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1A4" w:rsidRPr="00CA11A4" w:rsidRDefault="00CA11A4" w:rsidP="00CA11A4">
      <w:pPr>
        <w:widowControl w:val="0"/>
        <w:tabs>
          <w:tab w:val="left" w:pos="4065"/>
        </w:tabs>
        <w:suppressAutoHyphens/>
        <w:spacing w:after="0" w:line="200" w:lineRule="atLeast"/>
        <w:jc w:val="center"/>
        <w:rPr>
          <w:rFonts w:ascii="Times New Roman" w:eastAsia="Arial Unicode MS" w:hAnsi="Times New Roman" w:cs="Arial"/>
          <w:kern w:val="1"/>
          <w:sz w:val="24"/>
          <w:szCs w:val="24"/>
          <w:lang w:eastAsia="hi-IN" w:bidi="hi-IN"/>
        </w:rPr>
      </w:pPr>
      <w:r w:rsidRPr="00CA11A4">
        <w:rPr>
          <w:rFonts w:ascii="Times New Roman" w:eastAsia="Arial Unicode MS" w:hAnsi="Times New Roman" w:cs="Arial"/>
          <w:kern w:val="1"/>
          <w:sz w:val="24"/>
          <w:szCs w:val="24"/>
          <w:lang w:eastAsia="hi-IN" w:bidi="hi-IN"/>
        </w:rPr>
        <w:t>АДМИНИСТРАЦИЯ КАДОШКИНСКОГО</w:t>
      </w:r>
    </w:p>
    <w:p w:rsidR="00CA11A4" w:rsidRPr="00CA11A4" w:rsidRDefault="00CA11A4" w:rsidP="00CA11A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 МУНИЦИПАЛЬНОГО РАЙОНА</w:t>
      </w:r>
    </w:p>
    <w:p w:rsidR="00CA11A4" w:rsidRPr="00CA11A4" w:rsidRDefault="00CA11A4" w:rsidP="00CA11A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РЕСПУБЛИКИ МОРДОВИЯ</w:t>
      </w:r>
    </w:p>
    <w:p w:rsidR="00CA11A4" w:rsidRPr="00CA11A4" w:rsidRDefault="00CA11A4" w:rsidP="00CA11A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4"/>
          <w:szCs w:val="24"/>
          <w:lang w:eastAsia="hi-IN" w:bidi="hi-IN"/>
        </w:rPr>
      </w:pPr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 </w:t>
      </w:r>
      <w:r w:rsidRPr="00CA11A4">
        <w:rPr>
          <w:rFonts w:ascii="Times New Roman" w:eastAsia="Arial Unicode MS" w:hAnsi="Times New Roman" w:cs="Mangal"/>
          <w:b/>
          <w:kern w:val="1"/>
          <w:sz w:val="24"/>
          <w:szCs w:val="24"/>
          <w:lang w:eastAsia="hi-IN" w:bidi="hi-IN"/>
        </w:rPr>
        <w:t>П О С Т А Н О В Л Е Н И Е</w:t>
      </w:r>
    </w:p>
    <w:p w:rsidR="00CA11A4" w:rsidRPr="00CA11A4" w:rsidRDefault="00CA11A4" w:rsidP="00CA11A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_______________________________________________________</w:t>
      </w:r>
    </w:p>
    <w:p w:rsidR="00CA11A4" w:rsidRPr="00CA11A4" w:rsidRDefault="00CA11A4" w:rsidP="00CA11A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от </w:t>
      </w:r>
      <w:proofErr w:type="gramStart"/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15.06.2016г  №</w:t>
      </w:r>
      <w:proofErr w:type="gramEnd"/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269-П</w:t>
      </w:r>
    </w:p>
    <w:p w:rsidR="00CA11A4" w:rsidRPr="00CA11A4" w:rsidRDefault="00CA11A4" w:rsidP="00CA11A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 </w:t>
      </w:r>
      <w:proofErr w:type="spellStart"/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р.п</w:t>
      </w:r>
      <w:proofErr w:type="spellEnd"/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. </w:t>
      </w:r>
      <w:proofErr w:type="spellStart"/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Кадошкино</w:t>
      </w:r>
      <w:proofErr w:type="spellEnd"/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</w:t>
      </w:r>
    </w:p>
    <w:p w:rsidR="00CA11A4" w:rsidRPr="00CA11A4" w:rsidRDefault="00CA11A4" w:rsidP="00CA11A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0"/>
          <w:szCs w:val="24"/>
          <w:lang w:eastAsia="hi-IN" w:bidi="hi-IN"/>
        </w:rPr>
      </w:pPr>
    </w:p>
    <w:p w:rsidR="00CA11A4" w:rsidRPr="00CA11A4" w:rsidRDefault="00CA11A4" w:rsidP="00CA11A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0"/>
          <w:szCs w:val="24"/>
          <w:lang w:eastAsia="hi-IN" w:bidi="hi-IN"/>
        </w:rPr>
      </w:pPr>
    </w:p>
    <w:p w:rsidR="00CA11A4" w:rsidRPr="00CA11A4" w:rsidRDefault="00CA11A4" w:rsidP="00CA11A4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Arial"/>
          <w:b/>
          <w:kern w:val="1"/>
          <w:sz w:val="24"/>
          <w:szCs w:val="24"/>
          <w:lang w:eastAsia="ar-SA"/>
        </w:rPr>
      </w:pPr>
      <w:r w:rsidRPr="00CA11A4">
        <w:rPr>
          <w:rFonts w:ascii="Times New Roman" w:eastAsia="Arial Unicode MS" w:hAnsi="Times New Roman" w:cs="Mangal"/>
          <w:b/>
          <w:bCs/>
          <w:kern w:val="1"/>
          <w:sz w:val="28"/>
          <w:szCs w:val="28"/>
          <w:lang w:eastAsia="hi-IN" w:bidi="hi-IN"/>
        </w:rPr>
        <w:tab/>
      </w:r>
      <w:r w:rsidRPr="00CA11A4">
        <w:rPr>
          <w:rFonts w:ascii="Times New Roman" w:eastAsia="Arial Unicode MS" w:hAnsi="Times New Roman" w:cs="Mangal"/>
          <w:b/>
          <w:kern w:val="1"/>
          <w:sz w:val="24"/>
          <w:szCs w:val="24"/>
          <w:lang w:eastAsia="hi-IN" w:bidi="hi-IN"/>
        </w:rPr>
        <w:t>О ВНЕСЕНИИ ИЗМЕНЕНИЙ В ПРОГРАММУ</w:t>
      </w:r>
      <w:r w:rsidRPr="00CA11A4">
        <w:rPr>
          <w:rFonts w:ascii="Times New Roman" w:eastAsia="Times New Roman" w:hAnsi="Times New Roman" w:cs="Arial"/>
          <w:b/>
          <w:kern w:val="1"/>
          <w:sz w:val="24"/>
          <w:szCs w:val="24"/>
          <w:lang w:eastAsia="ar-SA"/>
        </w:rPr>
        <w:t xml:space="preserve"> ПО ОХРАНЕ ОБЩЕСТВЕННОГО ПОРЯДКА И ПРОФИЛАКТИКЕ ПРАВОНАРУШЕНИЙ В КАДОШКИНСКОМ МУНИЦИПАЛЬНОМ РАЙОНЕ РЕСПУБЛИКИ МОРДОВИЯ НА 2015-2019 ГОДЫ</w:t>
      </w:r>
    </w:p>
    <w:p w:rsidR="00CA11A4" w:rsidRPr="00CA11A4" w:rsidRDefault="00CA11A4" w:rsidP="00CA11A4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Mangal"/>
          <w:b/>
          <w:kern w:val="1"/>
          <w:sz w:val="24"/>
          <w:szCs w:val="24"/>
          <w:lang w:eastAsia="hi-IN" w:bidi="hi-IN"/>
        </w:rPr>
      </w:pPr>
      <w:r w:rsidRPr="00CA11A4">
        <w:rPr>
          <w:rFonts w:ascii="Times New Roman" w:eastAsia="Arial Unicode MS" w:hAnsi="Times New Roman" w:cs="Mangal"/>
          <w:b/>
          <w:kern w:val="1"/>
          <w:sz w:val="24"/>
          <w:szCs w:val="24"/>
          <w:lang w:eastAsia="hi-IN" w:bidi="hi-IN"/>
        </w:rPr>
        <w:t xml:space="preserve"> </w:t>
      </w:r>
    </w:p>
    <w:p w:rsidR="00CA11A4" w:rsidRPr="00CA11A4" w:rsidRDefault="00CA11A4" w:rsidP="00CA11A4">
      <w:pPr>
        <w:spacing w:after="0" w:line="240" w:lineRule="auto"/>
        <w:ind w:firstLine="540"/>
        <w:jc w:val="both"/>
        <w:rPr>
          <w:rFonts w:ascii="Times New Roman" w:eastAsia="Times New Roman" w:hAnsi="Times New Roman" w:cs="Arial"/>
          <w:spacing w:val="-10"/>
          <w:kern w:val="1"/>
          <w:sz w:val="24"/>
          <w:szCs w:val="24"/>
          <w:lang w:eastAsia="ar-SA"/>
        </w:rPr>
      </w:pPr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</w:t>
      </w:r>
      <w:r w:rsidRPr="00CA11A4">
        <w:rPr>
          <w:rFonts w:ascii="Times New Roman" w:eastAsia="Times New Roman" w:hAnsi="Times New Roman" w:cs="Arial"/>
          <w:kern w:val="1"/>
          <w:sz w:val="24"/>
          <w:szCs w:val="24"/>
          <w:lang w:eastAsia="ar-SA"/>
        </w:rPr>
        <w:t xml:space="preserve">В целях дальнейшего укрепления общественного порядка, организации более тесного взаимодействия органов местного самоуправления и правоохранительных органов, обеспечения комплексного подхода к решению задач по профилактике правонарушений в </w:t>
      </w:r>
      <w:proofErr w:type="spellStart"/>
      <w:r w:rsidRPr="00CA11A4">
        <w:rPr>
          <w:rFonts w:ascii="Times New Roman" w:eastAsia="Times New Roman" w:hAnsi="Times New Roman" w:cs="Arial"/>
          <w:kern w:val="1"/>
          <w:sz w:val="24"/>
          <w:szCs w:val="24"/>
          <w:lang w:eastAsia="ar-SA"/>
        </w:rPr>
        <w:t>Кадошкинском</w:t>
      </w:r>
      <w:proofErr w:type="spellEnd"/>
      <w:r w:rsidRPr="00CA11A4">
        <w:rPr>
          <w:rFonts w:ascii="Times New Roman" w:eastAsia="Times New Roman" w:hAnsi="Times New Roman" w:cs="Arial"/>
          <w:kern w:val="1"/>
          <w:sz w:val="24"/>
          <w:szCs w:val="24"/>
          <w:lang w:eastAsia="ar-SA"/>
        </w:rPr>
        <w:t xml:space="preserve"> муниципальном районе </w:t>
      </w:r>
      <w:r w:rsidRPr="00CA11A4">
        <w:rPr>
          <w:rFonts w:ascii="Times New Roman" w:eastAsia="Times New Roman" w:hAnsi="Times New Roman" w:cs="Arial"/>
          <w:color w:val="000000"/>
          <w:spacing w:val="-10"/>
          <w:kern w:val="1"/>
          <w:sz w:val="24"/>
          <w:szCs w:val="24"/>
          <w:lang w:eastAsia="ar-SA"/>
        </w:rPr>
        <w:t xml:space="preserve">и в целях обеспечения безопасности граждан, снижения числа правонарушений на территории </w:t>
      </w:r>
      <w:proofErr w:type="spellStart"/>
      <w:r w:rsidRPr="00CA11A4">
        <w:rPr>
          <w:rFonts w:ascii="Times New Roman" w:eastAsia="Times New Roman" w:hAnsi="Times New Roman" w:cs="Arial"/>
          <w:color w:val="000000"/>
          <w:spacing w:val="-10"/>
          <w:kern w:val="1"/>
          <w:sz w:val="24"/>
          <w:szCs w:val="24"/>
          <w:lang w:eastAsia="ar-SA"/>
        </w:rPr>
        <w:t>Кадошкинского</w:t>
      </w:r>
      <w:proofErr w:type="spellEnd"/>
      <w:r w:rsidRPr="00CA11A4">
        <w:rPr>
          <w:rFonts w:ascii="Times New Roman" w:eastAsia="Times New Roman" w:hAnsi="Times New Roman" w:cs="Arial"/>
          <w:color w:val="000000"/>
          <w:spacing w:val="-10"/>
          <w:kern w:val="1"/>
          <w:sz w:val="24"/>
          <w:szCs w:val="24"/>
          <w:lang w:eastAsia="ar-SA"/>
        </w:rPr>
        <w:t xml:space="preserve"> муниципального района, удержания контроля над криминогенной ситуацией  в районе,</w:t>
      </w:r>
      <w:r w:rsidRPr="00CA11A4">
        <w:rPr>
          <w:rFonts w:ascii="Times New Roman" w:eastAsia="Times New Roman" w:hAnsi="Times New Roman" w:cs="Arial"/>
          <w:kern w:val="1"/>
          <w:sz w:val="24"/>
          <w:szCs w:val="24"/>
          <w:lang w:eastAsia="ar-SA"/>
        </w:rPr>
        <w:t xml:space="preserve"> руководствуясь ст. 179 </w:t>
      </w:r>
      <w:r w:rsidRPr="00CA11A4">
        <w:rPr>
          <w:rFonts w:ascii="Times New Roman" w:eastAsia="Times New Roman" w:hAnsi="Times New Roman" w:cs="Arial"/>
          <w:color w:val="000000"/>
          <w:spacing w:val="-10"/>
          <w:kern w:val="1"/>
          <w:sz w:val="24"/>
          <w:szCs w:val="24"/>
          <w:lang w:eastAsia="ar-SA"/>
        </w:rPr>
        <w:t xml:space="preserve">Бюджетного кодекса Российской Федерации от 31 июля 1998 г. № 145-ФЗ, </w:t>
      </w:r>
      <w:r w:rsidRPr="00CA11A4">
        <w:rPr>
          <w:rFonts w:ascii="Times New Roman" w:eastAsia="Times New Roman" w:hAnsi="Times New Roman" w:cs="Arial"/>
          <w:kern w:val="1"/>
          <w:sz w:val="24"/>
          <w:szCs w:val="24"/>
          <w:lang w:eastAsia="ar-SA"/>
        </w:rPr>
        <w:t xml:space="preserve">Уставом </w:t>
      </w:r>
      <w:proofErr w:type="spellStart"/>
      <w:r w:rsidRPr="00CA11A4">
        <w:rPr>
          <w:rFonts w:ascii="Times New Roman" w:eastAsia="Times New Roman" w:hAnsi="Times New Roman" w:cs="Arial"/>
          <w:kern w:val="1"/>
          <w:sz w:val="24"/>
          <w:szCs w:val="24"/>
          <w:lang w:eastAsia="ar-SA"/>
        </w:rPr>
        <w:t>Кадошкинского</w:t>
      </w:r>
      <w:proofErr w:type="spellEnd"/>
      <w:r w:rsidRPr="00CA11A4">
        <w:rPr>
          <w:rFonts w:ascii="Times New Roman" w:eastAsia="Times New Roman" w:hAnsi="Times New Roman" w:cs="Arial"/>
          <w:kern w:val="1"/>
          <w:sz w:val="24"/>
          <w:szCs w:val="24"/>
          <w:lang w:eastAsia="ar-SA"/>
        </w:rPr>
        <w:t xml:space="preserve"> муниципального района, в</w:t>
      </w:r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соответствии с Федеральным Законом </w:t>
      </w:r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о</w:t>
      </w:r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т 6 октября 2003 года № 131-ФЗ «Об общих принципах организации местного самоуправления в Российской Федерации», </w:t>
      </w:r>
      <w:r w:rsidRPr="00CA11A4">
        <w:rPr>
          <w:rFonts w:ascii="Times New Roman" w:eastAsia="Times New Roman" w:hAnsi="Times New Roman" w:cs="Arial"/>
          <w:color w:val="000000"/>
          <w:spacing w:val="-10"/>
          <w:kern w:val="1"/>
          <w:sz w:val="24"/>
          <w:szCs w:val="24"/>
          <w:lang w:eastAsia="ar-SA"/>
        </w:rPr>
        <w:t xml:space="preserve"> </w:t>
      </w:r>
      <w:r w:rsidRPr="00CA11A4">
        <w:rPr>
          <w:rFonts w:ascii="Times New Roman" w:eastAsia="Times New Roman" w:hAnsi="Times New Roman" w:cs="Arial"/>
          <w:spacing w:val="-10"/>
          <w:kern w:val="1"/>
          <w:sz w:val="24"/>
          <w:szCs w:val="24"/>
          <w:lang w:eastAsia="ar-SA"/>
        </w:rPr>
        <w:t xml:space="preserve">администрация </w:t>
      </w:r>
      <w:proofErr w:type="spellStart"/>
      <w:r w:rsidRPr="00CA11A4">
        <w:rPr>
          <w:rFonts w:ascii="Times New Roman" w:eastAsia="Times New Roman" w:hAnsi="Times New Roman" w:cs="Arial"/>
          <w:spacing w:val="-10"/>
          <w:kern w:val="1"/>
          <w:sz w:val="24"/>
          <w:szCs w:val="24"/>
          <w:lang w:eastAsia="ar-SA"/>
        </w:rPr>
        <w:t>Кадошкинского</w:t>
      </w:r>
      <w:proofErr w:type="spellEnd"/>
      <w:r w:rsidRPr="00CA11A4">
        <w:rPr>
          <w:rFonts w:ascii="Times New Roman" w:eastAsia="Times New Roman" w:hAnsi="Times New Roman" w:cs="Arial"/>
          <w:spacing w:val="-10"/>
          <w:kern w:val="1"/>
          <w:sz w:val="24"/>
          <w:szCs w:val="24"/>
          <w:lang w:eastAsia="ar-SA"/>
        </w:rPr>
        <w:t xml:space="preserve"> муниципального района </w:t>
      </w:r>
    </w:p>
    <w:p w:rsidR="00CA11A4" w:rsidRPr="00CA11A4" w:rsidRDefault="00CA11A4" w:rsidP="00CA11A4">
      <w:pPr>
        <w:widowControl w:val="0"/>
        <w:tabs>
          <w:tab w:val="left" w:pos="315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kern w:val="1"/>
          <w:sz w:val="24"/>
          <w:szCs w:val="24"/>
          <w:lang w:eastAsia="hi-IN" w:bidi="hi-IN"/>
        </w:rPr>
      </w:pPr>
      <w:r w:rsidRPr="00CA11A4">
        <w:rPr>
          <w:rFonts w:ascii="Times New Roman" w:eastAsia="Arial Unicode MS" w:hAnsi="Times New Roman" w:cs="Mangal"/>
          <w:b/>
          <w:kern w:val="1"/>
          <w:sz w:val="24"/>
          <w:szCs w:val="24"/>
          <w:lang w:eastAsia="hi-IN" w:bidi="hi-IN"/>
        </w:rPr>
        <w:t xml:space="preserve">                                                     п о с </w:t>
      </w:r>
      <w:proofErr w:type="gramStart"/>
      <w:r w:rsidRPr="00CA11A4">
        <w:rPr>
          <w:rFonts w:ascii="Times New Roman" w:eastAsia="Arial Unicode MS" w:hAnsi="Times New Roman" w:cs="Mangal"/>
          <w:b/>
          <w:kern w:val="1"/>
          <w:sz w:val="24"/>
          <w:szCs w:val="24"/>
          <w:lang w:eastAsia="hi-IN" w:bidi="hi-IN"/>
        </w:rPr>
        <w:t>т</w:t>
      </w:r>
      <w:proofErr w:type="gramEnd"/>
      <w:r w:rsidRPr="00CA11A4">
        <w:rPr>
          <w:rFonts w:ascii="Times New Roman" w:eastAsia="Arial Unicode MS" w:hAnsi="Times New Roman" w:cs="Mangal"/>
          <w:b/>
          <w:kern w:val="1"/>
          <w:sz w:val="24"/>
          <w:szCs w:val="24"/>
          <w:lang w:eastAsia="hi-IN" w:bidi="hi-IN"/>
        </w:rPr>
        <w:t xml:space="preserve"> а н о в л я е т:</w:t>
      </w:r>
    </w:p>
    <w:p w:rsidR="00CA11A4" w:rsidRPr="00CA11A4" w:rsidRDefault="00CA11A4" w:rsidP="00CA11A4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1.  Внести в   </w:t>
      </w:r>
      <w:r w:rsidRPr="00CA11A4">
        <w:rPr>
          <w:rFonts w:ascii="Times New Roman" w:eastAsia="Times New Roman" w:hAnsi="Times New Roman" w:cs="Arial"/>
          <w:kern w:val="1"/>
          <w:sz w:val="24"/>
          <w:szCs w:val="24"/>
          <w:lang w:eastAsia="ar-SA"/>
        </w:rPr>
        <w:t xml:space="preserve">программу по охране общественного порядка и профилактике правонарушений в </w:t>
      </w:r>
      <w:proofErr w:type="spellStart"/>
      <w:r w:rsidRPr="00CA11A4">
        <w:rPr>
          <w:rFonts w:ascii="Times New Roman" w:eastAsia="Times New Roman" w:hAnsi="Times New Roman" w:cs="Arial"/>
          <w:kern w:val="1"/>
          <w:sz w:val="24"/>
          <w:szCs w:val="24"/>
          <w:lang w:eastAsia="ar-SA"/>
        </w:rPr>
        <w:t>Кадошкинском</w:t>
      </w:r>
      <w:proofErr w:type="spellEnd"/>
      <w:r w:rsidRPr="00CA11A4">
        <w:rPr>
          <w:rFonts w:ascii="Times New Roman" w:eastAsia="Times New Roman" w:hAnsi="Times New Roman" w:cs="Arial"/>
          <w:kern w:val="1"/>
          <w:sz w:val="24"/>
          <w:szCs w:val="24"/>
          <w:lang w:eastAsia="ar-SA"/>
        </w:rPr>
        <w:t xml:space="preserve"> муниципальном районе Республики Мордовия на 2015-2019 годы,</w:t>
      </w:r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утвержденную постановлением администрации </w:t>
      </w:r>
      <w:proofErr w:type="spellStart"/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Кадошкинского</w:t>
      </w:r>
      <w:proofErr w:type="spellEnd"/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муниципального района от 30.12.2014 года № 531-П, с изменениями, внесенными постановлением администрации </w:t>
      </w:r>
      <w:proofErr w:type="spellStart"/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Кадошкинского</w:t>
      </w:r>
      <w:proofErr w:type="spellEnd"/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муниципального района от 21.08.2015 года № 244-П, следующие изменения: </w:t>
      </w:r>
    </w:p>
    <w:p w:rsidR="00CA11A4" w:rsidRPr="00CA11A4" w:rsidRDefault="00CA11A4" w:rsidP="00CA11A4">
      <w:pPr>
        <w:widowControl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1.1 Паспорт программы </w:t>
      </w:r>
      <w:r w:rsidRPr="00CA11A4">
        <w:rPr>
          <w:rFonts w:ascii="Times New Roman" w:eastAsia="Arial Unicode MS" w:hAnsi="Times New Roman" w:cs="Arial"/>
          <w:kern w:val="1"/>
          <w:sz w:val="24"/>
          <w:szCs w:val="24"/>
          <w:lang w:eastAsia="hi-IN" w:bidi="hi-IN"/>
        </w:rPr>
        <w:t xml:space="preserve">по охране общественного порядка и профилактике правонарушений в </w:t>
      </w:r>
      <w:proofErr w:type="spellStart"/>
      <w:r w:rsidRPr="00CA11A4">
        <w:rPr>
          <w:rFonts w:ascii="Times New Roman" w:eastAsia="Arial Unicode MS" w:hAnsi="Times New Roman" w:cs="Arial"/>
          <w:kern w:val="1"/>
          <w:sz w:val="24"/>
          <w:szCs w:val="24"/>
          <w:lang w:eastAsia="hi-IN" w:bidi="hi-IN"/>
        </w:rPr>
        <w:t>Кадошкинском</w:t>
      </w:r>
      <w:proofErr w:type="spellEnd"/>
      <w:r w:rsidRPr="00CA11A4">
        <w:rPr>
          <w:rFonts w:ascii="Times New Roman" w:eastAsia="Arial Unicode MS" w:hAnsi="Times New Roman" w:cs="Arial"/>
          <w:kern w:val="1"/>
          <w:sz w:val="24"/>
          <w:szCs w:val="24"/>
          <w:lang w:eastAsia="hi-IN" w:bidi="hi-IN"/>
        </w:rPr>
        <w:t xml:space="preserve"> муниципальном районе Республики Мордовия на 2015-2019 годы</w:t>
      </w:r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изложить в следующей редакции;</w:t>
      </w:r>
    </w:p>
    <w:p w:rsidR="00CA11A4" w:rsidRPr="00CA11A4" w:rsidRDefault="00CA11A4" w:rsidP="00CA11A4">
      <w:pPr>
        <w:widowControl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:rsidR="00CA11A4" w:rsidRPr="00CA11A4" w:rsidRDefault="00CA11A4" w:rsidP="00CA11A4">
      <w:pPr>
        <w:widowControl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:rsidR="00CA11A4" w:rsidRPr="00CA11A4" w:rsidRDefault="00CA11A4" w:rsidP="00CA11A4">
      <w:pPr>
        <w:widowControl w:val="0"/>
        <w:suppressAutoHyphens/>
        <w:autoSpaceDE w:val="0"/>
        <w:spacing w:after="0" w:line="240" w:lineRule="auto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                       </w:t>
      </w:r>
      <w:r w:rsidRPr="00CA11A4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УТВЕРЖДЕНА</w:t>
      </w:r>
    </w:p>
    <w:p w:rsidR="00CA11A4" w:rsidRPr="00CA11A4" w:rsidRDefault="00CA11A4" w:rsidP="00CA11A4">
      <w:pPr>
        <w:widowControl w:val="0"/>
        <w:suppressAutoHyphens/>
        <w:autoSpaceDE w:val="0"/>
        <w:spacing w:after="0" w:line="240" w:lineRule="auto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CA11A4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                                                                  Постановлением администрации</w:t>
      </w:r>
    </w:p>
    <w:p w:rsidR="00CA11A4" w:rsidRPr="00CA11A4" w:rsidRDefault="00CA11A4" w:rsidP="00CA11A4">
      <w:pPr>
        <w:widowControl w:val="0"/>
        <w:suppressAutoHyphens/>
        <w:autoSpaceDE w:val="0"/>
        <w:spacing w:after="0" w:line="240" w:lineRule="auto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CA11A4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                                                                  </w:t>
      </w:r>
      <w:proofErr w:type="spellStart"/>
      <w:r w:rsidRPr="00CA11A4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Кадошкинского</w:t>
      </w:r>
      <w:proofErr w:type="spellEnd"/>
      <w:r w:rsidRPr="00CA11A4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 муниципального района</w:t>
      </w:r>
    </w:p>
    <w:p w:rsidR="00CA11A4" w:rsidRPr="00CA11A4" w:rsidRDefault="00CA11A4" w:rsidP="00CA11A4">
      <w:pPr>
        <w:widowControl w:val="0"/>
        <w:suppressAutoHyphens/>
        <w:autoSpaceDE w:val="0"/>
        <w:spacing w:after="0" w:line="240" w:lineRule="auto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CA11A4">
        <w:rPr>
          <w:rFonts w:ascii="Times New Roman" w:eastAsia="Arial Unicode MS" w:hAnsi="Times New Roman" w:cs="Mangal"/>
          <w:b/>
          <w:bCs/>
          <w:color w:val="000080"/>
          <w:kern w:val="1"/>
          <w:sz w:val="24"/>
          <w:szCs w:val="24"/>
          <w:lang w:eastAsia="hi-IN" w:bidi="hi-IN"/>
        </w:rPr>
        <w:t xml:space="preserve">                                                                  </w:t>
      </w:r>
      <w:r w:rsidRPr="00CA11A4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от 30.12.2014 </w:t>
      </w:r>
      <w:proofErr w:type="gramStart"/>
      <w:r w:rsidRPr="00CA11A4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года  №</w:t>
      </w:r>
      <w:proofErr w:type="gramEnd"/>
      <w:r w:rsidRPr="00CA11A4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 531</w:t>
      </w:r>
    </w:p>
    <w:p w:rsidR="00CA11A4" w:rsidRPr="00CA11A4" w:rsidRDefault="00CA11A4" w:rsidP="00CA11A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80"/>
          <w:kern w:val="1"/>
          <w:sz w:val="24"/>
          <w:szCs w:val="24"/>
          <w:lang w:eastAsia="hi-IN" w:bidi="hi-IN"/>
        </w:rPr>
      </w:pPr>
    </w:p>
    <w:p w:rsidR="00CA11A4" w:rsidRPr="00CA11A4" w:rsidRDefault="00CA11A4" w:rsidP="00CA11A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</w:pPr>
      <w:r w:rsidRPr="00CA11A4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 xml:space="preserve">ПРОГРАММА </w:t>
      </w:r>
    </w:p>
    <w:p w:rsidR="00CA11A4" w:rsidRPr="00CA11A4" w:rsidRDefault="00CA11A4" w:rsidP="00CA11A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</w:pPr>
      <w:r w:rsidRPr="00CA11A4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 xml:space="preserve">ПО ОХРАНЕ ОБЩЕСТВЕННОГО ПОРЯДКА И ПРОФИЛАКТИКЕ ПРАВОНАРУШЕНИЙ В КАДОШКИНСКОМ МУНИЦИПАЛЬНОМ РАЙОНЕ НА 2015-2019 ГОДЫ  </w:t>
      </w:r>
    </w:p>
    <w:p w:rsidR="00CA11A4" w:rsidRPr="00CA11A4" w:rsidRDefault="00CA11A4" w:rsidP="00CA11A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:rsidR="00CA11A4" w:rsidRPr="00CA11A4" w:rsidRDefault="00CA11A4" w:rsidP="00CA11A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</w:pPr>
      <w:r w:rsidRPr="00CA11A4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>ПАСПОРТ</w:t>
      </w:r>
      <w:r w:rsidRPr="00CA11A4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br/>
        <w:t xml:space="preserve">ПРОГРАММЫ ПО ОХРАНЕ ОБЩЕСТВЕННОГО ПОРЯДКА И ПРОФИЛАКТИКЕ ПРАВОНАРУШЕНИЙ В КАДОШКИНСКОМ МУНИЦИПАЛЬНОМ РАЙОНЕ НА 2015-2019 ГОДЫ  </w:t>
      </w:r>
    </w:p>
    <w:p w:rsidR="00CA11A4" w:rsidRPr="00CA11A4" w:rsidRDefault="00CA11A4" w:rsidP="00CA11A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tbl>
      <w:tblPr>
        <w:tblW w:w="0" w:type="auto"/>
        <w:tblInd w:w="-51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517"/>
        <w:gridCol w:w="8041"/>
      </w:tblGrid>
      <w:tr w:rsidR="00CA11A4" w:rsidRPr="00CA11A4" w:rsidTr="00DB3863">
        <w:tc>
          <w:tcPr>
            <w:tcW w:w="25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CA11A4" w:rsidRPr="00CA11A4" w:rsidRDefault="00CA11A4" w:rsidP="00CA11A4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CA11A4"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lastRenderedPageBreak/>
              <w:t>Наименование Программы</w:t>
            </w:r>
          </w:p>
        </w:tc>
        <w:tc>
          <w:tcPr>
            <w:tcW w:w="80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CA11A4"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lastRenderedPageBreak/>
              <w:t xml:space="preserve">Программа по охране общественного порядка и профилактике </w:t>
            </w:r>
            <w:r w:rsidRPr="00CA11A4"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lastRenderedPageBreak/>
              <w:t xml:space="preserve">правонарушений в </w:t>
            </w:r>
            <w:proofErr w:type="spellStart"/>
            <w:r w:rsidRPr="00CA11A4"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t>Кадошкинском</w:t>
            </w:r>
            <w:proofErr w:type="spellEnd"/>
            <w:r w:rsidRPr="00CA11A4"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t xml:space="preserve"> муниципальном районе на 2015-2019 годы.</w:t>
            </w:r>
          </w:p>
        </w:tc>
      </w:tr>
      <w:tr w:rsidR="00CA11A4" w:rsidRPr="00CA11A4" w:rsidTr="00DB3863">
        <w:tc>
          <w:tcPr>
            <w:tcW w:w="25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CA11A4"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lastRenderedPageBreak/>
              <w:t>Заказчик</w:t>
            </w:r>
          </w:p>
          <w:p w:rsidR="00CA11A4" w:rsidRPr="00CA11A4" w:rsidRDefault="00CA11A4" w:rsidP="00CA11A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CA11A4"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>Программы</w:t>
            </w:r>
          </w:p>
        </w:tc>
        <w:tc>
          <w:tcPr>
            <w:tcW w:w="80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Администрация </w:t>
            </w:r>
            <w:proofErr w:type="spellStart"/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Кадошкинского</w:t>
            </w:r>
            <w:proofErr w:type="spellEnd"/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 муниципального района. </w:t>
            </w:r>
          </w:p>
        </w:tc>
      </w:tr>
      <w:tr w:rsidR="00CA11A4" w:rsidRPr="00CA11A4" w:rsidTr="00DB3863">
        <w:tc>
          <w:tcPr>
            <w:tcW w:w="25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CA11A4"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Основные разработчики Программы </w:t>
            </w:r>
          </w:p>
        </w:tc>
        <w:tc>
          <w:tcPr>
            <w:tcW w:w="80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Администрация </w:t>
            </w:r>
            <w:proofErr w:type="spellStart"/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Кадошкинского</w:t>
            </w:r>
            <w:proofErr w:type="spellEnd"/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 муниципального района.</w:t>
            </w:r>
          </w:p>
        </w:tc>
      </w:tr>
      <w:tr w:rsidR="00CA11A4" w:rsidRPr="00CA11A4" w:rsidTr="00DB3863">
        <w:tc>
          <w:tcPr>
            <w:tcW w:w="25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CA11A4"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>Цель Программы</w:t>
            </w:r>
          </w:p>
        </w:tc>
        <w:tc>
          <w:tcPr>
            <w:tcW w:w="80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Организация правопорядка и обеспечение общественной безопасности в </w:t>
            </w:r>
            <w:proofErr w:type="spellStart"/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Кадошкинском</w:t>
            </w:r>
            <w:proofErr w:type="spellEnd"/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 муниципальном районе.</w:t>
            </w:r>
          </w:p>
        </w:tc>
      </w:tr>
      <w:tr w:rsidR="00CA11A4" w:rsidRPr="00CA11A4" w:rsidTr="00DB3863">
        <w:tc>
          <w:tcPr>
            <w:tcW w:w="25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CA11A4"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>Задачи Программы</w:t>
            </w:r>
          </w:p>
        </w:tc>
        <w:tc>
          <w:tcPr>
            <w:tcW w:w="80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Организация тесного взаимодействия органов местного самоуправления и правоохранительных органов;</w:t>
            </w:r>
          </w:p>
          <w:p w:rsidR="00CA11A4" w:rsidRPr="00CA11A4" w:rsidRDefault="00CA11A4" w:rsidP="00CA11A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Обеспечение комплексного подхода к решению задач по обеспечению правопорядка в </w:t>
            </w:r>
            <w:proofErr w:type="spellStart"/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Кадошкинском</w:t>
            </w:r>
            <w:proofErr w:type="spellEnd"/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 муниципальном районе;</w:t>
            </w:r>
          </w:p>
          <w:p w:rsidR="00CA11A4" w:rsidRPr="00CA11A4" w:rsidRDefault="00CA11A4" w:rsidP="00CA11A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Снижение уровня преступности на территории </w:t>
            </w:r>
            <w:proofErr w:type="spellStart"/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Кадошкинского</w:t>
            </w:r>
            <w:proofErr w:type="spellEnd"/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 муниципального района.</w:t>
            </w:r>
          </w:p>
        </w:tc>
      </w:tr>
      <w:tr w:rsidR="00CA11A4" w:rsidRPr="00CA11A4" w:rsidTr="00DB3863">
        <w:tc>
          <w:tcPr>
            <w:tcW w:w="25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CA11A4"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>Ожидаемые конечные результаты реализации Программы</w:t>
            </w:r>
          </w:p>
        </w:tc>
        <w:tc>
          <w:tcPr>
            <w:tcW w:w="80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Дальнейшее улучшение состояния общественного порядка в </w:t>
            </w:r>
            <w:proofErr w:type="spellStart"/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Кадошкинском</w:t>
            </w:r>
            <w:proofErr w:type="spellEnd"/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 муниципальном районе, снижение числа совершенных преступлений и правонарушений на территории </w:t>
            </w:r>
            <w:proofErr w:type="spellStart"/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Кадошкинского</w:t>
            </w:r>
            <w:proofErr w:type="spellEnd"/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 муниципального района.</w:t>
            </w:r>
          </w:p>
          <w:p w:rsidR="00CA11A4" w:rsidRPr="00CA11A4" w:rsidRDefault="00CA11A4" w:rsidP="00CA11A4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 </w:t>
            </w:r>
          </w:p>
        </w:tc>
      </w:tr>
      <w:tr w:rsidR="00CA11A4" w:rsidRPr="00CA11A4" w:rsidTr="00DB3863">
        <w:tc>
          <w:tcPr>
            <w:tcW w:w="25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CA11A4"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Исполнители мероприятий Программы </w:t>
            </w:r>
          </w:p>
        </w:tc>
        <w:tc>
          <w:tcPr>
            <w:tcW w:w="80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Администрация </w:t>
            </w:r>
            <w:proofErr w:type="spellStart"/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Кадошкинского</w:t>
            </w:r>
            <w:proofErr w:type="spellEnd"/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 муниципального района, включая отдельные подразделения и комиссии;</w:t>
            </w:r>
          </w:p>
          <w:p w:rsidR="00CA11A4" w:rsidRPr="00CA11A4" w:rsidRDefault="00CA11A4" w:rsidP="00CA11A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муниципальные предприятия и учреждения </w:t>
            </w:r>
            <w:proofErr w:type="spellStart"/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Кадошкинского</w:t>
            </w:r>
            <w:proofErr w:type="spellEnd"/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 муниципального района; </w:t>
            </w:r>
          </w:p>
          <w:p w:rsidR="00CA11A4" w:rsidRPr="00CA11A4" w:rsidRDefault="00CA11A4" w:rsidP="00CA11A4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ПП № 10 ММО МВД РФ «</w:t>
            </w:r>
            <w:proofErr w:type="spellStart"/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Ковылкинский</w:t>
            </w:r>
            <w:proofErr w:type="spellEnd"/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» (по согласованию).</w:t>
            </w:r>
          </w:p>
        </w:tc>
      </w:tr>
      <w:tr w:rsidR="00CA11A4" w:rsidRPr="00CA11A4" w:rsidTr="00DB3863">
        <w:tc>
          <w:tcPr>
            <w:tcW w:w="25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CA11A4"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>Сроки реализации Программы</w:t>
            </w:r>
          </w:p>
        </w:tc>
        <w:tc>
          <w:tcPr>
            <w:tcW w:w="80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2015 — 2019 годы</w:t>
            </w:r>
          </w:p>
        </w:tc>
      </w:tr>
      <w:tr w:rsidR="00CA11A4" w:rsidRPr="00CA11A4" w:rsidTr="00DB3863">
        <w:tc>
          <w:tcPr>
            <w:tcW w:w="2517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CA11A4"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>Целевые индикаторы</w:t>
            </w:r>
          </w:p>
        </w:tc>
        <w:tc>
          <w:tcPr>
            <w:tcW w:w="8041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CA11A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Снижение </w:t>
            </w:r>
            <w:r w:rsidRPr="00CA11A4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общего числа совершаемых преступлений и правонарушений </w:t>
            </w:r>
            <w:r w:rsidRPr="00CA11A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в 2016 году – на 2 %, в 2017 году -  на 2%, в 2018 году – на 1%, в 2019 году – на 1%;</w:t>
            </w:r>
          </w:p>
          <w:p w:rsidR="00CA11A4" w:rsidRPr="00CA11A4" w:rsidRDefault="00CA11A4" w:rsidP="00CA11A4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CA11A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Повышение </w:t>
            </w:r>
            <w:proofErr w:type="spellStart"/>
            <w:r w:rsidRPr="00CA11A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выявляемости</w:t>
            </w:r>
            <w:proofErr w:type="spellEnd"/>
            <w:r w:rsidRPr="00CA11A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экономических преступлений в 2016 году - на 2 %, в 2017 году - на 2 %, в 2018 году - на 1 %, в 2019 году - на 1%;</w:t>
            </w:r>
          </w:p>
          <w:p w:rsidR="00CA11A4" w:rsidRPr="00CA11A4" w:rsidRDefault="00CA11A4" w:rsidP="00CA11A4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CA11A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Снижение количества преступлений, совершаемых на улицах и в общественных местах в 2016 году - на 2%, в 2017 году - на 2%, в 2018 году - на 1%, в 2019 году - на 1 %;</w:t>
            </w:r>
          </w:p>
          <w:p w:rsidR="00CA11A4" w:rsidRPr="00CA11A4" w:rsidRDefault="00CA11A4" w:rsidP="00CA11A4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CA11A4">
              <w:rPr>
                <w:rFonts w:ascii="Times New Roman" w:eastAsia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t>Снижение числа правонарушений и преступлений, связанных с незаконным оборотом наркотических и психотропных веществ</w:t>
            </w:r>
          </w:p>
          <w:p w:rsidR="00CA11A4" w:rsidRPr="00CA11A4" w:rsidRDefault="00CA11A4" w:rsidP="00CA11A4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CA11A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в 2016 году – на 2%, в 2017 году – на 2%, в 2018 году – на 1%, в 2019 году- на 1%.</w:t>
            </w:r>
          </w:p>
          <w:p w:rsidR="00CA11A4" w:rsidRPr="00CA11A4" w:rsidRDefault="00CA11A4" w:rsidP="00CA11A4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CA11A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Снижение количества дорожно-транспортных происшествий, погибших и раненых в них людей, тяжести последствий в 2016 году - на 2%, в 2017 году - на 2%, в 2018 году - на 1%, в 2019 году - на 1%.</w:t>
            </w:r>
          </w:p>
        </w:tc>
      </w:tr>
      <w:tr w:rsidR="00CA11A4" w:rsidRPr="00CA11A4" w:rsidTr="00DB3863">
        <w:tc>
          <w:tcPr>
            <w:tcW w:w="25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CA11A4"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>Источники и объемы финансирования Программы</w:t>
            </w:r>
          </w:p>
        </w:tc>
        <w:tc>
          <w:tcPr>
            <w:tcW w:w="80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Бюджет </w:t>
            </w:r>
            <w:proofErr w:type="spellStart"/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Кадошкинского</w:t>
            </w:r>
            <w:proofErr w:type="spellEnd"/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 муниципального район</w:t>
            </w:r>
            <w:r w:rsidRPr="00CA11A4"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t>а,</w:t>
            </w:r>
          </w:p>
          <w:p w:rsidR="00CA11A4" w:rsidRPr="00CA11A4" w:rsidRDefault="00CA11A4" w:rsidP="00CA11A4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CA11A4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текущее финансирование основной деятельности исполнителей Программы – 15000 рублей.</w:t>
            </w:r>
          </w:p>
          <w:p w:rsidR="00CA11A4" w:rsidRPr="00CA11A4" w:rsidRDefault="00CA11A4" w:rsidP="00CA11A4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CA11A4" w:rsidRPr="00CA11A4" w:rsidTr="00DB3863">
        <w:tc>
          <w:tcPr>
            <w:tcW w:w="25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CA11A4"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Структура Программы </w:t>
            </w:r>
          </w:p>
        </w:tc>
        <w:tc>
          <w:tcPr>
            <w:tcW w:w="80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CA11A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1. Организационные мероприятия</w:t>
            </w:r>
          </w:p>
          <w:p w:rsidR="00CA11A4" w:rsidRPr="00CA11A4" w:rsidRDefault="00CA11A4" w:rsidP="00CA11A4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CA11A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2. Общие мероприятия по укреплению общественного порядка, обеспечению общественной безопасности, предупреждению терроризма и экстремизма</w:t>
            </w:r>
          </w:p>
          <w:p w:rsidR="00CA11A4" w:rsidRPr="00CA11A4" w:rsidRDefault="00CA11A4" w:rsidP="00CA11A4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CA11A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lastRenderedPageBreak/>
              <w:t>3. Мероприятия по противодействию коррупции</w:t>
            </w:r>
          </w:p>
          <w:p w:rsidR="00CA11A4" w:rsidRPr="00CA11A4" w:rsidRDefault="00CA11A4" w:rsidP="00CA11A4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CA11A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4. Мероприятия по укреплению общественного порядка и обеспечению общественной безопасности в сфере защиты прав личности</w:t>
            </w:r>
          </w:p>
          <w:p w:rsidR="00CA11A4" w:rsidRPr="00CA11A4" w:rsidRDefault="00CA11A4" w:rsidP="00CA11A4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CA11A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5. Мероприятия по укреплению общественного порядка и обеспечению общественной безопасности в сфере охраны прав и интересов несовершеннолетних. Профилактика и предупреждение безнадзорности и беспризорности несовершеннолетних</w:t>
            </w:r>
          </w:p>
          <w:p w:rsidR="00CA11A4" w:rsidRPr="00CA11A4" w:rsidRDefault="00CA11A4" w:rsidP="00CA11A4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CA11A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6. Мероприятия по укреплению общественного порядка и обеспечению общественной безопасности в сфере экономики и экологии</w:t>
            </w:r>
          </w:p>
          <w:p w:rsidR="00CA11A4" w:rsidRPr="00CA11A4" w:rsidRDefault="00CA11A4" w:rsidP="00CA11A4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CA11A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7. Мероприятия по укреплению общественного порядка и обеспечению общественной безопасности в сфере оборота наркотических и психотропных средств</w:t>
            </w:r>
          </w:p>
          <w:p w:rsidR="00CA11A4" w:rsidRPr="00CA11A4" w:rsidRDefault="00CA11A4" w:rsidP="00CA11A4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CA11A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8. Мероприятия по укреплению общественного порядка и обеспечению общественной безопасности в сфере безопасности дорожного движения</w:t>
            </w:r>
          </w:p>
        </w:tc>
      </w:tr>
    </w:tbl>
    <w:p w:rsidR="00CA11A4" w:rsidRPr="00CA11A4" w:rsidRDefault="00CA11A4" w:rsidP="00CA11A4">
      <w:pPr>
        <w:widowControl w:val="0"/>
        <w:suppressAutoHyphens/>
        <w:autoSpaceDE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:rsidR="00CA11A4" w:rsidRPr="00CA11A4" w:rsidRDefault="00CA11A4" w:rsidP="00CA11A4">
      <w:pPr>
        <w:widowControl w:val="0"/>
        <w:numPr>
          <w:ilvl w:val="0"/>
          <w:numId w:val="1"/>
        </w:numPr>
        <w:suppressAutoHyphens/>
        <w:autoSpaceDE w:val="0"/>
        <w:spacing w:before="108" w:after="108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ar-SA"/>
        </w:rPr>
        <w:t xml:space="preserve"> </w:t>
      </w:r>
      <w:bookmarkStart w:id="0" w:name="sub_300"/>
      <w:r w:rsidRPr="00CA11A4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ar-SA"/>
        </w:rPr>
        <w:t>1. ЦЕЛИ И ЗАДАЧИ ПРОГРАММЫ:</w:t>
      </w:r>
    </w:p>
    <w:bookmarkEnd w:id="0"/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Охрана конституционных прав и свобод граждан,</w:t>
      </w:r>
    </w:p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Обеспечение безопасности граждан,</w:t>
      </w:r>
    </w:p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Организация тесного взаимодействия органов местного самоуправления и правоохранительных органов, обеспечение комплексного подхода к решению задач по обеспечению правопорядка на территории </w:t>
      </w:r>
      <w:proofErr w:type="spellStart"/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Кадошкинского</w:t>
      </w:r>
      <w:proofErr w:type="spellEnd"/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муниципального района,</w:t>
      </w:r>
    </w:p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Контроль над криминальной ситуацией в </w:t>
      </w:r>
      <w:proofErr w:type="spellStart"/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Кадошкинском</w:t>
      </w:r>
      <w:proofErr w:type="spellEnd"/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муниципальном районе,</w:t>
      </w:r>
    </w:p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Предупреждение терроризма и экстремизма,</w:t>
      </w:r>
    </w:p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Противодействие коррупции,</w:t>
      </w:r>
    </w:p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Создание условий для социальной, медицинской помощи лицам, попавшим в трудную жизненную ситуацию;</w:t>
      </w:r>
    </w:p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Наращивание усилий всех государственных и общественных институтов в борьбе с преступностью, снижение темпов прироста и доли тяжких преступлений, создание безопасной обстановки на улицах и в других общественных местах;</w:t>
      </w:r>
    </w:p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Организация общественного порядка и обеспечение общественной безопасности;</w:t>
      </w:r>
    </w:p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Формирование действенной системы профилактики правонарушений, направленной на активизацию борьбы с пьянством, алкоголизмом, наркоманией;</w:t>
      </w:r>
    </w:p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Социальная и психологическая поддержка лиц, попавших в трудную жизненную ситуацию;</w:t>
      </w:r>
    </w:p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создание системы стимулов для ведения законопослушного образа жизни - ресурсное обеспечение реализации Программы.</w:t>
      </w:r>
    </w:p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Финансирование мероприятий Программы из бюджета </w:t>
      </w:r>
      <w:proofErr w:type="spellStart"/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Кадошкинского</w:t>
      </w:r>
      <w:proofErr w:type="spellEnd"/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муниципального района будет выделяться в установленном порядке.</w:t>
      </w:r>
    </w:p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</w:p>
    <w:p w:rsidR="00CA11A4" w:rsidRPr="00CA11A4" w:rsidRDefault="00CA11A4" w:rsidP="00CA11A4">
      <w:pPr>
        <w:autoSpaceDE w:val="0"/>
        <w:spacing w:before="108" w:after="108" w:line="240" w:lineRule="auto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ar-SA"/>
        </w:rPr>
      </w:pPr>
      <w:bookmarkStart w:id="1" w:name="sub_400"/>
      <w:r w:rsidRPr="00CA11A4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ar-SA"/>
        </w:rPr>
        <w:t>2. ОРГАНИЗАЦИЯ УПРАВЛЕНИЯ ПРОГРАММОЙ И КОНТРОЛЬ ЗА ХОДОМ ЕЕ РЕАЛИЗАЦИИ</w:t>
      </w:r>
    </w:p>
    <w:bookmarkEnd w:id="1"/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С целью координации работы и осуществления управления при Администрации </w:t>
      </w:r>
      <w:proofErr w:type="spellStart"/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Кадошкинского</w:t>
      </w:r>
      <w:proofErr w:type="spellEnd"/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муниципального района создается межведомственная комиссия по охране общественного порядка и профилактике правонарушений, в состав которой входят представители исполнителей мероприятий Программы.</w:t>
      </w:r>
    </w:p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Администрация </w:t>
      </w:r>
      <w:proofErr w:type="spellStart"/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Кадошкинского</w:t>
      </w:r>
      <w:proofErr w:type="spellEnd"/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муниципального района, как заказчик Программы, осуществляет контроль за сроками и эффективностью выполнения мероприятий, целевым расходованием выделяемых средств и эффективностью их использования, уточняет затраты по программным мероприятиям и состав исполнителей.</w:t>
      </w:r>
    </w:p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</w:p>
    <w:p w:rsidR="00CA11A4" w:rsidRPr="00CA11A4" w:rsidRDefault="00CA11A4" w:rsidP="00CA11A4">
      <w:pPr>
        <w:autoSpaceDE w:val="0"/>
        <w:spacing w:before="108" w:after="108" w:line="240" w:lineRule="auto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ar-SA"/>
        </w:rPr>
        <w:lastRenderedPageBreak/>
        <w:t>3. ОЦЕНКА ЭФФЕКТИВНОСТИ И ОЖИДАЕМЫЕ РЕЗУЛЬТАТЫ РЕАЛИЗАЦИИ ПРОГРАММЫ</w:t>
      </w:r>
    </w:p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Эффективность реализации Программы оценивается снижением общего числа совершенных на территории </w:t>
      </w:r>
      <w:proofErr w:type="spellStart"/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Кадошкинского</w:t>
      </w:r>
      <w:proofErr w:type="spellEnd"/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муниципального района преступлений и правонарушений, в том числе:</w:t>
      </w:r>
    </w:p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1. на улицах и в других общественных местах,</w:t>
      </w:r>
    </w:p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2. в состоянии опьянения,</w:t>
      </w:r>
    </w:p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3. связанных с незаконным оборотом наркотических и психотропных веществ,</w:t>
      </w:r>
    </w:p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4. в сфере незаконного оборота алкогольной и спиртосодержащей продукции,</w:t>
      </w:r>
    </w:p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5. в сфере б</w:t>
      </w:r>
      <w:bookmarkStart w:id="2" w:name="_GoBack"/>
      <w:bookmarkEnd w:id="2"/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езопасности дорожного движения,</w:t>
      </w:r>
    </w:p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6. повышение уровня террористической защиты объектов жизнеобеспечения и объектов с массовым пребыванием граждан.</w:t>
      </w:r>
    </w:p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Ожидаемыми результатами реализации Программы являются:</w:t>
      </w:r>
    </w:p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1. уменьшение общего числа совершаемых преступлений и правонарушений,</w:t>
      </w:r>
    </w:p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2. снижением числа правонарушений и преступлений в сфере экономики и противодействия коррупции,</w:t>
      </w:r>
    </w:p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3. снижение числа правонарушений, совершенных в состоянии опьянения и лицами, ранее совершавших преступления,</w:t>
      </w:r>
    </w:p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4. снижение числа дорожно-транспортных происшествий,</w:t>
      </w:r>
    </w:p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5. снижение числа правонарушений и преступлений, связанных с незаконным оборотом наркотических и психотропных веществ,</w:t>
      </w:r>
    </w:p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6. укрепление доверия населения к правоохранительным органам и формирование позитивного общественного мнения о правоохранительной системе и результатах ее деятельности.</w:t>
      </w:r>
    </w:p>
    <w:p w:rsidR="00CA11A4" w:rsidRPr="00CA11A4" w:rsidRDefault="00CA11A4" w:rsidP="00CA11A4">
      <w:pPr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</w:p>
    <w:p w:rsidR="00CA11A4" w:rsidRPr="00CA11A4" w:rsidRDefault="00CA11A4" w:rsidP="00CA11A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 xml:space="preserve">1.2. Дополнить Программу разделом 4 следующего содержания: </w:t>
      </w:r>
    </w:p>
    <w:p w:rsidR="00CA11A4" w:rsidRPr="00CA11A4" w:rsidRDefault="00CA11A4" w:rsidP="00CA11A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Arial"/>
          <w:kern w:val="1"/>
          <w:sz w:val="24"/>
          <w:szCs w:val="24"/>
          <w:lang w:eastAsia="ar-SA"/>
        </w:rPr>
      </w:pPr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Раздел 4 </w:t>
      </w:r>
      <w:r w:rsidRPr="00CA11A4"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ar-SA"/>
        </w:rPr>
        <w:t>«Методика оценки</w:t>
      </w:r>
      <w:r w:rsidRPr="00CA11A4">
        <w:rPr>
          <w:rFonts w:ascii="Times New Roman" w:eastAsia="Calibri" w:hAnsi="Times New Roman" w:cs="Times New Roman"/>
          <w:kern w:val="1"/>
          <w:sz w:val="24"/>
          <w:szCs w:val="24"/>
          <w:lang w:eastAsia="ar-SA"/>
        </w:rPr>
        <w:t xml:space="preserve"> эффективности программы по охране </w:t>
      </w:r>
      <w:r w:rsidRPr="00CA11A4">
        <w:rPr>
          <w:rFonts w:ascii="Times New Roman" w:eastAsia="Times New Roman" w:hAnsi="Times New Roman" w:cs="Arial"/>
          <w:kern w:val="1"/>
          <w:sz w:val="24"/>
          <w:szCs w:val="24"/>
          <w:lang w:eastAsia="ar-SA"/>
        </w:rPr>
        <w:t xml:space="preserve">общественного порядка и профилактике правонарушений в </w:t>
      </w:r>
      <w:proofErr w:type="spellStart"/>
      <w:r w:rsidRPr="00CA11A4">
        <w:rPr>
          <w:rFonts w:ascii="Times New Roman" w:eastAsia="Times New Roman" w:hAnsi="Times New Roman" w:cs="Arial"/>
          <w:kern w:val="1"/>
          <w:sz w:val="24"/>
          <w:szCs w:val="24"/>
          <w:lang w:eastAsia="ar-SA"/>
        </w:rPr>
        <w:t>Кадошкинском</w:t>
      </w:r>
      <w:proofErr w:type="spellEnd"/>
      <w:r w:rsidRPr="00CA11A4">
        <w:rPr>
          <w:rFonts w:ascii="Times New Roman" w:eastAsia="Times New Roman" w:hAnsi="Times New Roman" w:cs="Arial"/>
          <w:kern w:val="1"/>
          <w:sz w:val="24"/>
          <w:szCs w:val="24"/>
          <w:lang w:eastAsia="ar-SA"/>
        </w:rPr>
        <w:t xml:space="preserve"> муниципальном районе Республики Мордовия на 2015-2019 годы»</w:t>
      </w:r>
    </w:p>
    <w:p w:rsidR="00CA11A4" w:rsidRPr="00CA11A4" w:rsidRDefault="00CA11A4" w:rsidP="00CA11A4">
      <w:pPr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CA11A4" w:rsidRPr="00CA11A4" w:rsidRDefault="00CA11A4" w:rsidP="00CA11A4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   Методика оценки эффективности реализации муниципальной программы учитывает необходимость проведения оценок:</w:t>
      </w:r>
    </w:p>
    <w:p w:rsidR="00CA11A4" w:rsidRPr="00CA11A4" w:rsidRDefault="00CA11A4" w:rsidP="00CA11A4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степени реализации основных мероприятий и мероприятий (достижения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CA11A4" w:rsidRPr="00CA11A4" w:rsidRDefault="00CA11A4" w:rsidP="00CA11A4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СРМ = МВ/М, где:</w:t>
      </w:r>
    </w:p>
    <w:p w:rsidR="00CA11A4" w:rsidRPr="00CA11A4" w:rsidRDefault="00CA11A4" w:rsidP="00CA11A4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СРМ – степень реализации основных мероприятий;</w:t>
      </w:r>
    </w:p>
    <w:p w:rsidR="00CA11A4" w:rsidRPr="00CA11A4" w:rsidRDefault="00CA11A4" w:rsidP="00CA11A4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МВ – количество мероприятий, выполненных в полном объеме, из числа мероприятий, запланированных к реализации в отчетном году;</w:t>
      </w:r>
    </w:p>
    <w:p w:rsidR="00CA11A4" w:rsidRPr="00CA11A4" w:rsidRDefault="00CA11A4" w:rsidP="00CA11A4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М – общее количество мероприятий, запланированных к реализации в отчетном году;</w:t>
      </w:r>
    </w:p>
    <w:p w:rsidR="00CA11A4" w:rsidRPr="00CA11A4" w:rsidRDefault="00CA11A4" w:rsidP="00CA11A4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   2) степени соответствия запланированному уровню затрат и оценки эффективности использования средств, направленных на реализацию муниципальной программы.</w:t>
      </w:r>
    </w:p>
    <w:p w:rsidR="00CA11A4" w:rsidRPr="00CA11A4" w:rsidRDefault="00CA11A4" w:rsidP="00CA11A4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 Оценка степени соответствия запланированному уровню затрат и эффективности использования средств, направленных на реализацию муниципальной программы, определяется путем сопоставления плановых и фактических объемов финансирования муниципальной программы по формуле:</w:t>
      </w:r>
    </w:p>
    <w:p w:rsidR="00CA11A4" w:rsidRPr="00CA11A4" w:rsidRDefault="00CA11A4" w:rsidP="00CA11A4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ССУЗ = ФФ/ ФП, где:</w:t>
      </w:r>
    </w:p>
    <w:p w:rsidR="00CA11A4" w:rsidRPr="00CA11A4" w:rsidRDefault="00CA11A4" w:rsidP="00CA11A4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ССУЗ – уровень финансирования реализации муниципальной программы;</w:t>
      </w:r>
    </w:p>
    <w:p w:rsidR="00CA11A4" w:rsidRPr="00CA11A4" w:rsidRDefault="00CA11A4" w:rsidP="00CA11A4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ФФ – фактический объем финансовых ресурсов, направленный на реализацию муниципальной программы;</w:t>
      </w:r>
    </w:p>
    <w:p w:rsidR="00CA11A4" w:rsidRPr="00CA11A4" w:rsidRDefault="00CA11A4" w:rsidP="00CA11A4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ФП – плановый объем финансовых ресурсов на соответствующий отчетный период;</w:t>
      </w:r>
    </w:p>
    <w:p w:rsidR="00CA11A4" w:rsidRPr="00CA11A4" w:rsidRDefault="00CA11A4" w:rsidP="00CA11A4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lastRenderedPageBreak/>
        <w:t>Оценка эффективности использования средств, направленных на реализацию муниципальной программы, определяется по формуле:</w:t>
      </w:r>
    </w:p>
    <w:p w:rsidR="00CA11A4" w:rsidRPr="00CA11A4" w:rsidRDefault="00CA11A4" w:rsidP="00CA11A4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ЭС = СРМ/ССУЗ</w:t>
      </w:r>
    </w:p>
    <w:p w:rsidR="00CA11A4" w:rsidRPr="00CA11A4" w:rsidRDefault="00CA11A4" w:rsidP="00CA11A4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3) степени достижения целей и решения задач муниципальной программы. </w:t>
      </w:r>
    </w:p>
    <w:p w:rsidR="00CA11A4" w:rsidRPr="00CA11A4" w:rsidRDefault="00CA11A4" w:rsidP="00CA11A4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(индикаторов) муниципальной программы и их плановых значений по формуле:</w:t>
      </w:r>
    </w:p>
    <w:p w:rsidR="00CA11A4" w:rsidRPr="00CA11A4" w:rsidRDefault="00CA11A4" w:rsidP="00CA11A4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СДЦ = (СДП 1 + СДП 2 + СДП n) / n, где:</w:t>
      </w:r>
    </w:p>
    <w:p w:rsidR="00CA11A4" w:rsidRPr="00CA11A4" w:rsidRDefault="00CA11A4" w:rsidP="00CA11A4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СДЦ - степень достижения целей (решения задач);</w:t>
      </w:r>
    </w:p>
    <w:p w:rsidR="00CA11A4" w:rsidRPr="00CA11A4" w:rsidRDefault="00CA11A4" w:rsidP="00CA11A4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СДП - степень достижения показателя (индикатора) муниципальной программы;</w:t>
      </w:r>
    </w:p>
    <w:p w:rsidR="00CA11A4" w:rsidRPr="00CA11A4" w:rsidRDefault="00CA11A4" w:rsidP="00CA11A4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n - количество показателей (индикаторов) муниципальной программы.</w:t>
      </w:r>
    </w:p>
    <w:p w:rsidR="00CA11A4" w:rsidRPr="00CA11A4" w:rsidRDefault="00CA11A4" w:rsidP="00CA11A4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Степень достижения показателя (индикатора) муниципальной программы (СДП) может рассчитываться по формуле:</w:t>
      </w:r>
    </w:p>
    <w:p w:rsidR="00CA11A4" w:rsidRPr="00CA11A4" w:rsidRDefault="00CA11A4" w:rsidP="00CA11A4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                                  СДП = ЗФ/ЗП, где:</w:t>
      </w:r>
    </w:p>
    <w:p w:rsidR="00CA11A4" w:rsidRPr="00CA11A4" w:rsidRDefault="00CA11A4" w:rsidP="00CA11A4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ЗФ - фактическое значение показателя (индикатора) муниципальной программы;</w:t>
      </w:r>
    </w:p>
    <w:p w:rsidR="00CA11A4" w:rsidRPr="00CA11A4" w:rsidRDefault="00CA11A4" w:rsidP="00CA11A4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ЗП - плановое значение показателя (индикатора) муниципальной программы (для показателей (индикаторов), желаемой тенденцией развития которых является рост значений) или, СДП = ЗП/ЗФ (для целевых показателей (индикаторов), желаемой тенденцией развития которых является снижение значений);</w:t>
      </w:r>
    </w:p>
    <w:p w:rsidR="00CA11A4" w:rsidRPr="00CA11A4" w:rsidRDefault="00CA11A4" w:rsidP="00CA11A4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4) общей оценки эффективности реализации муниципальной программы (ЭГП) рассчитываемой по следующей формуле:</w:t>
      </w:r>
    </w:p>
    <w:p w:rsidR="00CA11A4" w:rsidRPr="00CA11A4" w:rsidRDefault="00CA11A4" w:rsidP="00CA11A4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ЭГП = СДЦ x ЭС.</w:t>
      </w:r>
    </w:p>
    <w:p w:rsidR="00CA11A4" w:rsidRPr="00CA11A4" w:rsidRDefault="00CA11A4" w:rsidP="00CA11A4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CA11A4" w:rsidRPr="00CA11A4" w:rsidRDefault="00CA11A4" w:rsidP="00CA11A4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Вывод об эффективности (неэффективности) реализации муниципальной программы может определяться на основании следующих критериев:</w:t>
      </w:r>
    </w:p>
    <w:p w:rsidR="00CA11A4" w:rsidRPr="00CA11A4" w:rsidRDefault="00CA11A4" w:rsidP="00CA11A4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194"/>
        <w:gridCol w:w="3182"/>
      </w:tblGrid>
      <w:tr w:rsidR="00CA11A4" w:rsidRPr="00CA11A4" w:rsidTr="00DB3863"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CA11A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Вывод об эффективности реализации муниципальной программы (подпрограммы)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CA11A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Критерий оценки эффективности ЭГП</w:t>
            </w:r>
          </w:p>
        </w:tc>
      </w:tr>
      <w:tr w:rsidR="00CA11A4" w:rsidRPr="00CA11A4" w:rsidTr="00DB3863"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CA11A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Неэффективная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CA11A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менее 0,5</w:t>
            </w:r>
          </w:p>
        </w:tc>
      </w:tr>
      <w:tr w:rsidR="00CA11A4" w:rsidRPr="00CA11A4" w:rsidTr="00DB3863"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CA11A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Уровень эффективности удовлетворительный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CA11A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0,5 - 0,79</w:t>
            </w:r>
          </w:p>
        </w:tc>
      </w:tr>
      <w:tr w:rsidR="00CA11A4" w:rsidRPr="00CA11A4" w:rsidTr="00DB3863"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CA11A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Эффективная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CA11A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0,8 - 1</w:t>
            </w:r>
          </w:p>
        </w:tc>
      </w:tr>
      <w:tr w:rsidR="00CA11A4" w:rsidRPr="00CA11A4" w:rsidTr="00DB3863"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CA11A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Высокоэффективная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11A4" w:rsidRPr="00CA11A4" w:rsidRDefault="00CA11A4" w:rsidP="00CA11A4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CA11A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более 1</w:t>
            </w:r>
          </w:p>
        </w:tc>
      </w:tr>
    </w:tbl>
    <w:p w:rsidR="00CA11A4" w:rsidRPr="00CA11A4" w:rsidRDefault="00CA11A4" w:rsidP="00CA11A4">
      <w:pPr>
        <w:autoSpaceDE w:val="0"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:rsidR="00CA11A4" w:rsidRPr="00CA11A4" w:rsidRDefault="00CA11A4" w:rsidP="00CA11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Оценка эффективности муниципальной программы осуществляется ответственным исполнителем ежегодно, до 1 марта года, следующего за отчетным.</w:t>
      </w:r>
    </w:p>
    <w:p w:rsidR="00CA11A4" w:rsidRPr="00CA11A4" w:rsidRDefault="00CA11A4" w:rsidP="00CA11A4">
      <w:pPr>
        <w:widowControl w:val="0"/>
        <w:tabs>
          <w:tab w:val="left" w:pos="315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2. Контроль, за исполнением настоящего постановления возложить на руководителя аппарата администрации </w:t>
      </w:r>
      <w:proofErr w:type="spellStart"/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Кадошкинского</w:t>
      </w:r>
      <w:proofErr w:type="spellEnd"/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муниципального района </w:t>
      </w:r>
      <w:proofErr w:type="spellStart"/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Ханюкову</w:t>
      </w:r>
      <w:proofErr w:type="spellEnd"/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В.В.</w:t>
      </w:r>
    </w:p>
    <w:p w:rsidR="00CA11A4" w:rsidRPr="00CA11A4" w:rsidRDefault="00CA11A4" w:rsidP="00CA11A4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3</w:t>
      </w:r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. 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</w:t>
      </w:r>
      <w:proofErr w:type="spellStart"/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Кадошкинского</w:t>
      </w:r>
      <w:proofErr w:type="spellEnd"/>
      <w:r w:rsidRPr="00CA11A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муниципального района в сети «Интернет».</w:t>
      </w:r>
    </w:p>
    <w:p w:rsidR="00CA11A4" w:rsidRPr="00CA11A4" w:rsidRDefault="00CA11A4" w:rsidP="00CA11A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:rsidR="00CA11A4" w:rsidRPr="00CA11A4" w:rsidRDefault="00CA11A4" w:rsidP="00CA11A4">
      <w:pPr>
        <w:widowControl w:val="0"/>
        <w:suppressAutoHyphens/>
        <w:spacing w:after="0" w:line="240" w:lineRule="auto"/>
        <w:ind w:left="15" w:hanging="360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:rsidR="00CA11A4" w:rsidRPr="00CA11A4" w:rsidRDefault="00CA11A4" w:rsidP="00CA11A4">
      <w:pPr>
        <w:widowControl w:val="0"/>
        <w:suppressAutoHyphens/>
        <w:spacing w:after="0" w:line="240" w:lineRule="auto"/>
        <w:ind w:left="105" w:hanging="360"/>
        <w:jc w:val="both"/>
        <w:rPr>
          <w:rFonts w:ascii="Times New Roman" w:eastAsia="Arial Unicode MS" w:hAnsi="Times New Roman" w:cs="Mangal"/>
          <w:bCs/>
          <w:kern w:val="1"/>
          <w:sz w:val="24"/>
          <w:szCs w:val="24"/>
          <w:lang w:eastAsia="hi-IN" w:bidi="hi-IN"/>
        </w:rPr>
      </w:pPr>
      <w:r w:rsidRPr="00CA11A4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</w:r>
      <w:r w:rsidRPr="00CA11A4">
        <w:rPr>
          <w:rFonts w:ascii="Times New Roman" w:eastAsia="Arial Unicode MS" w:hAnsi="Times New Roman" w:cs="Mangal"/>
          <w:bCs/>
          <w:kern w:val="1"/>
          <w:sz w:val="24"/>
          <w:szCs w:val="24"/>
          <w:lang w:eastAsia="hi-IN" w:bidi="hi-IN"/>
        </w:rPr>
        <w:t xml:space="preserve">Глава администрации </w:t>
      </w:r>
      <w:proofErr w:type="spellStart"/>
      <w:r w:rsidRPr="00CA11A4">
        <w:rPr>
          <w:rFonts w:ascii="Times New Roman" w:eastAsia="Arial Unicode MS" w:hAnsi="Times New Roman" w:cs="Mangal"/>
          <w:bCs/>
          <w:kern w:val="1"/>
          <w:sz w:val="24"/>
          <w:szCs w:val="24"/>
          <w:lang w:eastAsia="hi-IN" w:bidi="hi-IN"/>
        </w:rPr>
        <w:t>Кадошкинского</w:t>
      </w:r>
      <w:proofErr w:type="spellEnd"/>
      <w:r w:rsidRPr="00CA11A4">
        <w:rPr>
          <w:rFonts w:ascii="Times New Roman" w:eastAsia="Arial Unicode MS" w:hAnsi="Times New Roman" w:cs="Mangal"/>
          <w:bCs/>
          <w:kern w:val="1"/>
          <w:sz w:val="24"/>
          <w:szCs w:val="24"/>
          <w:lang w:eastAsia="hi-IN" w:bidi="hi-IN"/>
        </w:rPr>
        <w:t xml:space="preserve">  </w:t>
      </w:r>
    </w:p>
    <w:p w:rsidR="00CA11A4" w:rsidRPr="00CA11A4" w:rsidRDefault="00CA11A4" w:rsidP="00CA11A4">
      <w:pPr>
        <w:widowControl w:val="0"/>
        <w:suppressAutoHyphens/>
        <w:spacing w:after="0" w:line="240" w:lineRule="auto"/>
        <w:ind w:left="105"/>
        <w:jc w:val="both"/>
        <w:rPr>
          <w:rFonts w:ascii="Times New Roman" w:eastAsia="Arial Unicode MS" w:hAnsi="Times New Roman" w:cs="Mangal"/>
          <w:bCs/>
          <w:kern w:val="1"/>
          <w:sz w:val="24"/>
          <w:szCs w:val="24"/>
          <w:lang w:eastAsia="hi-IN" w:bidi="hi-IN"/>
        </w:rPr>
      </w:pPr>
      <w:r w:rsidRPr="00CA11A4">
        <w:rPr>
          <w:rFonts w:ascii="Times New Roman" w:eastAsia="Arial Unicode MS" w:hAnsi="Times New Roman" w:cs="Mangal"/>
          <w:bCs/>
          <w:kern w:val="1"/>
          <w:sz w:val="24"/>
          <w:szCs w:val="24"/>
          <w:lang w:eastAsia="hi-IN" w:bidi="hi-IN"/>
        </w:rPr>
        <w:t>муниципального района</w:t>
      </w:r>
    </w:p>
    <w:p w:rsidR="00CA11A4" w:rsidRPr="00CA11A4" w:rsidRDefault="00CA11A4" w:rsidP="00CA11A4">
      <w:pPr>
        <w:widowControl w:val="0"/>
        <w:suppressAutoHyphens/>
        <w:spacing w:after="0" w:line="240" w:lineRule="auto"/>
        <w:ind w:left="105" w:hanging="360"/>
        <w:jc w:val="both"/>
        <w:rPr>
          <w:rFonts w:ascii="Times New Roman" w:eastAsia="Arial Unicode MS" w:hAnsi="Times New Roman" w:cs="Mangal"/>
          <w:bCs/>
          <w:kern w:val="1"/>
          <w:sz w:val="24"/>
          <w:szCs w:val="24"/>
          <w:lang w:eastAsia="hi-IN" w:bidi="hi-IN"/>
        </w:rPr>
      </w:pPr>
      <w:r w:rsidRPr="00CA11A4">
        <w:rPr>
          <w:rFonts w:ascii="Times New Roman" w:eastAsia="Arial Unicode MS" w:hAnsi="Times New Roman" w:cs="Mangal"/>
          <w:bCs/>
          <w:kern w:val="1"/>
          <w:sz w:val="24"/>
          <w:szCs w:val="24"/>
          <w:lang w:eastAsia="hi-IN" w:bidi="hi-IN"/>
        </w:rPr>
        <w:t xml:space="preserve">     Республики Мордовия                                                                           А.В. </w:t>
      </w:r>
      <w:proofErr w:type="spellStart"/>
      <w:r w:rsidRPr="00CA11A4">
        <w:rPr>
          <w:rFonts w:ascii="Times New Roman" w:eastAsia="Arial Unicode MS" w:hAnsi="Times New Roman" w:cs="Mangal"/>
          <w:bCs/>
          <w:kern w:val="1"/>
          <w:sz w:val="24"/>
          <w:szCs w:val="24"/>
          <w:lang w:eastAsia="hi-IN" w:bidi="hi-IN"/>
        </w:rPr>
        <w:t>Чаткин</w:t>
      </w:r>
      <w:proofErr w:type="spellEnd"/>
      <w:r w:rsidRPr="00CA11A4">
        <w:rPr>
          <w:rFonts w:ascii="Times New Roman" w:eastAsia="Arial Unicode MS" w:hAnsi="Times New Roman" w:cs="Mangal"/>
          <w:bCs/>
          <w:kern w:val="1"/>
          <w:sz w:val="24"/>
          <w:szCs w:val="24"/>
          <w:lang w:eastAsia="hi-IN" w:bidi="hi-IN"/>
        </w:rPr>
        <w:t xml:space="preserve">  </w:t>
      </w:r>
    </w:p>
    <w:p w:rsidR="00CA11A4" w:rsidRPr="00CA11A4" w:rsidRDefault="00CA11A4" w:rsidP="00CA11A4">
      <w:pPr>
        <w:widowControl w:val="0"/>
        <w:suppressAutoHyphens/>
        <w:spacing w:after="0" w:line="240" w:lineRule="auto"/>
        <w:ind w:left="105" w:hanging="360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:rsidR="009653F2" w:rsidRDefault="009653F2"/>
    <w:sectPr w:rsidR="009653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6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D66"/>
    <w:rsid w:val="000A6D66"/>
    <w:rsid w:val="009653F2"/>
    <w:rsid w:val="00CA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0E06AA-918C-455F-8485-90B36E478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1943</Words>
  <Characters>11080</Characters>
  <Application>Microsoft Office Word</Application>
  <DocSecurity>0</DocSecurity>
  <Lines>92</Lines>
  <Paragraphs>25</Paragraphs>
  <ScaleCrop>false</ScaleCrop>
  <Company>SPecialiST RePack</Company>
  <LinksUpToDate>false</LinksUpToDate>
  <CharactersWithSpaces>12998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2016-07-27T11:45:00Z</dcterms:created>
  <dcterms:modified xsi:type="dcterms:W3CDTF">2016-07-27T11:45:00Z</dcterms:modified>
</cp:coreProperties>
</file>