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922" w:rsidRPr="00953922" w:rsidRDefault="00953922" w:rsidP="00953922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  <w:bookmarkStart w:id="0" w:name="_GoBack"/>
      <w:bookmarkEnd w:id="0"/>
    </w:p>
    <w:p w:rsidR="00953922" w:rsidRPr="00953922" w:rsidRDefault="00953922" w:rsidP="0095392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953922" w:rsidRPr="00953922" w:rsidRDefault="00953922" w:rsidP="0095392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953922" w:rsidRPr="00953922" w:rsidRDefault="00953922" w:rsidP="00953922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953922" w:rsidRPr="00953922" w:rsidRDefault="00953922" w:rsidP="00953922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953922" w:rsidRPr="00953922" w:rsidRDefault="00953922" w:rsidP="00953922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953922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  <w:r w:rsidRPr="00953922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</w:t>
      </w:r>
    </w:p>
    <w:p w:rsidR="007967E8" w:rsidRPr="00953922" w:rsidRDefault="007967E8" w:rsidP="007967E8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967E8" w:rsidRPr="00953922" w:rsidRDefault="00746796" w:rsidP="007967E8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О РЕОРГАНИЗАЦИИ МУНИЦИПАЛЬНОГО БЮДЖЕТНОГО УЧРЕЖДЕНИЯ КУЛЬТУРЫ «ЦЕНТРАЛЬНАЯ БИБЛИОТЕКА КАДОШКИНСКОГО МУНИЦИПАЛЬНОГО РАЙОНА»</w:t>
      </w:r>
    </w:p>
    <w:p w:rsidR="007967E8" w:rsidRPr="00953922" w:rsidRDefault="007967E8" w:rsidP="007967E8">
      <w:pPr>
        <w:widowControl w:val="0"/>
        <w:suppressAutoHyphens/>
        <w:spacing w:after="12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967E8" w:rsidRPr="00953922" w:rsidRDefault="007967E8" w:rsidP="007967E8">
      <w:pPr>
        <w:widowControl w:val="0"/>
        <w:suppressAutoHyphens/>
        <w:spacing w:after="12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В соответствии со статье 57 Гражданского кодекса Российской Федерации, Уставом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района, Постановлением администрации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от 09.11.2010 г. № 453-П «Об утверждении порядка создания,  реорганизации и ликвидации муниципальных учреждений», в целях эффективного использования творческих, материальных и финансовых ресурсов, оптимизации сети муниципальных учреждений культуры, администрация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953922" w:rsidRDefault="00953922" w:rsidP="007967E8">
      <w:pPr>
        <w:widowControl w:val="0"/>
        <w:suppressAutoHyphens/>
        <w:spacing w:after="120" w:line="240" w:lineRule="auto"/>
        <w:ind w:firstLine="708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</w:p>
    <w:p w:rsidR="007967E8" w:rsidRDefault="00953922" w:rsidP="007967E8">
      <w:pPr>
        <w:widowControl w:val="0"/>
        <w:suppressAutoHyphens/>
        <w:spacing w:after="120" w:line="240" w:lineRule="auto"/>
        <w:ind w:firstLine="708"/>
        <w:jc w:val="center"/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 xml:space="preserve">п о с </w:t>
      </w:r>
      <w:proofErr w:type="gramStart"/>
      <w:r w:rsidRPr="0095392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т</w:t>
      </w:r>
      <w:proofErr w:type="gramEnd"/>
      <w:r w:rsidRPr="0095392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 xml:space="preserve"> а н о в л я е т</w:t>
      </w:r>
      <w:r w:rsidRPr="00953922"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  <w:t>:</w:t>
      </w:r>
    </w:p>
    <w:p w:rsidR="00953922" w:rsidRPr="00953922" w:rsidRDefault="00953922" w:rsidP="007967E8">
      <w:pPr>
        <w:widowControl w:val="0"/>
        <w:suppressAutoHyphens/>
        <w:spacing w:after="120" w:line="240" w:lineRule="auto"/>
        <w:ind w:firstLine="708"/>
        <w:jc w:val="center"/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1. Реорганизовать с 01 июня 2016 года муниципальное бюджетное учреждение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 путем присоединения к нему муниципального бюджетного учреждения культуры «Центральная детская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2. Определить, что: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2.1. Наименование муниципального бюджетного учреждения культуры «Центральная детская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 после завершения процесса реорганизации – отдел детской книги муниципального бюджетного учреждения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2.2. За муниципальным бюджетным учреждением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 сохраняются основные цели его деятельности.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 xml:space="preserve">2.3. Функции и полномочия учредителя от имени </w:t>
      </w:r>
      <w:proofErr w:type="spellStart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 xml:space="preserve"> муниципального района в отношении муниципального бюджетного учреждения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 xml:space="preserve"> муниципального района» осуществляет администрация </w:t>
      </w:r>
      <w:proofErr w:type="spellStart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color w:val="000000"/>
          <w:spacing w:val="8"/>
          <w:kern w:val="2"/>
          <w:sz w:val="28"/>
          <w:szCs w:val="28"/>
          <w:lang w:eastAsia="hi-IN" w:bidi="hi-IN"/>
        </w:rPr>
        <w:t xml:space="preserve"> муниципального района в соответствии с нормативными правовыми актами. 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3. Управлению по муниципальному имуществу и земельным </w:t>
      </w: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lastRenderedPageBreak/>
        <w:t xml:space="preserve">отношениям администрации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района, Муниципальному казенному учреждению «Центр обслуживания муниципальных учреждений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района», муниципальному бюджетному учреждению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 осуществить в установленном порядке юридические действия, связанные с реорганизацией.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3.1. Провести инвентаризацию имущества присоединяемого учреждения культуры.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3.2. Подготовить передаточный акт, содержащий сведения по всем обстоятельствам реорганизуемого учреждения и представить на утверждение.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4. Заведующей муниципальным бюджетным учреждением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района»: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4.1. в течение трех рабочих дней после подписания настоящего постановления в письменной форме сообщить в орган, осуществляющий государственную регистрацию юридических лиц, о начале процедуры реорганизации с указанием формы реорганизации.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4.2. После внесения в Единый государственный реестр юридических лиц записи о начале процедуры реорганизации дважды с периодичностью один раз в месяц разместить в средствах массовой информации, в которых опубликовываются данные о государственной регистрации юридических лиц, уведомление о реорганизации с указанием формы реорганизации, описания порядка, условий, срока заявления кредиторами своих требований, иных сведений, установленных законодательством.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4.3. Завершить расчеты с дебиторами и кредиторами.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4.4. Представить в Администрацию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Республики Мордовия промежуточный баланс и проект изменений в устав муниципального бюджетного учреждения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4.5. Привести в соответствие штатное расписание муниципального бюджетного учреждения культуры «Центральная библиотека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района».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4.6. Обеспечить государственную регистрацию прекращения деятельности присоединенного юридического лица. 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5. Настоящее постановление вступает в силу со дня подписания и подлежит официальному опубликованию в газете для издания официальных сообщений и материалов, нормативных и иных актов «Вестник», а также размещению на официальном сайте администрации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в сети «Интернет».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6. Контроль за исполнением настоящего постановления возложить на начальника отдела по культуре, спорту и делам молодежи администрации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муниципального района </w:t>
      </w:r>
      <w:proofErr w:type="spellStart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Балаеву</w:t>
      </w:r>
      <w:proofErr w:type="spellEnd"/>
      <w:r w:rsidRPr="0095392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Е.Н.   </w:t>
      </w:r>
    </w:p>
    <w:p w:rsidR="007967E8" w:rsidRPr="00953922" w:rsidRDefault="007967E8" w:rsidP="0095392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7967E8" w:rsidRPr="00953922" w:rsidRDefault="007967E8" w:rsidP="007967E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муниципального района</w:t>
      </w:r>
    </w:p>
    <w:p w:rsidR="007967E8" w:rsidRPr="00953922" w:rsidRDefault="007967E8" w:rsidP="007967E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Республики Мордовия                                                                      А.В. </w:t>
      </w:r>
      <w:proofErr w:type="spellStart"/>
      <w:r w:rsidRPr="00953922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Чаткин</w:t>
      </w:r>
      <w:proofErr w:type="spellEnd"/>
    </w:p>
    <w:p w:rsidR="007967E8" w:rsidRPr="00953922" w:rsidRDefault="007967E8" w:rsidP="007967E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</w:p>
    <w:p w:rsidR="006375A9" w:rsidRPr="00953922" w:rsidRDefault="006375A9">
      <w:pPr>
        <w:rPr>
          <w:sz w:val="28"/>
          <w:szCs w:val="28"/>
        </w:rPr>
      </w:pPr>
    </w:p>
    <w:sectPr w:rsidR="006375A9" w:rsidRPr="00953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6DA"/>
    <w:rsid w:val="006375A9"/>
    <w:rsid w:val="00746796"/>
    <w:rsid w:val="007967E8"/>
    <w:rsid w:val="008256DA"/>
    <w:rsid w:val="0095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0B137-2BA9-4186-AA12-DA77CF110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5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3943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2016-04-07T06:32:00Z</dcterms:created>
  <dcterms:modified xsi:type="dcterms:W3CDTF">2016-11-22T08:25:00Z</dcterms:modified>
</cp:coreProperties>
</file>