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A38" w:rsidRPr="00C61A38" w:rsidRDefault="00C61A38" w:rsidP="00C61A38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C61A38" w:rsidRPr="00C61A38" w:rsidRDefault="00C61A38" w:rsidP="00C61A38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61A38" w:rsidRPr="00C61A38" w:rsidRDefault="00C61A38" w:rsidP="00C61A3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61A38" w:rsidRPr="00C61A38" w:rsidRDefault="00C61A38" w:rsidP="00C61A3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C61A38" w:rsidRPr="00C61A38" w:rsidRDefault="00C61A38" w:rsidP="00C61A3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C61A38" w:rsidRPr="00C61A38" w:rsidRDefault="00C61A38" w:rsidP="00C61A38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C61A38" w:rsidRPr="00C61A38" w:rsidRDefault="00C61A38" w:rsidP="00C61A38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C61A38" w:rsidRPr="00C61A38" w:rsidRDefault="00C61A38" w:rsidP="00C61A38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C61A38" w:rsidRPr="00C61A38" w:rsidRDefault="00C61A38" w:rsidP="00C61A38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4D72F7" w:rsidRPr="00C61A38" w:rsidRDefault="004D72F7" w:rsidP="004D72F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D72F7" w:rsidRPr="00C61A38" w:rsidRDefault="004D72F7" w:rsidP="004D72F7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О ВНЕСЕНИИ ИЗМЕНЕНИЙ В ПОСТАНОВЛЕНИЕ АДМИНИСТРАЦИИ КАДОШКИНСКОГО МУНИЦИПАЛЬНОГО РАЙОНА ОТ 22 СЕНТЯБРЯ 2010 Г. N 396-П «ОБ УТВЕРЖДЕНИИ ПОРЯДКА РАБОТЫ И СОСТАВА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ИНТЕРЕСОВ»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0" w:name="sub_11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Во исполнении Указа Главы Республики Мордовия от 21.03.2016 года №74-УГ и в целях приведения нормативного правового акта в соответствии с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действующи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законодательством, администрация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</w:t>
      </w:r>
    </w:p>
    <w:p w:rsidR="00C61A38" w:rsidRDefault="00C61A38" w:rsidP="004D72F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4D72F7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C61A3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т</w:t>
      </w:r>
      <w:proofErr w:type="gramEnd"/>
      <w:r w:rsidRPr="00C61A38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а н о в л я е т:</w:t>
      </w:r>
    </w:p>
    <w:p w:rsidR="00C61A38" w:rsidRPr="00C61A38" w:rsidRDefault="00C61A38" w:rsidP="004D72F7">
      <w:pPr>
        <w:widowControl w:val="0"/>
        <w:suppressAutoHyphens/>
        <w:autoSpaceDE w:val="0"/>
        <w:spacing w:after="0" w:line="240" w:lineRule="auto"/>
        <w:ind w:firstLine="720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 Внести в постановление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от 22 сентября 2010 г. N 396-П «Об утверждении порядка работы и состава Единой комиссии по соблюдению требований к служебному поведению муниципальных служащих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урегулированию конфликта интересов» следующие изменения:</w:t>
      </w:r>
    </w:p>
    <w:bookmarkEnd w:id="0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1.1 </w:t>
      </w:r>
      <w:bookmarkStart w:id="1" w:name="sub_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Приложение 1 изложить в новой редакции: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«</w:t>
      </w:r>
      <w:r w:rsidR="00EC62D4"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ПРИЛОЖЕНИЕ 1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к постановлению администрации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муниципального района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Республики Мордовия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698"/>
        <w:jc w:val="right"/>
        <w:rPr>
          <w:rFonts w:ascii="Times New Roman" w:eastAsia="Arial Unicode MS" w:hAnsi="Times New Roman" w:cs="Times New Roman"/>
          <w:color w:val="353842"/>
          <w:kern w:val="1"/>
          <w:sz w:val="28"/>
          <w:szCs w:val="28"/>
          <w:shd w:val="clear" w:color="auto" w:fill="F0F0F0"/>
          <w:lang w:eastAsia="hi-IN" w:bidi="hi-IN"/>
        </w:rPr>
      </w:pPr>
    </w:p>
    <w:p w:rsidR="004D72F7" w:rsidRPr="00C61A38" w:rsidRDefault="00EC62D4" w:rsidP="004D72F7">
      <w:pPr>
        <w:widowControl w:val="0"/>
        <w:suppressAutoHyphens/>
        <w:autoSpaceDE w:val="0"/>
        <w:spacing w:before="108" w:after="108" w:line="240" w:lineRule="auto"/>
        <w:jc w:val="center"/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t>ПОЛОЖЕНИЕ</w:t>
      </w:r>
      <w:r w:rsidRPr="00C61A38">
        <w:rPr>
          <w:rFonts w:ascii="Times New Roman" w:eastAsia="Arial Unicode MS" w:hAnsi="Times New Roman" w:cs="Times New Roman"/>
          <w:b/>
          <w:bCs/>
          <w:color w:val="26282F"/>
          <w:kern w:val="1"/>
          <w:sz w:val="28"/>
          <w:szCs w:val="28"/>
          <w:lang w:eastAsia="hi-IN" w:bidi="hi-IN"/>
        </w:rPr>
        <w:br/>
        <w:t>О ПОРЯДКЕ РАБОТЫ ЕДИНОЙ КОМИССИИ ПО СОБЛЮДЕНИЮ ТРЕБОВАНИЙ К СЛУЖЕБНОМУ ПОВЕДЕНИЮ МУНИЦИПАЛЬНЫХ СЛУЖАЩИХ КАДОШКИНСКОГО МУНИЦИПАЛЬНОГО РАЙОНА И УРЕГУЛИРОВАНИЮ КОНФЛИКТА ИНТЕРЕСОВ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" w:name="sub_100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1. Настоящим Положением определяется порядок деятельности Единой комиссии по соблюдению требований к служебному поведению муниципальных служащих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урегулированию конфликта интересов (далее - Единая комиссия), в соответствии с Федеральным законом от 25 декабря 2008 г. N 273-ФЗ "О противодействии коррупции".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" w:name="sub_100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Единая комиссия в своей деятельности руководствуется </w:t>
      </w:r>
      <w:proofErr w:type="gram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Конституцией  Российской</w:t>
      </w:r>
      <w:proofErr w:type="gram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Федерации, Конституцией Республики Мордовия, законодательством о муниципальной службе и противодействии коррупции, настоящим Положением, а также нормативными правовыми актами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" w:name="sub_1003"/>
      <w:bookmarkEnd w:id="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3. Основной задачей Единой комиссии является содействие органам местного самоуправления:</w:t>
      </w:r>
    </w:p>
    <w:bookmarkEnd w:id="4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в обеспечении соблюдения муниципальными служащими органов местного самоуправления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аппарата избирательной комиссии муниципального образования (далее - муниципальные служащие) ограничений и запретов, требований о предотвращении или урегулировании конфликта интересов, а также в обеспечении исполнения ими обязанностей, установленных Федеральным законом от 25 декабря 2008 г. N 273-ФЗ "О противодействии коррупции", другими федеральными законами (далее - требования к служебному поведению и (или) требования об урегулировании конфликта интересов);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в осуществлении в органах местного самоуправления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аппарате избирательной комиссии муниципального образования мер по предупреждению коррупции.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" w:name="sub_100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4. Единая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(далее - должности муниципальной службы) в органах местного самоуправления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" w:name="sub_1005"/>
      <w:bookmarkEnd w:id="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5. Единая комиссия образуется нормативным правовым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района. Указанным актом утверждаются состав комиссии и порядок ее работы.</w:t>
      </w:r>
    </w:p>
    <w:bookmarkEnd w:id="6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В состав Единой комиссии входят председатель комиссии, его заместитель из числа членов Единой комиссии, замещающих должности муниципальной службы в органах местного самоуправления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секретарь и члены Единой комиссии. Все члены Единой комиссии при принятии решений обладают равными правами. В отсутствие председателя Единой комиссии его обязанности исполняет заместитель председателя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" w:name="sub_1006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6. В состав комиссии входят: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8" w:name="sub_10061"/>
      <w:bookmarkEnd w:id="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заместитель руководителя органа местного самоуправления (председатель комиссии), представитель подразделения кадровой службы органа местного самоуправления по профилактике коррупционных и иных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правонарушений (далее - представитель кадровой службы) либо иное уполномоченное лицо (секретарь комиссии), представители юридического (правового) подразделения, других подразделений, определяемые должностным лицом (или выборным должностным лицом) местного самоуправления, осуществляющим функции представителя нанимателя (работодателя) (далее - представитель нанимателя (работодатель);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9" w:name="sub_100602"/>
      <w:bookmarkEnd w:id="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представитель структурного подразделения Администрации Главы Республики Мордовия, в ведении которого находится работа с органами местного самоуправления;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0" w:name="sub_100603"/>
      <w:bookmarkEnd w:id="9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представитель (представители) научных организаций и (или) образовательных учреждений среднего, высшего и дополнительного профессионального образования.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1" w:name="sub_1007"/>
      <w:bookmarkEnd w:id="10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7. Представитель нанимателя (работодатель) может принять решение о включении в состав Единой комиссии: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2" w:name="sub_10071"/>
      <w:bookmarkEnd w:id="1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представителя общественной организации ветеранов, созданной в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районе;</w:t>
      </w:r>
    </w:p>
    <w:bookmarkEnd w:id="12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представителя профсоюзной организации, действующей в установленном порядке в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3" w:name="sub_100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8. Лица, указанные в </w:t>
      </w:r>
      <w:hyperlink w:anchor="sub_10060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подпунктах 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hyperlink w:anchor="sub_100603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3 пункта 6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в </w:t>
      </w:r>
      <w:hyperlink w:anchor="sub_1007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 7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включаются в состав Единой комиссии в установленном порядке по согласованию с Администрацией Главы Республики Мордовия, с научными организациями и образовательными учреждениями среднего, высшего и дополнительного профессионального образования, с общественной организацией ветеранов, созданной в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районе, с профсоюзной организацией, действующей в установленном порядке в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муниципальном районе, на основании запроса представителя нанимателя (работодателя). Согласование осуществляется в 10-дневный срок со дня получения запроса.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4" w:name="sub_1009"/>
      <w:bookmarkEnd w:id="1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9. Число членов Единой комиссии, не замещающих должности муниципальной службы в органах местного самоуправления, должно составлять не менее одной четверти от общего числа членов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5" w:name="sub_1010"/>
      <w:bookmarkEnd w:id="1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10. Состав Единой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6" w:name="sub_1011"/>
      <w:bookmarkEnd w:id="1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11. В заседаниях Единой комиссии с правом совещательного голоса участвуют:</w:t>
      </w:r>
    </w:p>
    <w:bookmarkEnd w:id="16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Единой комиссии два муниципальных служащих, замещающих в органах местного самоуправления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7" w:name="sub_10110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другие муниципальные служащие, замещающие должности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муниципальной службы в органах местного самоуправления; специалисты, которые могут дать пояснения по вопросам муниципальной службы и вопросам, рассматриваемым Единой комиссией; должностные лица государственных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Единой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Единой комиссии, принимаемому в каждом конкретном случае отдельно не менее чем за три дня до дня заседания Единой комиссии на основании ходатайства муниципального служащего, в отношении которого Единой комиссией рассматривается этот вопрос, или любого члена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8" w:name="sub_1012"/>
      <w:bookmarkEnd w:id="1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12. Заседание Единой комиссии считается правомочным, если на нем присутствует не менее двух третей от общего числа членов Единой комиссии. Проведение заседаний с участием только членов Единой комиссии, замещающих должности муниципальной службы в органах местного самоуправления, недопустимо.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19" w:name="sub_1013"/>
      <w:bookmarkEnd w:id="1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13. При возникновении прямой или косвенной личной заинтересованности члена Единой комиссии, которая может привести к конфликту интересов при рассмотрении вопроса, включенного в повестку дня заседания Единой комиссии, он обязан до начала заседания заявить об этом. В таком случае соответствующий член Единой комиссии не принимает участия в рассмотрении указанного вопроса.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0" w:name="sub_1014"/>
      <w:bookmarkEnd w:id="19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14. Основаниями для проведения заседания Единой комиссии являются: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1" w:name="sub_101401"/>
      <w:bookmarkEnd w:id="20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представление представителем нанимателя (работодателем)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поведению, утвержденным Указом Главы Республики Мордовия от 23 апреля 2012 г. N 59-УГ "Об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поведению" (далее - Положение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поведению), материалов проверки, свидетельствующих: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2" w:name="sub_101411"/>
      <w:bookmarkEnd w:id="2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 представлении муниципальным служащим недостоверных или неполных сведений, предусмотренных Положением о проверке достоверности и полноты сведений, представляемых гражданами, претендующими на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3" w:name="sub_101413"/>
      <w:bookmarkEnd w:id="2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4" w:name="sub_101402"/>
      <w:bookmarkEnd w:id="2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поступившее представителю кадровой службы либо иному уполномоченному лицу, в порядке, установленном нормативным правовым актом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5" w:name="sub_101422"/>
      <w:bookmarkEnd w:id="2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обращение гражданина, замещавшего в органах местного самоуправления должность муниципальной службы, включенную в перечень должностей, утвержденный нормативным правовым актом органов местного самоуправления,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6" w:name="sub_101423"/>
      <w:bookmarkEnd w:id="2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7" w:name="sub_101424"/>
      <w:bookmarkEnd w:id="26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заявление муниципального служащего, замещающего должность главы администрации муниципального образования (далее - глава местной администрации), о невозможности выполнить требования Федерального закона  от 7 мая 2013 г. N 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(далее - Федеральный закон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8" w:name="sub_101425"/>
      <w:bookmarkEnd w:id="2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29" w:name="sub_101403"/>
      <w:bookmarkEnd w:id="2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3) представление представителя нанимателя (работодателя) или любого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члена Единой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органах местного самоуправления мер по предупреждению коррупции;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0" w:name="sub_101404"/>
      <w:bookmarkEnd w:id="29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4) представление представителем нанимателя (работодателем)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4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частью 1 статьи 3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от 3 декабря 2012 г. N 230-ФЗ "О контроле за соответствием расходов лиц, замещающих государственные должности, и иных лиц их доходам" (далее - Федеральный закон "О контроле за соответствием расходов лиц, замещающих государственные должности, и иных лиц их доходам");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1" w:name="sub_101405"/>
      <w:bookmarkEnd w:id="30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5) поступившее в соответствии с </w:t>
      </w:r>
      <w:hyperlink r:id="rId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частью 4 статьи 12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от 25 декабря 2008 г. N 273-ФЗ "О противодействии коррупции" и </w:t>
      </w:r>
      <w:hyperlink r:id="rId6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статьей 64.1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Трудового кодекса Российской Федерации в органы местного самоуправления уведомление коммерческой или некоммерческой организации о заключении с гражданином, замещавшим должность муниципальной службы в органе местного самоуправления,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обязанности, исполняемые во время замещения должности в органах местного самоуправления, при условии, что указанному гражданину Единой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Единой комиссией не рассматривался.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2" w:name="sub_1015"/>
      <w:bookmarkEnd w:id="3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15. Единая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3" w:name="sub_10151"/>
      <w:bookmarkEnd w:id="3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15.1. Обращение, указанное в </w:t>
      </w:r>
      <w:hyperlink w:anchor="sub_10142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подается гражданином, замещавшим должность муниципальной службы в органах местного самоуправления, представителю кадровой службы либо иному уполномоченному лицу.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Представителем кадровой службы либо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иным уполномоченным лицом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7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статьи 12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от 25 декабря 2008 г. N 273-ФЗ "О противодействии коррупции".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4" w:name="sub_10152"/>
      <w:bookmarkEnd w:id="3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15.2. Обращение, указанное в </w:t>
      </w:r>
      <w:hyperlink w:anchor="sub_10142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Единой комиссией в соответствии с настоящим Положением.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5" w:name="sub_10153"/>
      <w:bookmarkEnd w:id="3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15.3. Уведомление, указанное в </w:t>
      </w:r>
      <w:hyperlink w:anchor="sub_10140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5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рассматривается представителем кадровой службы либо иным уполномоченным лицом, которое осуществляет подготовку мотивированного заключения о соблюдении гражданином, замещавшим должность муниципальной службы в органах местного самоуправления, требований </w:t>
      </w:r>
      <w:hyperlink r:id="rId8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статьи 12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от 25 декабря 2008 г. N 273-ФЗ "О противодействии коррупции".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6" w:name="sub_10154"/>
      <w:bookmarkEnd w:id="3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15.4. Уведомление, указанное в </w:t>
      </w:r>
      <w:hyperlink w:anchor="sub_10142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пятом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рассматривается представителем кадровой службы либо иным уполномоченным лицом, которое осуществляет подготовку мотивированного заключения по результатам рассмотрения уведомления.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7" w:name="sub_10155"/>
      <w:bookmarkEnd w:id="36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15.5. При подготовке мотивированного заключения по результатам рассмотрения обращения, указанного в </w:t>
      </w:r>
      <w:hyperlink w:anchor="sub_10142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или уведомлений, указанных в </w:t>
      </w:r>
      <w:hyperlink w:anchor="sub_10142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пятом подпункта 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hyperlink w:anchor="sub_10140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5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представитель кадровой службы либо иное уполномоченное лицо имеет право проводить собеседование с муниципальным служащим, представившим обращение или уведомление, получать от него письменные пояснения, а представитель нанимателя (работодатель),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Единой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8" w:name="sub_1016"/>
      <w:bookmarkEnd w:id="3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16. Председатель Единой комиссии при поступлении к нему в порядке, предусмотренном нормативным правовым актом органа местного самоуправления, информации, содержащей основания для проведения заседания комиссии: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39" w:name="sub_10161"/>
      <w:bookmarkEnd w:id="3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в 10-дневный срок назначает дату заседания Единой комиссии. При этом дата заседания Единой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sub_10161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пунктами 16.1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hyperlink w:anchor="sub_1016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16.2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0" w:name="sub_100162"/>
      <w:bookmarkEnd w:id="39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организует ознакомление муниципального служащего или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гражданина,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Единой комиссии, с информацией, поступившей представителю кадровой службы либо иному уполномоченному лицу, и с результатами ее проверки;</w:t>
      </w:r>
    </w:p>
    <w:bookmarkEnd w:id="40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3) рассматривает ходатайства о приглашении на заседание Единой комиссии лиц, указанных в </w:t>
      </w:r>
      <w:hyperlink w:anchor="sub_10110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2 пункта 11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Единой комиссии дополнительных материалов;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1" w:name="sub_10161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16.1. Заседание Единой комиссии по рассмотрению заявлений, указанных в </w:t>
      </w:r>
      <w:hyperlink w:anchor="sub_101423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абзацах третьем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hyperlink w:anchor="sub_101424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четвертом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2" w:name="sub_10162"/>
      <w:bookmarkEnd w:id="4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16.2. Уведомление, указанное в </w:t>
      </w:r>
      <w:hyperlink w:anchor="sub_10140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5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как правило, рассматривается на очередном (плановом) заседании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3" w:name="sub_1017"/>
      <w:bookmarkEnd w:id="4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17. Заседание Единой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органах местного самоуправления. О намерении лично присутствовать на заседании Единой комиссии муниципальный служащий или гражданин указывает в обращении, заявлении или уведомлении, представляемых в соответствии с </w:t>
      </w:r>
      <w:hyperlink w:anchor="sub_10140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подпунктом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4" w:name="sub_10171"/>
      <w:bookmarkEnd w:id="4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17.1. Заседания Единой комиссии могут проводиться в отсутствие муниципального служащего или гражданина в случае:</w:t>
      </w:r>
    </w:p>
    <w:bookmarkEnd w:id="44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если в обращении, заявлении или уведомлении, предусмотренных </w:t>
      </w:r>
      <w:hyperlink w:anchor="sub_10140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подпунктом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не содержится указания о намерении муниципального служащего или гражданина лично присутствовать на заседании Единой комиссии;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если муниципальный служащий или гражданин, намеревающиеся лично присутствовать на заседании Единой комиссии и надлежащим образом извещенные о времени и месте его проведения, не явились на заседание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5" w:name="sub_101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18. На заседании Единой комиссии заслушиваются пояснения муниципального служащего или гражданина, замещавшего должность муниципальной службы в органах местного самоуправления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6" w:name="sub_1019"/>
      <w:bookmarkEnd w:id="4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19. Члены Единой комиссии и лица, участвовавшие в ее заседании, не вправе разглашать сведения, ставшие им известными в ходе работы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7" w:name="sub_1020"/>
      <w:bookmarkEnd w:id="46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 xml:space="preserve">20. По итогам рассмотрения вопроса, указанного в </w:t>
      </w:r>
      <w:hyperlink w:anchor="sub_10141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1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одно из следующих решений: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8" w:name="sub_10201"/>
      <w:bookmarkEnd w:id="4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установить, что сведения, представленные муниципальным служащим в соответствии с Положением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 являются достоверными и полными;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49" w:name="sub_10202"/>
      <w:bookmarkEnd w:id="48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установить, что сведения, представленные муниципальным служащим в соответствии с Положением, указанным в </w:t>
      </w:r>
      <w:hyperlink w:anchor="sub_1020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1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пункта, являются недостоверными и (или) неполными. В этом случае Единая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0" w:name="sub_1021"/>
      <w:bookmarkEnd w:id="49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21. По итогам рассмотрения вопроса, указанного в </w:t>
      </w:r>
      <w:hyperlink w:anchor="sub_101413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 xml:space="preserve">абзаце третьем подпункта 1 пункта 14 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настоящего Положения, Единая комиссия принимает одно из следующих решений:</w:t>
      </w:r>
    </w:p>
    <w:bookmarkEnd w:id="50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1" w:name="sub_1021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Единая комиссия рекомендует представителю нанимателя (работодателю)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2" w:name="sub_1022"/>
      <w:bookmarkEnd w:id="5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22. По итогам рассмотрения вопроса, указанного в </w:t>
      </w:r>
      <w:hyperlink w:anchor="sub_10142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одно из следующих решений:</w:t>
      </w:r>
    </w:p>
    <w:bookmarkEnd w:id="52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3" w:name="sub_102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23. По итогам рассмотрения вопроса, указанного в </w:t>
      </w:r>
      <w:hyperlink w:anchor="sub_101423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третьем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одно из следующих решений:</w:t>
      </w:r>
    </w:p>
    <w:bookmarkEnd w:id="53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1)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Единая комиссия рекомендует муниципальному служащему принять меры по представлению указанных сведений;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4" w:name="sub_1023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Единая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5" w:name="sub_10231"/>
      <w:bookmarkEnd w:id="5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23.1. По итогам рассмотрения вопроса, указанного в </w:t>
      </w:r>
      <w:hyperlink w:anchor="sub_101404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4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одно из следующих решений: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6" w:name="sub_102311"/>
      <w:bookmarkEnd w:id="5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1) признать, что сведения, представленные муниципальным служащим в соответствии с </w:t>
      </w:r>
      <w:hyperlink r:id="rId9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частью 1 статьи 3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7" w:name="sub_102312"/>
      <w:bookmarkEnd w:id="56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признать, что сведения, представленные муниципальным служащим в соответствии с </w:t>
      </w:r>
      <w:hyperlink r:id="rId10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частью 1 статьи 3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Единая комиссия рекомендует представителю нанимателя (работодателю)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8" w:name="sub_10232"/>
      <w:bookmarkEnd w:id="5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23.2. По итогам рассмотрения вопроса, указанного в </w:t>
      </w:r>
      <w:hyperlink w:anchor="sub_101424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четвертом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одно из следующих решений:</w:t>
      </w:r>
    </w:p>
    <w:bookmarkEnd w:id="58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признать, что обстоятельства, препятствующие выполнению требований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признать, что обстоятельства, препятствующие выполнению требований Федерального закона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Российской Федерации, владеть и (или) пользоваться иностранными финансовыми инструментами", не являются объективными и уважительными. В этом случае Единая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59" w:name="sub_10023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23.3. По итогам рассмотрения вопроса, указанного в абзаце пятом </w:t>
      </w:r>
      <w:hyperlink w:anchor="sub_10016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подпункта 2 пункта 16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одно из следующих решений:</w:t>
      </w:r>
    </w:p>
    <w:bookmarkEnd w:id="59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признать, что при исполнении муниципальным служащим должностных обязанностей конфликт интересов отсутствует;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Единая комиссия рекомендует муниципальному служащему и (или) представителю нанимателя (работодателю) принять меры по урегулированию конфликта интересов или по недопущению его возникновения;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признать, что муниципальный служащий не соблюдал требования об урегулировании конфликта интересов. В этом случае Единая комиссия рекомендует представителю нанимателя (работодателю) применить к муниципальному служащему конкретную меру ответственности.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0" w:name="sub_102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24. По итогам рассмотрения вопросов, предусмотренных </w:t>
      </w:r>
      <w:hyperlink w:anchor="sub_10140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подпунктами 1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hyperlink w:anchor="sub_10140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hyperlink w:anchor="sub_101404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hyperlink w:anchor="sub_10140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5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при наличии к тому оснований Единая комиссия может принять иное решение, чем это предусмотрено </w:t>
      </w:r>
      <w:hyperlink w:anchor="sub_1020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пунктами 20 - 23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, </w:t>
      </w:r>
      <w:hyperlink w:anchor="sub_1023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23.1 - 23.3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и </w:t>
      </w:r>
      <w:hyperlink w:anchor="sub_1024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24.1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Положения. Основания и мотивы принятия такого решения должны быть отражены в протоколе заседания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1" w:name="sub_10241"/>
      <w:bookmarkEnd w:id="60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24.1. По итогам рассмотрения вопроса, указанного в </w:t>
      </w:r>
      <w:hyperlink w:anchor="sub_101405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подпункте 5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в отношении гражданина, замещавшего должность муниципальной службы в органах местного самоуправления, одно из следующих решений: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2" w:name="sub_102411"/>
      <w:bookmarkEnd w:id="6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3" w:name="sub_102412"/>
      <w:bookmarkEnd w:id="6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11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статьи 12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Федерального закона от 25 декабря 2008 г. N 273-ФЗ "О противодействии коррупции". В этом случае Единая комиссия рекомендует должностному лицу (или выборному должностному лицу) местного самоуправления, ранее осуществлявшему функции представителя нанимателя (работодателя), проинформировать об указанных обстоятельствах органы прокуратуры и уведомившую организацию.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4" w:name="sub_1025"/>
      <w:bookmarkEnd w:id="6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25. По итогам рассмотрения вопроса, предусмотренного </w:t>
      </w:r>
      <w:hyperlink w:anchor="sub_101403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 xml:space="preserve">подпунктом 3 </w:t>
        </w:r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lastRenderedPageBreak/>
          <w:t>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Единая комиссия принимает соответствующее решение.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5" w:name="sub_1026"/>
      <w:bookmarkEnd w:id="6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26. Для исполнения решений Единой комиссии могут быть подготовлены проекты нормативных правовых актов органа местного самоуправления, решений или поручений представителя нанимателя (работодателя), которые в установленном порядке представляются на рассмотрение представителя нанимателя (работодателя).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6" w:name="sub_1027"/>
      <w:bookmarkEnd w:id="6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27. Решения Единой комиссии по вопросам, указанным в </w:t>
      </w:r>
      <w:hyperlink w:anchor="sub_1014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пункте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7" w:name="sub_1028"/>
      <w:bookmarkEnd w:id="66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28. Решения Единой комиссии оформляются протоколами, которые подписывают члены Единой комиссии, принимавшие участие в ее заседании. Решения Единой комиссии, за исключением решения, принимаемого по итогам рассмотрения вопроса, указанного в </w:t>
      </w:r>
      <w:hyperlink w:anchor="sub_10142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для представителя нанимателя (работодателя) носят рекомендательный характер. Решение, принимаемое по итогам рассмотрения вопроса, указанного в абзаце втором подпункта 2 пункта 14 настоящего Положения, носит обязательный характер.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8" w:name="sub_1029"/>
      <w:bookmarkEnd w:id="6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29. В протоколе заседания Единой комиссии указываются:</w:t>
      </w:r>
    </w:p>
    <w:bookmarkEnd w:id="68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дата заседания Единой комиссии, фамилии, имена, отчества членов Единой комиссии и других лиц, присутствующих на заседании;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2) формулировка каждого из рассматриваемых на заседании Единой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3) предъявляемые к муниципальному служащему претензии, материалы, на которых они основываются;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 содержание пояснений муниципального служащего и других лиц по существу предъявляемых претензий;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5) фамилии, имена, отчества выступивших на заседании лиц и краткое изложение их выступлений;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6) источник информации, содержащей основания для проведения заседания Единой комиссии, дата поступления информации в орган местного самоуправления;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7) другие сведения;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8) результаты голосования;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9) решение и обоснование его принятия.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69" w:name="sub_1030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30. Член Единой комиссии, несогласный с ее решением, вправе в письменной форме изложить свое мнение, которое подлежит обязательному приобщению к протоколу заседания Единой комиссии и с которым должен быть ознакомлен муниципальный служащий.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0" w:name="sub_1031"/>
      <w:bookmarkEnd w:id="69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31. Копии протокола заседания Единой комиссии в 7-дневный срок со дня заседания направляются представителю нанимателя (работодателю),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полностью или в виде выписок из него - муниципальному служащему, а также по решению Единой комиссии - иным заинтересованным лицам.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1" w:name="sub_1032"/>
      <w:bookmarkEnd w:id="70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32. Представитель нанимателя (работодатель) обязан рассмотреть протокол заседания Единой комиссии и вправе учесть в пределах </w:t>
      </w:r>
      <w:proofErr w:type="gram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своей компетенции</w:t>
      </w:r>
      <w:proofErr w:type="gram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Единой комиссии и принятом решении представитель нанимателя (работодатель) в письменной форме уведомляет Единую комиссию в месячный срок со дня поступления к нему протокола заседания комиссии. Решение представителя нанимателя (работодателя) оглашается на ближайшем заседании Единой комиссии и принимается к сведению без обсуждения.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2" w:name="sub_1033"/>
      <w:bookmarkEnd w:id="7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33. В случае установления Единой комиссией признаков дисциплинарного проступка в действиях (бездействии) муниципального служащего информация об этом представляется представителю нанимателя (работодателю)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3" w:name="sub_1034"/>
      <w:bookmarkEnd w:id="7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34. В случае установления Единой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4" w:name="sub_1035"/>
      <w:bookmarkEnd w:id="73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35. Копия протокола заседания Единой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5" w:name="sub_10351"/>
      <w:bookmarkEnd w:id="74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35.1. Выписка из решения Единой комиссии, заверенная подписью секретаря комиссии и печатью органа местного самоуправления, вручается гражданину, замещавшему должность муниципальной службы в органе местного самоуправления, в отношении которого рассматривался вопрос, указанный в </w:t>
      </w:r>
      <w:hyperlink w:anchor="sub_101422" w:history="1">
        <w:r w:rsidRPr="00C61A38">
          <w:rPr>
            <w:rFonts w:ascii="Times New Roman" w:eastAsia="Arial Unicode MS" w:hAnsi="Times New Roman" w:cs="Times New Roman"/>
            <w:color w:val="000080"/>
            <w:kern w:val="1"/>
            <w:sz w:val="28"/>
            <w:szCs w:val="28"/>
            <w:u w:val="single"/>
          </w:rPr>
          <w:t>абзаце втором подпункта 2 пункта 14</w:t>
        </w:r>
      </w:hyperlink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Единой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6" w:name="sub_1036"/>
      <w:bookmarkEnd w:id="75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36. Организационно-техническое и документационное обеспечение деятельности Единой комиссии, а также информирование членов Единой комиссии о вопросах, включенных в повестку дня, о дате, времени и месте проведения заседания, ознакомление членов Единой комиссии с материалами, представляемыми для обсуждения на заседании Единой комиссии, осуществляются представителем кадровой службы либо иным 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уполномоченным лицом.».</w:t>
      </w:r>
    </w:p>
    <w:bookmarkEnd w:id="2"/>
    <w:bookmarkEnd w:id="76"/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1.2 Внести в </w:t>
      </w:r>
      <w:bookmarkEnd w:id="1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состав Единой комиссии по соблюдению требований к служебному поведению муниципальных служащих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 и урегулированию конфликта интересов следующие изменения: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Вывести из состава Единой комиссии: Дерябину Е.А.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Ввести в состав Единой комиссии: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Тагирова Р.Д., специалиста 1 категории юридического управления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муниципального района, членом комиссии;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Адушкина С.В.,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городского поселения (по согласованию), членом комиссии.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bookmarkStart w:id="77" w:name="sub_2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2. </w:t>
      </w:r>
      <w:bookmarkEnd w:id="77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Настоящее постановление вступает в силу со дня официального опубликования.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firstLine="720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right="-3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И.о.Главы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администрации </w:t>
      </w:r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right="-3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муниципального района</w:t>
      </w:r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br/>
        <w:t xml:space="preserve">Республики Мордовия                                           </w:t>
      </w:r>
      <w:r w:rsid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</w:t>
      </w:r>
      <w:bookmarkStart w:id="78" w:name="_GoBack"/>
      <w:bookmarkEnd w:id="78"/>
      <w:proofErr w:type="spellStart"/>
      <w:r w:rsidRPr="00C61A38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Ю.Н.Булычев</w:t>
      </w:r>
      <w:proofErr w:type="spellEnd"/>
    </w:p>
    <w:p w:rsidR="004D72F7" w:rsidRPr="00C61A38" w:rsidRDefault="004D72F7" w:rsidP="004D72F7">
      <w:pPr>
        <w:widowControl w:val="0"/>
        <w:suppressAutoHyphens/>
        <w:autoSpaceDE w:val="0"/>
        <w:spacing w:after="0" w:line="240" w:lineRule="auto"/>
        <w:ind w:right="-3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2334A5" w:rsidRPr="00C61A38" w:rsidRDefault="002334A5">
      <w:pPr>
        <w:rPr>
          <w:rFonts w:ascii="Times New Roman" w:hAnsi="Times New Roman" w:cs="Times New Roman"/>
          <w:sz w:val="28"/>
          <w:szCs w:val="28"/>
        </w:rPr>
      </w:pPr>
    </w:p>
    <w:sectPr w:rsidR="002334A5" w:rsidRPr="00C61A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5D3"/>
    <w:rsid w:val="002334A5"/>
    <w:rsid w:val="004D72F7"/>
    <w:rsid w:val="0057415D"/>
    <w:rsid w:val="006D15D3"/>
    <w:rsid w:val="00C61A38"/>
    <w:rsid w:val="00EC6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0902F8-2986-4922-A617-3E960FC1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64203.1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12064203.1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268.641" TargetMode="External"/><Relationship Id="rId11" Type="http://schemas.openxmlformats.org/officeDocument/2006/relationships/hyperlink" Target="garantf1://12064203.12" TargetMode="External"/><Relationship Id="rId5" Type="http://schemas.openxmlformats.org/officeDocument/2006/relationships/hyperlink" Target="garantf1://12064203.1204" TargetMode="External"/><Relationship Id="rId10" Type="http://schemas.openxmlformats.org/officeDocument/2006/relationships/hyperlink" Target="garantf1://70171682.301" TargetMode="External"/><Relationship Id="rId4" Type="http://schemas.openxmlformats.org/officeDocument/2006/relationships/hyperlink" Target="garantf1://70171682.301" TargetMode="External"/><Relationship Id="rId9" Type="http://schemas.openxmlformats.org/officeDocument/2006/relationships/hyperlink" Target="garantf1://70171682.3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5521</Words>
  <Characters>31475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4</cp:revision>
  <dcterms:created xsi:type="dcterms:W3CDTF">2016-07-27T12:33:00Z</dcterms:created>
  <dcterms:modified xsi:type="dcterms:W3CDTF">2016-11-22T12:52:00Z</dcterms:modified>
</cp:coreProperties>
</file>