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BCA" w:rsidRPr="00740BCA" w:rsidRDefault="00C60B55" w:rsidP="00740BCA">
      <w:pPr>
        <w:tabs>
          <w:tab w:val="left" w:pos="7800"/>
        </w:tabs>
        <w:jc w:val="right"/>
        <w:rPr>
          <w:rFonts w:cs="Times New Roman"/>
          <w:kern w:val="1"/>
          <w:sz w:val="28"/>
          <w:szCs w:val="28"/>
          <w:lang w:eastAsia="hi-IN"/>
        </w:rPr>
      </w:pPr>
      <w:r w:rsidRPr="00740BCA">
        <w:rPr>
          <w:rFonts w:cs="Times New Roman"/>
          <w:sz w:val="28"/>
          <w:szCs w:val="28"/>
        </w:rPr>
        <w:t> </w:t>
      </w:r>
      <w:r w:rsidR="00740BCA" w:rsidRPr="00740BCA">
        <w:rPr>
          <w:rFonts w:cs="Times New Roman"/>
          <w:kern w:val="1"/>
          <w:sz w:val="28"/>
          <w:szCs w:val="28"/>
          <w:lang w:eastAsia="hi-IN"/>
        </w:rPr>
        <w:t>ПРОЕКТ</w:t>
      </w:r>
    </w:p>
    <w:p w:rsidR="00740BCA" w:rsidRPr="00740BCA" w:rsidRDefault="00740BCA" w:rsidP="00740BCA">
      <w:pPr>
        <w:widowControl/>
        <w:autoSpaceDN/>
        <w:jc w:val="center"/>
        <w:textAlignment w:val="auto"/>
        <w:rPr>
          <w:rFonts w:cs="Times New Roman"/>
          <w:kern w:val="1"/>
          <w:sz w:val="28"/>
          <w:szCs w:val="28"/>
          <w:lang w:eastAsia="hi-IN"/>
        </w:rPr>
      </w:pPr>
    </w:p>
    <w:p w:rsidR="00740BCA" w:rsidRPr="00740BCA" w:rsidRDefault="00740BCA" w:rsidP="00740BCA">
      <w:pPr>
        <w:autoSpaceDN/>
        <w:jc w:val="center"/>
        <w:textAlignment w:val="auto"/>
        <w:rPr>
          <w:rFonts w:cs="Times New Roman"/>
          <w:kern w:val="1"/>
          <w:sz w:val="28"/>
          <w:szCs w:val="28"/>
          <w:lang w:eastAsia="hi-IN"/>
        </w:rPr>
      </w:pPr>
    </w:p>
    <w:p w:rsidR="00740BCA" w:rsidRPr="00740BCA" w:rsidRDefault="00740BCA" w:rsidP="00740BCA">
      <w:pPr>
        <w:autoSpaceDN/>
        <w:jc w:val="center"/>
        <w:textAlignment w:val="auto"/>
        <w:rPr>
          <w:rFonts w:cs="Times New Roman"/>
          <w:kern w:val="1"/>
          <w:sz w:val="28"/>
          <w:szCs w:val="28"/>
          <w:lang w:eastAsia="hi-IN"/>
        </w:rPr>
      </w:pPr>
    </w:p>
    <w:p w:rsidR="00740BCA" w:rsidRPr="00740BCA" w:rsidRDefault="00740BCA" w:rsidP="00740BCA">
      <w:pPr>
        <w:autoSpaceDN/>
        <w:jc w:val="center"/>
        <w:textAlignment w:val="auto"/>
        <w:rPr>
          <w:rFonts w:cs="Times New Roman"/>
          <w:b/>
          <w:kern w:val="1"/>
          <w:sz w:val="28"/>
          <w:szCs w:val="28"/>
          <w:lang w:eastAsia="hi-IN"/>
        </w:rPr>
      </w:pPr>
      <w:r w:rsidRPr="00740BCA">
        <w:rPr>
          <w:rFonts w:cs="Times New Roman"/>
          <w:b/>
          <w:kern w:val="1"/>
          <w:sz w:val="28"/>
          <w:szCs w:val="28"/>
          <w:lang w:eastAsia="hi-IN"/>
        </w:rPr>
        <w:t>П О С Т А Н О В Л Е Н И Е</w:t>
      </w:r>
    </w:p>
    <w:p w:rsidR="00740BCA" w:rsidRPr="00740BCA" w:rsidRDefault="00740BCA" w:rsidP="00740BCA">
      <w:pPr>
        <w:autoSpaceDN/>
        <w:jc w:val="center"/>
        <w:textAlignment w:val="auto"/>
        <w:rPr>
          <w:rFonts w:cs="Times New Roman"/>
          <w:kern w:val="1"/>
          <w:sz w:val="28"/>
          <w:szCs w:val="28"/>
          <w:lang w:eastAsia="hi-IN"/>
        </w:rPr>
      </w:pPr>
      <w:r w:rsidRPr="00740BCA">
        <w:rPr>
          <w:rFonts w:cs="Times New Roman"/>
          <w:kern w:val="1"/>
          <w:sz w:val="28"/>
          <w:szCs w:val="28"/>
          <w:lang w:eastAsia="hi-IN"/>
        </w:rPr>
        <w:t>_____________________________________________________</w:t>
      </w:r>
    </w:p>
    <w:p w:rsidR="00740BCA" w:rsidRPr="00740BCA" w:rsidRDefault="00740BCA" w:rsidP="00740BCA">
      <w:pPr>
        <w:tabs>
          <w:tab w:val="left" w:pos="0"/>
          <w:tab w:val="center" w:pos="4807"/>
        </w:tabs>
        <w:autoSpaceDN/>
        <w:textAlignment w:val="auto"/>
        <w:rPr>
          <w:rFonts w:cs="Times New Roman"/>
          <w:kern w:val="1"/>
          <w:sz w:val="28"/>
          <w:szCs w:val="28"/>
          <w:lang w:eastAsia="hi-IN"/>
        </w:rPr>
      </w:pPr>
      <w:r w:rsidRPr="00740BCA">
        <w:rPr>
          <w:rFonts w:cs="Times New Roman"/>
          <w:kern w:val="1"/>
          <w:sz w:val="28"/>
          <w:szCs w:val="28"/>
          <w:lang w:eastAsia="hi-IN"/>
        </w:rPr>
        <w:t>от ___</w:t>
      </w:r>
      <w:r w:rsidRPr="00740BCA">
        <w:rPr>
          <w:rFonts w:cs="Times New Roman"/>
          <w:kern w:val="1"/>
          <w:sz w:val="28"/>
          <w:szCs w:val="28"/>
          <w:lang w:eastAsia="hi-IN"/>
        </w:rPr>
        <w:softHyphen/>
      </w:r>
      <w:r w:rsidRPr="00740BCA">
        <w:rPr>
          <w:rFonts w:cs="Times New Roman"/>
          <w:kern w:val="1"/>
          <w:sz w:val="28"/>
          <w:szCs w:val="28"/>
          <w:lang w:eastAsia="hi-IN"/>
        </w:rPr>
        <w:softHyphen/>
      </w:r>
      <w:r w:rsidRPr="00740BCA">
        <w:rPr>
          <w:rFonts w:cs="Times New Roman"/>
          <w:kern w:val="1"/>
          <w:sz w:val="28"/>
          <w:szCs w:val="28"/>
          <w:lang w:eastAsia="hi-IN"/>
        </w:rPr>
        <w:softHyphen/>
      </w:r>
      <w:r w:rsidRPr="00740BCA">
        <w:rPr>
          <w:rFonts w:cs="Times New Roman"/>
          <w:kern w:val="1"/>
          <w:sz w:val="28"/>
          <w:szCs w:val="28"/>
          <w:lang w:eastAsia="hi-IN"/>
        </w:rPr>
        <w:softHyphen/>
      </w:r>
      <w:r w:rsidRPr="00740BCA">
        <w:rPr>
          <w:rFonts w:cs="Times New Roman"/>
          <w:kern w:val="1"/>
          <w:sz w:val="28"/>
          <w:szCs w:val="28"/>
          <w:lang w:eastAsia="hi-IN"/>
        </w:rPr>
        <w:softHyphen/>
      </w:r>
      <w:r w:rsidRPr="00740BCA">
        <w:rPr>
          <w:rFonts w:cs="Times New Roman"/>
          <w:kern w:val="1"/>
          <w:sz w:val="28"/>
          <w:szCs w:val="28"/>
          <w:lang w:eastAsia="hi-IN"/>
        </w:rPr>
        <w:softHyphen/>
        <w:t>________________________________</w:t>
      </w:r>
      <w:proofErr w:type="gramStart"/>
      <w:r w:rsidRPr="00740BCA">
        <w:rPr>
          <w:rFonts w:cs="Times New Roman"/>
          <w:kern w:val="1"/>
          <w:sz w:val="28"/>
          <w:szCs w:val="28"/>
          <w:lang w:eastAsia="hi-IN"/>
        </w:rPr>
        <w:t>_  №</w:t>
      </w:r>
      <w:proofErr w:type="gramEnd"/>
      <w:r w:rsidRPr="00740BCA">
        <w:rPr>
          <w:rFonts w:cs="Times New Roman"/>
          <w:kern w:val="1"/>
          <w:sz w:val="28"/>
          <w:szCs w:val="28"/>
          <w:lang w:eastAsia="hi-IN"/>
        </w:rPr>
        <w:t xml:space="preserve"> _________________________</w:t>
      </w:r>
    </w:p>
    <w:p w:rsidR="00740BCA" w:rsidRPr="00740BCA" w:rsidRDefault="00740BCA" w:rsidP="00740BCA">
      <w:pPr>
        <w:tabs>
          <w:tab w:val="left" w:pos="4065"/>
        </w:tabs>
        <w:autoSpaceDN/>
        <w:textAlignment w:val="auto"/>
        <w:rPr>
          <w:rFonts w:cs="Times New Roman"/>
          <w:kern w:val="1"/>
          <w:sz w:val="28"/>
          <w:szCs w:val="28"/>
          <w:lang w:eastAsia="hi-IN"/>
        </w:rPr>
      </w:pPr>
      <w:r w:rsidRPr="00740BCA">
        <w:rPr>
          <w:rFonts w:cs="Times New Roman"/>
          <w:kern w:val="1"/>
          <w:sz w:val="28"/>
          <w:szCs w:val="28"/>
          <w:lang w:eastAsia="hi-IN"/>
        </w:rPr>
        <w:tab/>
      </w:r>
    </w:p>
    <w:p w:rsidR="00740BCA" w:rsidRPr="00740BCA" w:rsidRDefault="00740BCA" w:rsidP="00740BCA">
      <w:pPr>
        <w:tabs>
          <w:tab w:val="left" w:pos="3150"/>
        </w:tabs>
        <w:autoSpaceDN/>
        <w:textAlignment w:val="auto"/>
        <w:rPr>
          <w:rFonts w:cs="Times New Roman"/>
          <w:kern w:val="1"/>
          <w:sz w:val="28"/>
          <w:szCs w:val="28"/>
          <w:lang w:eastAsia="hi-IN"/>
        </w:rPr>
      </w:pPr>
      <w:r w:rsidRPr="00740BCA">
        <w:rPr>
          <w:rFonts w:cs="Times New Roman"/>
          <w:kern w:val="1"/>
          <w:sz w:val="28"/>
          <w:szCs w:val="28"/>
          <w:lang w:eastAsia="hi-IN"/>
        </w:rPr>
        <w:t xml:space="preserve">                                                         </w:t>
      </w:r>
      <w:proofErr w:type="spellStart"/>
      <w:r w:rsidRPr="00740BCA">
        <w:rPr>
          <w:rFonts w:cs="Times New Roman"/>
          <w:kern w:val="1"/>
          <w:sz w:val="28"/>
          <w:szCs w:val="28"/>
          <w:lang w:eastAsia="hi-IN"/>
        </w:rPr>
        <w:t>р.п</w:t>
      </w:r>
      <w:proofErr w:type="spellEnd"/>
      <w:r w:rsidRPr="00740BCA">
        <w:rPr>
          <w:rFonts w:cs="Times New Roman"/>
          <w:kern w:val="1"/>
          <w:sz w:val="28"/>
          <w:szCs w:val="28"/>
          <w:lang w:eastAsia="hi-IN"/>
        </w:rPr>
        <w:t xml:space="preserve">. </w:t>
      </w:r>
      <w:proofErr w:type="spellStart"/>
      <w:r w:rsidRPr="00740BCA">
        <w:rPr>
          <w:rFonts w:cs="Times New Roman"/>
          <w:kern w:val="1"/>
          <w:sz w:val="28"/>
          <w:szCs w:val="28"/>
          <w:lang w:eastAsia="hi-IN"/>
        </w:rPr>
        <w:t>Кадошкино</w:t>
      </w:r>
      <w:proofErr w:type="spellEnd"/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</w:p>
    <w:p w:rsidR="00C60B55" w:rsidRPr="00740BCA" w:rsidRDefault="00C60B55" w:rsidP="00C60B55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 </w:t>
      </w:r>
      <w:r w:rsidR="00895476" w:rsidRPr="00740BCA">
        <w:rPr>
          <w:rFonts w:cs="Times New Roman"/>
          <w:b/>
          <w:sz w:val="28"/>
          <w:szCs w:val="28"/>
        </w:rPr>
        <w:t>О ПРОВЕДЕНИИ МОНИТОРИНГА СИСТЕМЫ ОБРАЗОВАНИЯ</w:t>
      </w:r>
    </w:p>
    <w:p w:rsidR="00C60B55" w:rsidRPr="00740BCA" w:rsidRDefault="00895476" w:rsidP="00C60B55">
      <w:pPr>
        <w:pStyle w:val="Textbody"/>
        <w:spacing w:after="0"/>
        <w:jc w:val="center"/>
        <w:rPr>
          <w:rFonts w:cs="Times New Roman"/>
          <w:b/>
          <w:sz w:val="28"/>
          <w:szCs w:val="28"/>
        </w:rPr>
      </w:pPr>
      <w:r w:rsidRPr="00740BCA">
        <w:rPr>
          <w:rFonts w:cs="Times New Roman"/>
          <w:b/>
          <w:sz w:val="28"/>
          <w:szCs w:val="28"/>
        </w:rPr>
        <w:t>КАДОШКИНСКОГО МУНИЦИПАЛЬНОГО РАЙОНА РЕСПУБЛИКИ МОРДОВИЯ</w:t>
      </w:r>
    </w:p>
    <w:p w:rsidR="00C60B55" w:rsidRPr="00740BCA" w:rsidRDefault="00C60B55" w:rsidP="00C60B55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 </w:t>
      </w:r>
    </w:p>
    <w:p w:rsidR="00C60B55" w:rsidRPr="00740BCA" w:rsidRDefault="00C60B55" w:rsidP="00E53C19">
      <w:pPr>
        <w:pStyle w:val="Textbody"/>
        <w:spacing w:after="0"/>
        <w:ind w:firstLine="709"/>
        <w:jc w:val="both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В соответствии </w:t>
      </w:r>
      <w:r w:rsidRPr="00740BCA">
        <w:rPr>
          <w:rFonts w:cs="Times New Roman"/>
          <w:color w:val="000000"/>
          <w:sz w:val="28"/>
          <w:szCs w:val="28"/>
        </w:rPr>
        <w:t>со</w:t>
      </w:r>
      <w:hyperlink r:id="rId4" w:history="1">
        <w:r w:rsidRPr="00740BCA">
          <w:rPr>
            <w:rFonts w:cs="Times New Roman"/>
            <w:color w:val="000000"/>
            <w:sz w:val="28"/>
            <w:szCs w:val="28"/>
          </w:rPr>
          <w:t> </w:t>
        </w:r>
      </w:hyperlink>
      <w:hyperlink r:id="rId5" w:history="1">
        <w:r w:rsidRPr="00740BCA">
          <w:rPr>
            <w:rFonts w:cs="Times New Roman"/>
            <w:color w:val="000000"/>
            <w:sz w:val="28"/>
            <w:szCs w:val="28"/>
          </w:rPr>
          <w:t>статьей 97</w:t>
        </w:r>
      </w:hyperlink>
      <w:r w:rsidRPr="00740BCA">
        <w:rPr>
          <w:rFonts w:cs="Times New Roman"/>
          <w:sz w:val="28"/>
          <w:szCs w:val="28"/>
        </w:rPr>
        <w:t> Федерального </w:t>
      </w:r>
      <w:hyperlink r:id="rId6" w:history="1">
        <w:r w:rsidRPr="00740BCA">
          <w:rPr>
            <w:rFonts w:cs="Times New Roman"/>
            <w:color w:val="000000"/>
            <w:sz w:val="28"/>
            <w:szCs w:val="28"/>
          </w:rPr>
          <w:t>закона</w:t>
        </w:r>
      </w:hyperlink>
      <w:r w:rsidRPr="00740BCA">
        <w:rPr>
          <w:rFonts w:cs="Times New Roman"/>
          <w:color w:val="000000"/>
          <w:sz w:val="28"/>
          <w:szCs w:val="28"/>
        </w:rPr>
        <w:t> от</w:t>
      </w:r>
      <w:r w:rsidRPr="00740BCA">
        <w:rPr>
          <w:rFonts w:cs="Times New Roman"/>
          <w:sz w:val="28"/>
          <w:szCs w:val="28"/>
        </w:rPr>
        <w:t xml:space="preserve"> 29 декабря 2012 года № 273-ФЗ "Об образовании в Российской Федерации", постановлением Правительства Российской Федерации от 05 августа 2013 № 662 "Об осуществлении мониторинга системы образования", приказом Министерства образования и науки Российской Федерации от 15 января 2014 № 14 "Об утверждении показателей мониторинга системы образования", приказом Министерства образования и науки Российской Федерации от 11 </w:t>
      </w:r>
      <w:bookmarkStart w:id="0" w:name="_GoBack3"/>
      <w:bookmarkEnd w:id="0"/>
      <w:r w:rsidRPr="00740BCA">
        <w:rPr>
          <w:rFonts w:cs="Times New Roman"/>
          <w:sz w:val="28"/>
          <w:szCs w:val="28"/>
        </w:rPr>
        <w:t xml:space="preserve">июня 2014 № 657 "Об утверждении методики расчета показателей мониторинга системы образования" администрация </w:t>
      </w:r>
      <w:proofErr w:type="spellStart"/>
      <w:r w:rsidRPr="00740BCA">
        <w:rPr>
          <w:rFonts w:cs="Times New Roman"/>
          <w:sz w:val="28"/>
          <w:szCs w:val="28"/>
        </w:rPr>
        <w:t>Кадошкинского</w:t>
      </w:r>
      <w:proofErr w:type="spellEnd"/>
      <w:r w:rsidRPr="00740BCA">
        <w:rPr>
          <w:rFonts w:cs="Times New Roman"/>
          <w:sz w:val="28"/>
          <w:szCs w:val="28"/>
        </w:rPr>
        <w:t xml:space="preserve"> муниципального района Республики Мордовия</w:t>
      </w:r>
    </w:p>
    <w:p w:rsidR="00740BCA" w:rsidRPr="00740BCA" w:rsidRDefault="00740BCA" w:rsidP="00E53C19">
      <w:pPr>
        <w:pStyle w:val="Textbody"/>
        <w:spacing w:after="0"/>
        <w:ind w:firstLine="709"/>
        <w:jc w:val="both"/>
        <w:rPr>
          <w:rFonts w:cs="Times New Roman"/>
          <w:sz w:val="28"/>
          <w:szCs w:val="28"/>
        </w:rPr>
      </w:pPr>
    </w:p>
    <w:p w:rsidR="00740BCA" w:rsidRPr="00740BCA" w:rsidRDefault="00740BCA" w:rsidP="00740BCA">
      <w:pPr>
        <w:widowControl/>
        <w:autoSpaceDN/>
        <w:jc w:val="center"/>
        <w:textAlignment w:val="auto"/>
        <w:rPr>
          <w:rFonts w:eastAsia="Calibri" w:cs="Times New Roman"/>
          <w:b/>
          <w:color w:val="00000A"/>
          <w:kern w:val="0"/>
          <w:sz w:val="28"/>
          <w:szCs w:val="28"/>
          <w:lang w:bidi="ar-SA"/>
        </w:rPr>
      </w:pPr>
      <w:r w:rsidRPr="00740BCA">
        <w:rPr>
          <w:rFonts w:eastAsia="Calibri" w:cs="Times New Roman"/>
          <w:b/>
          <w:color w:val="00000A"/>
          <w:kern w:val="0"/>
          <w:sz w:val="28"/>
          <w:szCs w:val="28"/>
          <w:lang w:bidi="ar-SA"/>
        </w:rPr>
        <w:t xml:space="preserve">п о с </w:t>
      </w:r>
      <w:proofErr w:type="gramStart"/>
      <w:r w:rsidRPr="00740BCA">
        <w:rPr>
          <w:rFonts w:eastAsia="Calibri" w:cs="Times New Roman"/>
          <w:b/>
          <w:color w:val="00000A"/>
          <w:kern w:val="0"/>
          <w:sz w:val="28"/>
          <w:szCs w:val="28"/>
          <w:lang w:bidi="ar-SA"/>
        </w:rPr>
        <w:t>т</w:t>
      </w:r>
      <w:proofErr w:type="gramEnd"/>
      <w:r w:rsidRPr="00740BCA">
        <w:rPr>
          <w:rFonts w:eastAsia="Calibri" w:cs="Times New Roman"/>
          <w:b/>
          <w:color w:val="00000A"/>
          <w:kern w:val="0"/>
          <w:sz w:val="28"/>
          <w:szCs w:val="28"/>
          <w:lang w:bidi="ar-SA"/>
        </w:rPr>
        <w:t xml:space="preserve"> а н о в л я е т:</w:t>
      </w:r>
    </w:p>
    <w:p w:rsidR="00740BCA" w:rsidRPr="00740BCA" w:rsidRDefault="00740BCA" w:rsidP="00E53C19">
      <w:pPr>
        <w:pStyle w:val="Textbody"/>
        <w:spacing w:after="0"/>
        <w:ind w:firstLine="709"/>
        <w:jc w:val="both"/>
        <w:rPr>
          <w:rFonts w:cs="Times New Roman"/>
          <w:sz w:val="28"/>
          <w:szCs w:val="28"/>
        </w:rPr>
      </w:pPr>
    </w:p>
    <w:p w:rsidR="00740BCA" w:rsidRPr="00740BCA" w:rsidRDefault="00740BCA" w:rsidP="00E53C19">
      <w:pPr>
        <w:pStyle w:val="Textbody"/>
        <w:spacing w:after="0"/>
        <w:ind w:firstLine="709"/>
        <w:jc w:val="both"/>
        <w:rPr>
          <w:rFonts w:cs="Times New Roman"/>
          <w:sz w:val="28"/>
          <w:szCs w:val="28"/>
        </w:rPr>
      </w:pPr>
    </w:p>
    <w:p w:rsidR="00C60B55" w:rsidRPr="00740BCA" w:rsidRDefault="00C60B55" w:rsidP="00E53C19">
      <w:pPr>
        <w:pStyle w:val="Textbody"/>
        <w:spacing w:after="0"/>
        <w:ind w:firstLine="709"/>
        <w:jc w:val="both"/>
        <w:rPr>
          <w:rFonts w:cs="Times New Roman"/>
          <w:color w:val="192129"/>
          <w:sz w:val="28"/>
          <w:szCs w:val="28"/>
        </w:rPr>
      </w:pPr>
      <w:r w:rsidRPr="00740BCA">
        <w:rPr>
          <w:rFonts w:cs="Times New Roman"/>
          <w:color w:val="192129"/>
          <w:sz w:val="28"/>
          <w:szCs w:val="28"/>
        </w:rPr>
        <w:t>1.Утвердить:</w:t>
      </w:r>
    </w:p>
    <w:p w:rsidR="00C60B55" w:rsidRPr="00740BCA" w:rsidRDefault="00C60B55" w:rsidP="00E53C19">
      <w:pPr>
        <w:pStyle w:val="Textbody"/>
        <w:spacing w:after="0"/>
        <w:ind w:firstLine="709"/>
        <w:jc w:val="both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1.1.  Процедуру и сроки проведения мониторинга системы образования в </w:t>
      </w:r>
      <w:proofErr w:type="spellStart"/>
      <w:r w:rsidRPr="00740BCA">
        <w:rPr>
          <w:rFonts w:cs="Times New Roman"/>
          <w:sz w:val="28"/>
          <w:szCs w:val="28"/>
        </w:rPr>
        <w:t>Кадошкинском</w:t>
      </w:r>
      <w:proofErr w:type="spellEnd"/>
      <w:r w:rsidRPr="00740BCA">
        <w:rPr>
          <w:rFonts w:cs="Times New Roman"/>
          <w:sz w:val="28"/>
          <w:szCs w:val="28"/>
        </w:rPr>
        <w:t xml:space="preserve"> муниципальном районе Республики Мордовия (приложение 1).</w:t>
      </w:r>
    </w:p>
    <w:p w:rsidR="00C60B55" w:rsidRPr="00740BCA" w:rsidRDefault="00C60B55" w:rsidP="00E53C19">
      <w:pPr>
        <w:pStyle w:val="Textbody"/>
        <w:spacing w:after="0"/>
        <w:ind w:firstLine="709"/>
        <w:jc w:val="both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1.2.         Показатели мониторинга системы образования в </w:t>
      </w:r>
      <w:proofErr w:type="spellStart"/>
      <w:r w:rsidRPr="00740BCA">
        <w:rPr>
          <w:rFonts w:cs="Times New Roman"/>
          <w:sz w:val="28"/>
          <w:szCs w:val="28"/>
        </w:rPr>
        <w:t>Кадошкинском</w:t>
      </w:r>
      <w:proofErr w:type="spellEnd"/>
      <w:r w:rsidRPr="00740BCA">
        <w:rPr>
          <w:rFonts w:cs="Times New Roman"/>
          <w:sz w:val="28"/>
          <w:szCs w:val="28"/>
        </w:rPr>
        <w:t xml:space="preserve"> муниципальном районе Республики Мордовия (приложение 2).</w:t>
      </w:r>
    </w:p>
    <w:p w:rsidR="00C60B55" w:rsidRPr="00740BCA" w:rsidRDefault="00C60B55" w:rsidP="00E53C19">
      <w:pPr>
        <w:pStyle w:val="Textbody"/>
        <w:spacing w:after="0"/>
        <w:ind w:firstLine="709"/>
        <w:jc w:val="both"/>
        <w:rPr>
          <w:rFonts w:cs="Times New Roman"/>
          <w:color w:val="192129"/>
          <w:sz w:val="28"/>
          <w:szCs w:val="28"/>
        </w:rPr>
      </w:pPr>
      <w:r w:rsidRPr="00740BCA">
        <w:rPr>
          <w:rFonts w:cs="Times New Roman"/>
          <w:color w:val="192129"/>
          <w:sz w:val="28"/>
          <w:szCs w:val="28"/>
        </w:rPr>
        <w:t xml:space="preserve">   2. Директора МКУ «Центр информационно-методического обслуживания муниципальных учреждений образования» Петрову Э.В. (далее – МКУ «ЦИМО») назначить ответственным за предоставление в ГБУ РМ «Центр мониторинга и оценки качества образования» (далее – ГБУ «ЦМ и ОКО») итоговых отчетов о результатах проведенного анализа состояния и перспектив развития системы образования в </w:t>
      </w:r>
      <w:proofErr w:type="spellStart"/>
      <w:r w:rsidRPr="00740BCA">
        <w:rPr>
          <w:rFonts w:cs="Times New Roman"/>
          <w:color w:val="192129"/>
          <w:sz w:val="28"/>
          <w:szCs w:val="28"/>
        </w:rPr>
        <w:t>Кадошкинском</w:t>
      </w:r>
      <w:proofErr w:type="spellEnd"/>
      <w:r w:rsidRPr="00740BCA">
        <w:rPr>
          <w:rFonts w:cs="Times New Roman"/>
          <w:color w:val="192129"/>
          <w:sz w:val="28"/>
          <w:szCs w:val="28"/>
        </w:rPr>
        <w:t xml:space="preserve"> муниципальном районе в срок ежегодно не позднее 25 октября.</w:t>
      </w:r>
    </w:p>
    <w:p w:rsidR="00C60B55" w:rsidRPr="00740BCA" w:rsidRDefault="00C60B55" w:rsidP="00E53C19">
      <w:pPr>
        <w:pStyle w:val="Textbody"/>
        <w:spacing w:after="0"/>
        <w:ind w:firstLine="709"/>
        <w:jc w:val="both"/>
        <w:rPr>
          <w:rFonts w:cs="Times New Roman"/>
          <w:color w:val="192129"/>
          <w:sz w:val="28"/>
          <w:szCs w:val="28"/>
        </w:rPr>
      </w:pPr>
      <w:r w:rsidRPr="00740BCA">
        <w:rPr>
          <w:rFonts w:cs="Times New Roman"/>
          <w:color w:val="192129"/>
          <w:sz w:val="28"/>
          <w:szCs w:val="28"/>
        </w:rPr>
        <w:t>3. МКУ «ЦИМО»:</w:t>
      </w:r>
    </w:p>
    <w:p w:rsidR="00C60B55" w:rsidRPr="00740BCA" w:rsidRDefault="00C60B55" w:rsidP="00E53C19">
      <w:pPr>
        <w:pStyle w:val="Textbody"/>
        <w:spacing w:after="0"/>
        <w:ind w:firstLine="709"/>
        <w:jc w:val="both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3.1.         Организовать научно-технологическое обеспечение проведения мониторинга системы образования в </w:t>
      </w:r>
      <w:proofErr w:type="spellStart"/>
      <w:proofErr w:type="gramStart"/>
      <w:r w:rsidRPr="00740BCA">
        <w:rPr>
          <w:rFonts w:cs="Times New Roman"/>
          <w:sz w:val="28"/>
          <w:szCs w:val="28"/>
        </w:rPr>
        <w:t>Кадошкинском</w:t>
      </w:r>
      <w:proofErr w:type="spellEnd"/>
      <w:r w:rsidRPr="00740BCA">
        <w:rPr>
          <w:rFonts w:cs="Times New Roman"/>
          <w:sz w:val="28"/>
          <w:szCs w:val="28"/>
        </w:rPr>
        <w:t xml:space="preserve">  муниципальном</w:t>
      </w:r>
      <w:proofErr w:type="gramEnd"/>
      <w:r w:rsidRPr="00740BCA">
        <w:rPr>
          <w:rFonts w:cs="Times New Roman"/>
          <w:sz w:val="28"/>
          <w:szCs w:val="28"/>
        </w:rPr>
        <w:t xml:space="preserve"> районе Республики Мордовия.</w:t>
      </w:r>
    </w:p>
    <w:p w:rsidR="00C60B55" w:rsidRPr="00740BCA" w:rsidRDefault="00C60B55" w:rsidP="00E53C19">
      <w:pPr>
        <w:pStyle w:val="Textbody"/>
        <w:spacing w:after="0"/>
        <w:ind w:firstLine="709"/>
        <w:jc w:val="both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lastRenderedPageBreak/>
        <w:t xml:space="preserve">3.2.         Осуществлять инструктивно-методическую поддержку образовательных учреждений при проведении мониторинга системы образования в </w:t>
      </w:r>
      <w:proofErr w:type="spellStart"/>
      <w:r w:rsidRPr="00740BCA">
        <w:rPr>
          <w:rFonts w:cs="Times New Roman"/>
          <w:sz w:val="28"/>
          <w:szCs w:val="28"/>
        </w:rPr>
        <w:t>Кадошкинском</w:t>
      </w:r>
      <w:proofErr w:type="spellEnd"/>
      <w:r w:rsidRPr="00740BCA">
        <w:rPr>
          <w:rFonts w:cs="Times New Roman"/>
          <w:sz w:val="28"/>
          <w:szCs w:val="28"/>
        </w:rPr>
        <w:t xml:space="preserve"> муниципальном районе Республики Мордовия.</w:t>
      </w:r>
    </w:p>
    <w:p w:rsidR="00C60B55" w:rsidRPr="00740BCA" w:rsidRDefault="00C60B55" w:rsidP="00E53C19">
      <w:pPr>
        <w:pStyle w:val="Textbody"/>
        <w:spacing w:after="0"/>
        <w:ind w:firstLine="709"/>
        <w:jc w:val="both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3.3.         Проводить мониторинг по итогам текущего года в сроки, указанные настоящим постановлением.</w:t>
      </w:r>
    </w:p>
    <w:p w:rsidR="00C60B55" w:rsidRPr="00740BCA" w:rsidRDefault="00C60B55" w:rsidP="00E53C19">
      <w:pPr>
        <w:pStyle w:val="Textbody"/>
        <w:spacing w:after="0"/>
        <w:ind w:firstLine="709"/>
        <w:jc w:val="both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3.4.         Предоставлять в срок не позднее 15 октября отчетного года в отдел по работе с учреждениями образования, опеки и попечительства несовершеннолетних администрации </w:t>
      </w:r>
      <w:proofErr w:type="spellStart"/>
      <w:r w:rsidRPr="00740BCA">
        <w:rPr>
          <w:rFonts w:cs="Times New Roman"/>
          <w:sz w:val="28"/>
          <w:szCs w:val="28"/>
        </w:rPr>
        <w:t>Кадошкинского</w:t>
      </w:r>
      <w:proofErr w:type="spellEnd"/>
      <w:r w:rsidRPr="00740BCA">
        <w:rPr>
          <w:rFonts w:cs="Times New Roman"/>
          <w:sz w:val="28"/>
          <w:szCs w:val="28"/>
        </w:rPr>
        <w:t xml:space="preserve"> муниципального района Республики </w:t>
      </w:r>
      <w:proofErr w:type="gramStart"/>
      <w:r w:rsidRPr="00740BCA">
        <w:rPr>
          <w:rFonts w:cs="Times New Roman"/>
          <w:sz w:val="28"/>
          <w:szCs w:val="28"/>
        </w:rPr>
        <w:t>Мордовия  результаты</w:t>
      </w:r>
      <w:proofErr w:type="gramEnd"/>
      <w:r w:rsidRPr="00740BCA">
        <w:rPr>
          <w:rFonts w:cs="Times New Roman"/>
          <w:sz w:val="28"/>
          <w:szCs w:val="28"/>
        </w:rPr>
        <w:t xml:space="preserve"> мониторинга системы образования в </w:t>
      </w:r>
      <w:proofErr w:type="spellStart"/>
      <w:r w:rsidRPr="00740BCA">
        <w:rPr>
          <w:rFonts w:cs="Times New Roman"/>
          <w:sz w:val="28"/>
          <w:szCs w:val="28"/>
        </w:rPr>
        <w:t>Кадошкинском</w:t>
      </w:r>
      <w:proofErr w:type="spellEnd"/>
      <w:r w:rsidRPr="00740BCA">
        <w:rPr>
          <w:rFonts w:cs="Times New Roman"/>
          <w:sz w:val="28"/>
          <w:szCs w:val="28"/>
        </w:rPr>
        <w:t xml:space="preserve"> муниципальном районе.</w:t>
      </w:r>
    </w:p>
    <w:p w:rsidR="00C60B55" w:rsidRPr="00740BCA" w:rsidRDefault="00C60B55" w:rsidP="00E53C19">
      <w:pPr>
        <w:pStyle w:val="Textbody"/>
        <w:spacing w:after="0"/>
        <w:ind w:firstLine="709"/>
        <w:jc w:val="both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3.5.         Обеспечить достоверность предоставляемой информации.</w:t>
      </w:r>
    </w:p>
    <w:p w:rsidR="00C60B55" w:rsidRPr="00740BCA" w:rsidRDefault="00C60B55" w:rsidP="00E53C19">
      <w:pPr>
        <w:pStyle w:val="Textbody"/>
        <w:spacing w:after="0"/>
        <w:ind w:firstLine="709"/>
        <w:jc w:val="both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3.6.         Не позднее 25 октября размещать на официальном сайте администрации </w:t>
      </w:r>
      <w:proofErr w:type="spellStart"/>
      <w:r w:rsidRPr="00740BCA">
        <w:rPr>
          <w:rFonts w:cs="Times New Roman"/>
          <w:sz w:val="28"/>
          <w:szCs w:val="28"/>
        </w:rPr>
        <w:t>Кадошкинского</w:t>
      </w:r>
      <w:proofErr w:type="spellEnd"/>
      <w:r w:rsidRPr="00740BCA">
        <w:rPr>
          <w:rFonts w:cs="Times New Roman"/>
          <w:sz w:val="28"/>
          <w:szCs w:val="28"/>
        </w:rPr>
        <w:t xml:space="preserve"> муниципального района в информационно - телекоммуникационной сети «Интернет» итоговый отчет о результатах проведенного анализа состояния и перспектив развития системы образования в </w:t>
      </w:r>
      <w:proofErr w:type="spellStart"/>
      <w:r w:rsidRPr="00740BCA">
        <w:rPr>
          <w:rFonts w:cs="Times New Roman"/>
          <w:sz w:val="28"/>
          <w:szCs w:val="28"/>
        </w:rPr>
        <w:t>Кадошкинском</w:t>
      </w:r>
      <w:proofErr w:type="spellEnd"/>
      <w:r w:rsidRPr="00740BCA">
        <w:rPr>
          <w:rFonts w:cs="Times New Roman"/>
          <w:sz w:val="28"/>
          <w:szCs w:val="28"/>
        </w:rPr>
        <w:t xml:space="preserve"> муниципальном районе.</w:t>
      </w:r>
    </w:p>
    <w:p w:rsidR="00C60B55" w:rsidRPr="00740BCA" w:rsidRDefault="00C60B55" w:rsidP="00E53C19">
      <w:pPr>
        <w:pStyle w:val="Textbody"/>
        <w:spacing w:after="0"/>
        <w:ind w:firstLine="709"/>
        <w:jc w:val="both"/>
        <w:rPr>
          <w:rFonts w:cs="Times New Roman"/>
          <w:color w:val="192129"/>
          <w:sz w:val="28"/>
          <w:szCs w:val="28"/>
        </w:rPr>
      </w:pPr>
      <w:r w:rsidRPr="00740BCA">
        <w:rPr>
          <w:rFonts w:cs="Times New Roman"/>
          <w:color w:val="192129"/>
          <w:sz w:val="28"/>
          <w:szCs w:val="28"/>
        </w:rPr>
        <w:t xml:space="preserve">4. Начальнику отдела по работе с учреждениями образования, опеки и попечительства несовершеннолетних администрации </w:t>
      </w:r>
      <w:proofErr w:type="spellStart"/>
      <w:r w:rsidRPr="00740BCA">
        <w:rPr>
          <w:rFonts w:cs="Times New Roman"/>
          <w:color w:val="192129"/>
          <w:sz w:val="28"/>
          <w:szCs w:val="28"/>
        </w:rPr>
        <w:t>Кадошкинского</w:t>
      </w:r>
      <w:proofErr w:type="spellEnd"/>
      <w:r w:rsidRPr="00740BCA">
        <w:rPr>
          <w:rFonts w:cs="Times New Roman"/>
          <w:color w:val="192129"/>
          <w:sz w:val="28"/>
          <w:szCs w:val="28"/>
        </w:rPr>
        <w:t xml:space="preserve"> муниципального района Республики Мордовия Т.В. Горшковой в срок не позднее 25 октября отчетного года провести анализ состояния и перспектив развития системы образования в </w:t>
      </w:r>
      <w:proofErr w:type="spellStart"/>
      <w:r w:rsidRPr="00740BCA">
        <w:rPr>
          <w:rFonts w:cs="Times New Roman"/>
          <w:color w:val="192129"/>
          <w:sz w:val="28"/>
          <w:szCs w:val="28"/>
        </w:rPr>
        <w:t>Кадошкинском</w:t>
      </w:r>
      <w:proofErr w:type="spellEnd"/>
      <w:r w:rsidRPr="00740BCA">
        <w:rPr>
          <w:rFonts w:cs="Times New Roman"/>
          <w:color w:val="192129"/>
          <w:sz w:val="28"/>
          <w:szCs w:val="28"/>
        </w:rPr>
        <w:t xml:space="preserve"> муниципальном районе по форме, установленной Министерством образования Российской Федерации.</w:t>
      </w:r>
    </w:p>
    <w:p w:rsidR="00C60B55" w:rsidRPr="00740BCA" w:rsidRDefault="00C60B55" w:rsidP="00E53C19">
      <w:pPr>
        <w:pStyle w:val="Textbody"/>
        <w:spacing w:after="0"/>
        <w:ind w:firstLine="709"/>
        <w:jc w:val="both"/>
        <w:rPr>
          <w:rFonts w:cs="Times New Roman"/>
          <w:color w:val="192129"/>
          <w:sz w:val="28"/>
          <w:szCs w:val="28"/>
        </w:rPr>
      </w:pPr>
      <w:r w:rsidRPr="00740BCA">
        <w:rPr>
          <w:rFonts w:cs="Times New Roman"/>
          <w:color w:val="192129"/>
          <w:sz w:val="28"/>
          <w:szCs w:val="28"/>
        </w:rPr>
        <w:t xml:space="preserve">5. Руководителям образовательных учреждений </w:t>
      </w:r>
      <w:proofErr w:type="spellStart"/>
      <w:r w:rsidRPr="00740BCA">
        <w:rPr>
          <w:rFonts w:cs="Times New Roman"/>
          <w:color w:val="192129"/>
          <w:sz w:val="28"/>
          <w:szCs w:val="28"/>
        </w:rPr>
        <w:t>Кадошкинского</w:t>
      </w:r>
      <w:proofErr w:type="spellEnd"/>
      <w:r w:rsidRPr="00740BCA">
        <w:rPr>
          <w:rFonts w:cs="Times New Roman"/>
          <w:color w:val="192129"/>
          <w:sz w:val="28"/>
          <w:szCs w:val="28"/>
        </w:rPr>
        <w:t xml:space="preserve"> муниципального района:</w:t>
      </w:r>
    </w:p>
    <w:p w:rsidR="00C60B55" w:rsidRPr="00740BCA" w:rsidRDefault="00C60B55" w:rsidP="00E53C19">
      <w:pPr>
        <w:pStyle w:val="Textbody"/>
        <w:spacing w:after="0"/>
        <w:ind w:firstLine="709"/>
        <w:jc w:val="both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5.1.         Назначить лиц, ответственных за предоставление в МКУ «ЦИМО» итоговых отчетов о результатах проведенного состояния и перспектив развития образования в образовательном учреждении по форме, утвержденной постановлением администрации </w:t>
      </w:r>
      <w:proofErr w:type="spellStart"/>
      <w:proofErr w:type="gramStart"/>
      <w:r w:rsidRPr="00740BCA">
        <w:rPr>
          <w:rFonts w:cs="Times New Roman"/>
          <w:sz w:val="28"/>
          <w:szCs w:val="28"/>
        </w:rPr>
        <w:t>Кадошкинского</w:t>
      </w:r>
      <w:proofErr w:type="spellEnd"/>
      <w:r w:rsidRPr="00740BCA">
        <w:rPr>
          <w:rFonts w:cs="Times New Roman"/>
          <w:sz w:val="28"/>
          <w:szCs w:val="28"/>
        </w:rPr>
        <w:t xml:space="preserve">  муниципального</w:t>
      </w:r>
      <w:proofErr w:type="gramEnd"/>
      <w:r w:rsidRPr="00740BCA">
        <w:rPr>
          <w:rFonts w:cs="Times New Roman"/>
          <w:sz w:val="28"/>
          <w:szCs w:val="28"/>
        </w:rPr>
        <w:t xml:space="preserve"> района Республики Мордовия.</w:t>
      </w:r>
    </w:p>
    <w:p w:rsidR="00C60B55" w:rsidRPr="00740BCA" w:rsidRDefault="00C60B55" w:rsidP="00E53C19">
      <w:pPr>
        <w:pStyle w:val="Textbody"/>
        <w:spacing w:after="0"/>
        <w:ind w:firstLine="709"/>
        <w:jc w:val="both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5.2.         Ежегодно в срок не позднее 1 октября отчетного года в МКУ «ЦИМО» предоставлять результаты мониторинга системы образования в образовательном учреждении по форме, утвержденной постановлением администрации </w:t>
      </w:r>
      <w:proofErr w:type="spellStart"/>
      <w:proofErr w:type="gramStart"/>
      <w:r w:rsidRPr="00740BCA">
        <w:rPr>
          <w:rFonts w:cs="Times New Roman"/>
          <w:sz w:val="28"/>
          <w:szCs w:val="28"/>
        </w:rPr>
        <w:t>Кадошкинского</w:t>
      </w:r>
      <w:proofErr w:type="spellEnd"/>
      <w:r w:rsidRPr="00740BCA">
        <w:rPr>
          <w:rFonts w:cs="Times New Roman"/>
          <w:sz w:val="28"/>
          <w:szCs w:val="28"/>
        </w:rPr>
        <w:t xml:space="preserve">  муниципального</w:t>
      </w:r>
      <w:proofErr w:type="gramEnd"/>
      <w:r w:rsidRPr="00740BCA">
        <w:rPr>
          <w:rFonts w:cs="Times New Roman"/>
          <w:sz w:val="28"/>
          <w:szCs w:val="28"/>
        </w:rPr>
        <w:t xml:space="preserve"> района Республики Мордовия.</w:t>
      </w:r>
    </w:p>
    <w:p w:rsidR="00C60B55" w:rsidRPr="00740BCA" w:rsidRDefault="00C60B55" w:rsidP="00E53C19">
      <w:pPr>
        <w:pStyle w:val="Textbody"/>
        <w:spacing w:after="0"/>
        <w:ind w:firstLine="709"/>
        <w:jc w:val="both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5.3.         Не позднее 1 октября года, следующего за отчетным, размещать на официальном сайте образовательного учреждения в информационно - телекоммуникационной сети «Интернет» итоговый отчет о результатах проведенного анализа состояния и перспектив развития системы образования по форме, утвержденной постановлением администрации </w:t>
      </w:r>
      <w:proofErr w:type="spellStart"/>
      <w:proofErr w:type="gramStart"/>
      <w:r w:rsidRPr="00740BCA">
        <w:rPr>
          <w:rFonts w:cs="Times New Roman"/>
          <w:sz w:val="28"/>
          <w:szCs w:val="28"/>
        </w:rPr>
        <w:t>Кадошкинского</w:t>
      </w:r>
      <w:proofErr w:type="spellEnd"/>
      <w:r w:rsidRPr="00740BCA">
        <w:rPr>
          <w:rFonts w:cs="Times New Roman"/>
          <w:sz w:val="28"/>
          <w:szCs w:val="28"/>
        </w:rPr>
        <w:t xml:space="preserve">  муниципального</w:t>
      </w:r>
      <w:proofErr w:type="gramEnd"/>
      <w:r w:rsidRPr="00740BCA">
        <w:rPr>
          <w:rFonts w:cs="Times New Roman"/>
          <w:sz w:val="28"/>
          <w:szCs w:val="28"/>
        </w:rPr>
        <w:t xml:space="preserve"> района Республики Мордовия.</w:t>
      </w:r>
    </w:p>
    <w:p w:rsidR="00C60B55" w:rsidRPr="00740BCA" w:rsidRDefault="00C60B55" w:rsidP="00E53C19">
      <w:pPr>
        <w:pStyle w:val="Textbody"/>
        <w:spacing w:after="0"/>
        <w:ind w:firstLine="709"/>
        <w:jc w:val="both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6. Контроль за исполнением настоящего постановления возложить на начальника отдела по работе с учреждениями образования, опеки и попечительства несовершеннолетних администрации </w:t>
      </w:r>
      <w:proofErr w:type="spellStart"/>
      <w:r w:rsidRPr="00740BCA">
        <w:rPr>
          <w:rFonts w:cs="Times New Roman"/>
          <w:sz w:val="28"/>
          <w:szCs w:val="28"/>
        </w:rPr>
        <w:t>Кадошкинского</w:t>
      </w:r>
      <w:proofErr w:type="spellEnd"/>
      <w:r w:rsidRPr="00740BCA">
        <w:rPr>
          <w:rFonts w:cs="Times New Roman"/>
          <w:sz w:val="28"/>
          <w:szCs w:val="28"/>
        </w:rPr>
        <w:t xml:space="preserve"> муниципального района Горшкову Т.В.</w:t>
      </w:r>
    </w:p>
    <w:p w:rsidR="00C60B55" w:rsidRPr="00740BCA" w:rsidRDefault="00C60B55" w:rsidP="00E53C19">
      <w:pPr>
        <w:pStyle w:val="Textbody"/>
        <w:spacing w:after="0"/>
        <w:ind w:firstLine="709"/>
        <w:jc w:val="both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         7. Настоящее постановление вступает в силу со дня официального </w:t>
      </w:r>
      <w:r w:rsidRPr="00740BCA">
        <w:rPr>
          <w:rFonts w:cs="Times New Roman"/>
          <w:sz w:val="28"/>
          <w:szCs w:val="28"/>
        </w:rPr>
        <w:lastRenderedPageBreak/>
        <w:t xml:space="preserve">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</w:t>
      </w:r>
      <w:proofErr w:type="spellStart"/>
      <w:r w:rsidRPr="00740BCA">
        <w:rPr>
          <w:rFonts w:cs="Times New Roman"/>
          <w:sz w:val="28"/>
          <w:szCs w:val="28"/>
        </w:rPr>
        <w:t>Кадошкинского</w:t>
      </w:r>
      <w:proofErr w:type="spellEnd"/>
      <w:r w:rsidRPr="00740BCA">
        <w:rPr>
          <w:rFonts w:cs="Times New Roman"/>
          <w:sz w:val="28"/>
          <w:szCs w:val="28"/>
        </w:rPr>
        <w:t xml:space="preserve"> муниципального района Республики Мордовия в сети «Интернет».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 </w:t>
      </w:r>
    </w:p>
    <w:p w:rsidR="00E53C19" w:rsidRPr="00740BCA" w:rsidRDefault="00E53C19" w:rsidP="00C60B55">
      <w:pPr>
        <w:pStyle w:val="Textbody"/>
        <w:spacing w:after="0"/>
        <w:rPr>
          <w:rFonts w:cs="Times New Roman"/>
          <w:sz w:val="28"/>
          <w:szCs w:val="28"/>
        </w:rPr>
      </w:pPr>
    </w:p>
    <w:p w:rsidR="00E53C19" w:rsidRPr="00740BCA" w:rsidRDefault="00E53C19" w:rsidP="00C60B55">
      <w:pPr>
        <w:pStyle w:val="Textbody"/>
        <w:spacing w:after="0"/>
        <w:rPr>
          <w:rFonts w:cs="Times New Roman"/>
          <w:sz w:val="28"/>
          <w:szCs w:val="28"/>
        </w:rPr>
      </w:pPr>
    </w:p>
    <w:p w:rsidR="00E53C19" w:rsidRPr="00740BCA" w:rsidRDefault="00E53C19" w:rsidP="00C60B55">
      <w:pPr>
        <w:pStyle w:val="Textbody"/>
        <w:spacing w:after="0"/>
        <w:rPr>
          <w:rFonts w:cs="Times New Roman"/>
          <w:sz w:val="28"/>
          <w:szCs w:val="28"/>
        </w:rPr>
      </w:pPr>
    </w:p>
    <w:p w:rsidR="00E53C19" w:rsidRPr="00740BCA" w:rsidRDefault="00E53C19" w:rsidP="00C60B55">
      <w:pPr>
        <w:pStyle w:val="Textbody"/>
        <w:spacing w:after="0"/>
        <w:rPr>
          <w:rFonts w:cs="Times New Roman"/>
          <w:sz w:val="28"/>
          <w:szCs w:val="28"/>
        </w:rPr>
      </w:pPr>
    </w:p>
    <w:p w:rsidR="00E53C19" w:rsidRPr="00740BCA" w:rsidRDefault="00E53C19" w:rsidP="00C60B55">
      <w:pPr>
        <w:pStyle w:val="Textbody"/>
        <w:spacing w:after="0"/>
        <w:rPr>
          <w:rFonts w:cs="Times New Roman"/>
          <w:sz w:val="28"/>
          <w:szCs w:val="28"/>
        </w:rPr>
      </w:pPr>
    </w:p>
    <w:p w:rsidR="00E53C19" w:rsidRPr="00740BCA" w:rsidRDefault="00E53C19" w:rsidP="00C60B55">
      <w:pPr>
        <w:pStyle w:val="Textbody"/>
        <w:spacing w:after="0"/>
        <w:rPr>
          <w:rFonts w:cs="Times New Roman"/>
          <w:sz w:val="28"/>
          <w:szCs w:val="28"/>
        </w:rPr>
      </w:pPr>
    </w:p>
    <w:p w:rsidR="00E53C19" w:rsidRPr="00740BCA" w:rsidRDefault="00C60B55" w:rsidP="00740BCA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Глава администрации</w:t>
      </w:r>
    </w:p>
    <w:p w:rsidR="00C60B55" w:rsidRPr="00740BCA" w:rsidRDefault="00C60B55" w:rsidP="00740BCA">
      <w:pPr>
        <w:pStyle w:val="Textbody"/>
        <w:spacing w:after="0"/>
        <w:rPr>
          <w:rFonts w:cs="Times New Roman"/>
          <w:sz w:val="28"/>
          <w:szCs w:val="28"/>
        </w:rPr>
      </w:pPr>
      <w:proofErr w:type="spellStart"/>
      <w:r w:rsidRPr="00740BCA">
        <w:rPr>
          <w:rFonts w:cs="Times New Roman"/>
          <w:sz w:val="28"/>
          <w:szCs w:val="28"/>
        </w:rPr>
        <w:t>Кадошкинского</w:t>
      </w:r>
      <w:proofErr w:type="spellEnd"/>
      <w:r w:rsidR="00E53C19" w:rsidRPr="00740BCA">
        <w:rPr>
          <w:rFonts w:cs="Times New Roman"/>
          <w:sz w:val="28"/>
          <w:szCs w:val="28"/>
        </w:rPr>
        <w:t xml:space="preserve"> </w:t>
      </w:r>
      <w:r w:rsidRPr="00740BCA">
        <w:rPr>
          <w:rFonts w:cs="Times New Roman"/>
          <w:sz w:val="28"/>
          <w:szCs w:val="28"/>
        </w:rPr>
        <w:t>муниципального района</w:t>
      </w:r>
    </w:p>
    <w:p w:rsidR="00C60B55" w:rsidRPr="00740BCA" w:rsidRDefault="00E53C19" w:rsidP="00740BCA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Республики Мордовия</w:t>
      </w:r>
      <w:r w:rsidR="00C60B55" w:rsidRPr="00740BCA">
        <w:rPr>
          <w:rFonts w:cs="Times New Roman"/>
          <w:sz w:val="28"/>
          <w:szCs w:val="28"/>
        </w:rPr>
        <w:t xml:space="preserve"> </w:t>
      </w:r>
      <w:r w:rsidR="00740BCA">
        <w:rPr>
          <w:rFonts w:cs="Times New Roman"/>
          <w:sz w:val="28"/>
          <w:szCs w:val="28"/>
        </w:rPr>
        <w:t xml:space="preserve">                                                                         </w:t>
      </w:r>
      <w:r w:rsidR="00C60B55" w:rsidRPr="00740BCA">
        <w:rPr>
          <w:rFonts w:cs="Times New Roman"/>
          <w:sz w:val="28"/>
          <w:szCs w:val="28"/>
        </w:rPr>
        <w:t xml:space="preserve">А.В. </w:t>
      </w:r>
      <w:proofErr w:type="spellStart"/>
      <w:r w:rsidR="00C60B55" w:rsidRPr="00740BCA">
        <w:rPr>
          <w:rFonts w:cs="Times New Roman"/>
          <w:sz w:val="28"/>
          <w:szCs w:val="28"/>
        </w:rPr>
        <w:t>Чаткин</w:t>
      </w:r>
      <w:proofErr w:type="spellEnd"/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 </w:t>
      </w:r>
    </w:p>
    <w:p w:rsidR="00E53C19" w:rsidRPr="00740BCA" w:rsidRDefault="00E53C19" w:rsidP="00C60B55">
      <w:pPr>
        <w:pStyle w:val="Textbody"/>
        <w:spacing w:after="0"/>
        <w:rPr>
          <w:rFonts w:cs="Times New Roman"/>
          <w:sz w:val="28"/>
          <w:szCs w:val="28"/>
        </w:rPr>
      </w:pPr>
    </w:p>
    <w:p w:rsidR="00E53C19" w:rsidRPr="00740BCA" w:rsidRDefault="00E53C19" w:rsidP="00C60B55">
      <w:pPr>
        <w:pStyle w:val="Textbody"/>
        <w:spacing w:after="0"/>
        <w:rPr>
          <w:rFonts w:cs="Times New Roman"/>
          <w:sz w:val="28"/>
          <w:szCs w:val="28"/>
        </w:rPr>
      </w:pPr>
    </w:p>
    <w:p w:rsidR="00E53C19" w:rsidRPr="00740BCA" w:rsidRDefault="00E53C19" w:rsidP="00C60B55">
      <w:pPr>
        <w:pStyle w:val="Textbody"/>
        <w:spacing w:after="0"/>
        <w:rPr>
          <w:rFonts w:cs="Times New Roman"/>
          <w:sz w:val="28"/>
          <w:szCs w:val="28"/>
        </w:rPr>
      </w:pPr>
    </w:p>
    <w:p w:rsidR="00E53C19" w:rsidRPr="00740BCA" w:rsidRDefault="00E53C19" w:rsidP="00C60B55">
      <w:pPr>
        <w:pStyle w:val="Textbody"/>
        <w:spacing w:after="0"/>
        <w:rPr>
          <w:rFonts w:cs="Times New Roman"/>
          <w:sz w:val="28"/>
          <w:szCs w:val="28"/>
        </w:rPr>
      </w:pPr>
    </w:p>
    <w:p w:rsidR="00E53C19" w:rsidRPr="00740BCA" w:rsidRDefault="00E53C19" w:rsidP="00C60B55">
      <w:pPr>
        <w:pStyle w:val="Textbody"/>
        <w:spacing w:after="0"/>
        <w:rPr>
          <w:rFonts w:cs="Times New Roman"/>
          <w:sz w:val="28"/>
          <w:szCs w:val="28"/>
        </w:rPr>
      </w:pPr>
    </w:p>
    <w:p w:rsidR="00E53C19" w:rsidRPr="00740BCA" w:rsidRDefault="00E53C19" w:rsidP="00C60B55">
      <w:pPr>
        <w:pStyle w:val="Textbody"/>
        <w:spacing w:after="0"/>
        <w:rPr>
          <w:rFonts w:cs="Times New Roman"/>
          <w:sz w:val="28"/>
          <w:szCs w:val="28"/>
        </w:rPr>
      </w:pPr>
    </w:p>
    <w:p w:rsidR="00740BCA" w:rsidRDefault="00C60B55" w:rsidP="00E53C19">
      <w:pPr>
        <w:pStyle w:val="Textbody"/>
        <w:spacing w:after="0"/>
        <w:jc w:val="right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                                                                                    </w:t>
      </w:r>
    </w:p>
    <w:p w:rsidR="00740BCA" w:rsidRDefault="00740BCA" w:rsidP="00E53C19">
      <w:pPr>
        <w:pStyle w:val="Textbody"/>
        <w:spacing w:after="0"/>
        <w:jc w:val="right"/>
        <w:rPr>
          <w:rFonts w:cs="Times New Roman"/>
          <w:sz w:val="28"/>
          <w:szCs w:val="28"/>
        </w:rPr>
      </w:pPr>
    </w:p>
    <w:p w:rsidR="00740BCA" w:rsidRDefault="00740BCA" w:rsidP="00E53C19">
      <w:pPr>
        <w:pStyle w:val="Textbody"/>
        <w:spacing w:after="0"/>
        <w:jc w:val="right"/>
        <w:rPr>
          <w:rFonts w:cs="Times New Roman"/>
          <w:sz w:val="28"/>
          <w:szCs w:val="28"/>
        </w:rPr>
      </w:pPr>
    </w:p>
    <w:p w:rsidR="00740BCA" w:rsidRDefault="00740BCA" w:rsidP="00E53C19">
      <w:pPr>
        <w:pStyle w:val="Textbody"/>
        <w:spacing w:after="0"/>
        <w:jc w:val="right"/>
        <w:rPr>
          <w:rFonts w:cs="Times New Roman"/>
          <w:sz w:val="28"/>
          <w:szCs w:val="28"/>
        </w:rPr>
      </w:pPr>
    </w:p>
    <w:p w:rsidR="00740BCA" w:rsidRDefault="00740BCA" w:rsidP="00E53C19">
      <w:pPr>
        <w:pStyle w:val="Textbody"/>
        <w:spacing w:after="0"/>
        <w:jc w:val="right"/>
        <w:rPr>
          <w:rFonts w:cs="Times New Roman"/>
          <w:sz w:val="28"/>
          <w:szCs w:val="28"/>
        </w:rPr>
      </w:pPr>
    </w:p>
    <w:p w:rsidR="00740BCA" w:rsidRDefault="00740BCA" w:rsidP="00E53C19">
      <w:pPr>
        <w:pStyle w:val="Textbody"/>
        <w:spacing w:after="0"/>
        <w:jc w:val="right"/>
        <w:rPr>
          <w:rFonts w:cs="Times New Roman"/>
          <w:sz w:val="28"/>
          <w:szCs w:val="28"/>
        </w:rPr>
      </w:pPr>
    </w:p>
    <w:p w:rsidR="00740BCA" w:rsidRDefault="00740BCA" w:rsidP="00E53C19">
      <w:pPr>
        <w:pStyle w:val="Textbody"/>
        <w:spacing w:after="0"/>
        <w:jc w:val="right"/>
        <w:rPr>
          <w:rFonts w:cs="Times New Roman"/>
          <w:sz w:val="28"/>
          <w:szCs w:val="28"/>
        </w:rPr>
      </w:pPr>
    </w:p>
    <w:p w:rsidR="00740BCA" w:rsidRDefault="00740BCA" w:rsidP="00E53C19">
      <w:pPr>
        <w:pStyle w:val="Textbody"/>
        <w:spacing w:after="0"/>
        <w:jc w:val="right"/>
        <w:rPr>
          <w:rFonts w:cs="Times New Roman"/>
          <w:sz w:val="28"/>
          <w:szCs w:val="28"/>
        </w:rPr>
      </w:pPr>
    </w:p>
    <w:p w:rsidR="00740BCA" w:rsidRDefault="00740BCA" w:rsidP="00E53C19">
      <w:pPr>
        <w:pStyle w:val="Textbody"/>
        <w:spacing w:after="0"/>
        <w:jc w:val="right"/>
        <w:rPr>
          <w:rFonts w:cs="Times New Roman"/>
          <w:sz w:val="28"/>
          <w:szCs w:val="28"/>
        </w:rPr>
      </w:pPr>
    </w:p>
    <w:p w:rsidR="00740BCA" w:rsidRDefault="00740BCA" w:rsidP="00E53C19">
      <w:pPr>
        <w:pStyle w:val="Textbody"/>
        <w:spacing w:after="0"/>
        <w:jc w:val="right"/>
        <w:rPr>
          <w:rFonts w:cs="Times New Roman"/>
          <w:sz w:val="28"/>
          <w:szCs w:val="28"/>
        </w:rPr>
      </w:pPr>
    </w:p>
    <w:p w:rsidR="00740BCA" w:rsidRDefault="00740BCA" w:rsidP="00E53C19">
      <w:pPr>
        <w:pStyle w:val="Textbody"/>
        <w:spacing w:after="0"/>
        <w:jc w:val="right"/>
        <w:rPr>
          <w:rFonts w:cs="Times New Roman"/>
          <w:sz w:val="28"/>
          <w:szCs w:val="28"/>
        </w:rPr>
      </w:pPr>
    </w:p>
    <w:p w:rsidR="00740BCA" w:rsidRDefault="00740BCA" w:rsidP="00E53C19">
      <w:pPr>
        <w:pStyle w:val="Textbody"/>
        <w:spacing w:after="0"/>
        <w:jc w:val="right"/>
        <w:rPr>
          <w:rFonts w:cs="Times New Roman"/>
          <w:sz w:val="28"/>
          <w:szCs w:val="28"/>
        </w:rPr>
      </w:pPr>
    </w:p>
    <w:p w:rsidR="00740BCA" w:rsidRDefault="00740BCA" w:rsidP="00E53C19">
      <w:pPr>
        <w:pStyle w:val="Textbody"/>
        <w:spacing w:after="0"/>
        <w:jc w:val="right"/>
        <w:rPr>
          <w:rFonts w:cs="Times New Roman"/>
          <w:sz w:val="28"/>
          <w:szCs w:val="28"/>
        </w:rPr>
      </w:pPr>
    </w:p>
    <w:p w:rsidR="00740BCA" w:rsidRDefault="00740BCA" w:rsidP="00E53C19">
      <w:pPr>
        <w:pStyle w:val="Textbody"/>
        <w:spacing w:after="0"/>
        <w:jc w:val="right"/>
        <w:rPr>
          <w:rFonts w:cs="Times New Roman"/>
          <w:sz w:val="28"/>
          <w:szCs w:val="28"/>
        </w:rPr>
      </w:pPr>
    </w:p>
    <w:p w:rsidR="00740BCA" w:rsidRDefault="00740BCA" w:rsidP="00E53C19">
      <w:pPr>
        <w:pStyle w:val="Textbody"/>
        <w:spacing w:after="0"/>
        <w:jc w:val="right"/>
        <w:rPr>
          <w:rFonts w:cs="Times New Roman"/>
          <w:sz w:val="28"/>
          <w:szCs w:val="28"/>
        </w:rPr>
      </w:pPr>
    </w:p>
    <w:p w:rsidR="00740BCA" w:rsidRDefault="00740BCA" w:rsidP="00E53C19">
      <w:pPr>
        <w:pStyle w:val="Textbody"/>
        <w:spacing w:after="0"/>
        <w:jc w:val="right"/>
        <w:rPr>
          <w:rFonts w:cs="Times New Roman"/>
          <w:sz w:val="28"/>
          <w:szCs w:val="28"/>
        </w:rPr>
      </w:pPr>
    </w:p>
    <w:p w:rsidR="00740BCA" w:rsidRDefault="00740BCA" w:rsidP="00E53C19">
      <w:pPr>
        <w:pStyle w:val="Textbody"/>
        <w:spacing w:after="0"/>
        <w:jc w:val="right"/>
        <w:rPr>
          <w:rFonts w:cs="Times New Roman"/>
          <w:sz w:val="28"/>
          <w:szCs w:val="28"/>
        </w:rPr>
      </w:pPr>
    </w:p>
    <w:p w:rsidR="00740BCA" w:rsidRDefault="00740BCA" w:rsidP="00E53C19">
      <w:pPr>
        <w:pStyle w:val="Textbody"/>
        <w:spacing w:after="0"/>
        <w:jc w:val="right"/>
        <w:rPr>
          <w:rFonts w:cs="Times New Roman"/>
          <w:sz w:val="28"/>
          <w:szCs w:val="28"/>
        </w:rPr>
      </w:pPr>
    </w:p>
    <w:p w:rsidR="00740BCA" w:rsidRDefault="00740BCA" w:rsidP="00E53C19">
      <w:pPr>
        <w:pStyle w:val="Textbody"/>
        <w:spacing w:after="0"/>
        <w:jc w:val="right"/>
        <w:rPr>
          <w:rFonts w:cs="Times New Roman"/>
          <w:sz w:val="28"/>
          <w:szCs w:val="28"/>
        </w:rPr>
      </w:pPr>
    </w:p>
    <w:p w:rsidR="00740BCA" w:rsidRDefault="00740BCA" w:rsidP="00E53C19">
      <w:pPr>
        <w:pStyle w:val="Textbody"/>
        <w:spacing w:after="0"/>
        <w:jc w:val="right"/>
        <w:rPr>
          <w:rFonts w:cs="Times New Roman"/>
          <w:sz w:val="28"/>
          <w:szCs w:val="28"/>
        </w:rPr>
      </w:pPr>
    </w:p>
    <w:p w:rsidR="00740BCA" w:rsidRDefault="00740BCA" w:rsidP="00E53C19">
      <w:pPr>
        <w:pStyle w:val="Textbody"/>
        <w:spacing w:after="0"/>
        <w:jc w:val="right"/>
        <w:rPr>
          <w:rFonts w:cs="Times New Roman"/>
          <w:sz w:val="28"/>
          <w:szCs w:val="28"/>
        </w:rPr>
      </w:pPr>
    </w:p>
    <w:p w:rsidR="00740BCA" w:rsidRDefault="00740BCA" w:rsidP="00E53C19">
      <w:pPr>
        <w:pStyle w:val="Textbody"/>
        <w:spacing w:after="0"/>
        <w:jc w:val="right"/>
        <w:rPr>
          <w:rFonts w:cs="Times New Roman"/>
          <w:sz w:val="28"/>
          <w:szCs w:val="28"/>
        </w:rPr>
      </w:pPr>
    </w:p>
    <w:p w:rsidR="00740BCA" w:rsidRDefault="00740BCA" w:rsidP="00E53C19">
      <w:pPr>
        <w:pStyle w:val="Textbody"/>
        <w:spacing w:after="0"/>
        <w:jc w:val="right"/>
        <w:rPr>
          <w:rFonts w:cs="Times New Roman"/>
          <w:sz w:val="28"/>
          <w:szCs w:val="28"/>
        </w:rPr>
      </w:pPr>
    </w:p>
    <w:p w:rsidR="00740BCA" w:rsidRDefault="00740BCA" w:rsidP="00E53C19">
      <w:pPr>
        <w:pStyle w:val="Textbody"/>
        <w:spacing w:after="0"/>
        <w:jc w:val="right"/>
        <w:rPr>
          <w:rFonts w:cs="Times New Roman"/>
          <w:sz w:val="28"/>
          <w:szCs w:val="28"/>
        </w:rPr>
      </w:pPr>
    </w:p>
    <w:p w:rsidR="00C60B55" w:rsidRPr="00740BCA" w:rsidRDefault="00C60B55" w:rsidP="00E53C19">
      <w:pPr>
        <w:pStyle w:val="Textbody"/>
        <w:spacing w:after="0"/>
        <w:jc w:val="right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lastRenderedPageBreak/>
        <w:t> </w:t>
      </w:r>
      <w:r w:rsidRPr="00740BCA">
        <w:rPr>
          <w:rFonts w:cs="Times New Roman"/>
          <w:color w:val="000000"/>
          <w:sz w:val="28"/>
          <w:szCs w:val="28"/>
        </w:rPr>
        <w:t>Приложение 1</w:t>
      </w:r>
    </w:p>
    <w:p w:rsidR="00C60B55" w:rsidRPr="00740BCA" w:rsidRDefault="00C60B55" w:rsidP="00E53C19">
      <w:pPr>
        <w:pStyle w:val="Textbody"/>
        <w:spacing w:after="0"/>
        <w:ind w:left="5102"/>
        <w:jc w:val="right"/>
        <w:rPr>
          <w:rFonts w:cs="Times New Roman"/>
          <w:color w:val="000000"/>
          <w:sz w:val="28"/>
          <w:szCs w:val="28"/>
        </w:rPr>
      </w:pPr>
      <w:r w:rsidRPr="00740BCA">
        <w:rPr>
          <w:rFonts w:cs="Times New Roman"/>
          <w:color w:val="000000"/>
          <w:sz w:val="28"/>
          <w:szCs w:val="28"/>
        </w:rPr>
        <w:t>к постановлению администрации </w:t>
      </w:r>
      <w:proofErr w:type="spellStart"/>
      <w:r w:rsidRPr="00740BCA">
        <w:rPr>
          <w:rFonts w:cs="Times New Roman"/>
          <w:color w:val="000000"/>
          <w:sz w:val="28"/>
          <w:szCs w:val="28"/>
        </w:rPr>
        <w:t>Кадошкинского</w:t>
      </w:r>
      <w:proofErr w:type="spellEnd"/>
      <w:r w:rsidRPr="00740BCA">
        <w:rPr>
          <w:rFonts w:cs="Times New Roman"/>
          <w:color w:val="000000"/>
          <w:sz w:val="28"/>
          <w:szCs w:val="28"/>
        </w:rPr>
        <w:t xml:space="preserve"> муниципального района</w:t>
      </w:r>
    </w:p>
    <w:p w:rsidR="00740BCA" w:rsidRPr="00740BCA" w:rsidRDefault="00C60B55" w:rsidP="00740BCA">
      <w:pPr>
        <w:tabs>
          <w:tab w:val="left" w:pos="1701"/>
          <w:tab w:val="center" w:pos="4677"/>
          <w:tab w:val="right" w:pos="9355"/>
        </w:tabs>
        <w:jc w:val="right"/>
        <w:rPr>
          <w:rFonts w:eastAsia="Calibri" w:cs="Times New Roman"/>
          <w:color w:val="00000A"/>
          <w:kern w:val="0"/>
          <w:sz w:val="27"/>
          <w:szCs w:val="27"/>
          <w:lang w:bidi="ar-SA"/>
        </w:rPr>
      </w:pPr>
      <w:r w:rsidRPr="00740BCA">
        <w:rPr>
          <w:rFonts w:cs="Times New Roman"/>
          <w:color w:val="000000"/>
          <w:sz w:val="28"/>
          <w:szCs w:val="28"/>
        </w:rPr>
        <w:t>                                                            </w:t>
      </w:r>
      <w:r w:rsidR="00740BCA">
        <w:rPr>
          <w:rFonts w:cs="Times New Roman"/>
          <w:color w:val="000000"/>
          <w:sz w:val="28"/>
          <w:szCs w:val="28"/>
        </w:rPr>
        <w:t>              </w:t>
      </w:r>
      <w:r w:rsidR="00740BCA" w:rsidRPr="00740BCA">
        <w:rPr>
          <w:rFonts w:eastAsia="Calibri" w:cs="Times New Roman"/>
          <w:color w:val="00000A"/>
          <w:kern w:val="0"/>
          <w:sz w:val="27"/>
          <w:szCs w:val="27"/>
          <w:lang w:bidi="ar-SA"/>
        </w:rPr>
        <w:t>от____________2016 г. №____</w:t>
      </w:r>
    </w:p>
    <w:p w:rsidR="00C60B55" w:rsidRPr="00740BCA" w:rsidRDefault="00C60B55" w:rsidP="00E53C19">
      <w:pPr>
        <w:pStyle w:val="Textbody"/>
        <w:spacing w:after="0"/>
        <w:jc w:val="right"/>
        <w:rPr>
          <w:rFonts w:cs="Times New Roman"/>
          <w:sz w:val="28"/>
          <w:szCs w:val="28"/>
        </w:rPr>
      </w:pPr>
      <w:r w:rsidRPr="00740BCA">
        <w:rPr>
          <w:rFonts w:cs="Times New Roman"/>
          <w:color w:val="000000"/>
          <w:sz w:val="28"/>
          <w:szCs w:val="28"/>
        </w:rPr>
        <w:t xml:space="preserve">        </w:t>
      </w:r>
    </w:p>
    <w:p w:rsidR="00C60B55" w:rsidRPr="00740BCA" w:rsidRDefault="00C60B55" w:rsidP="00C60B55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 </w:t>
      </w:r>
    </w:p>
    <w:p w:rsidR="00C60B55" w:rsidRPr="00740BCA" w:rsidRDefault="00895476" w:rsidP="00C60B55">
      <w:pPr>
        <w:pStyle w:val="Textbody"/>
        <w:spacing w:after="0"/>
        <w:jc w:val="center"/>
        <w:rPr>
          <w:rFonts w:cs="Times New Roman"/>
          <w:b/>
          <w:bCs/>
          <w:sz w:val="28"/>
          <w:szCs w:val="28"/>
        </w:rPr>
      </w:pPr>
      <w:r w:rsidRPr="00740BCA">
        <w:rPr>
          <w:rFonts w:cs="Times New Roman"/>
          <w:b/>
          <w:bCs/>
          <w:sz w:val="28"/>
          <w:szCs w:val="28"/>
        </w:rPr>
        <w:t>ПРОЦЕДУРА И СРОКИ</w:t>
      </w:r>
    </w:p>
    <w:p w:rsidR="00C60B55" w:rsidRPr="00740BCA" w:rsidRDefault="00895476" w:rsidP="00C60B55">
      <w:pPr>
        <w:pStyle w:val="Textbody"/>
        <w:spacing w:after="0"/>
        <w:jc w:val="center"/>
        <w:rPr>
          <w:rFonts w:cs="Times New Roman"/>
          <w:b/>
          <w:bCs/>
          <w:sz w:val="28"/>
          <w:szCs w:val="28"/>
        </w:rPr>
      </w:pPr>
      <w:r w:rsidRPr="00740BCA">
        <w:rPr>
          <w:rFonts w:cs="Times New Roman"/>
          <w:b/>
          <w:bCs/>
          <w:sz w:val="28"/>
          <w:szCs w:val="28"/>
        </w:rPr>
        <w:t>ПРОВЕДЕНИЯ МОНИТОРИНГА СИСТЕМЫ ОБРАЗОВАНИЯ В КАДОШКИНСКОМ МУНИЦИПАЛЬНОМ РАЙОНЕ РЕСПУБЛИКИ МОРДОВИЯ</w:t>
      </w:r>
    </w:p>
    <w:p w:rsidR="00C60B55" w:rsidRPr="00740BCA" w:rsidRDefault="00C60B55" w:rsidP="00C60B55">
      <w:pPr>
        <w:pStyle w:val="Textbody"/>
        <w:spacing w:before="180" w:after="0"/>
        <w:jc w:val="center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1. Общие положения</w:t>
      </w:r>
    </w:p>
    <w:p w:rsidR="00E53C19" w:rsidRPr="00740BCA" w:rsidRDefault="00E53C19" w:rsidP="00C60B55">
      <w:pPr>
        <w:pStyle w:val="Textbody"/>
        <w:spacing w:before="180" w:after="0"/>
        <w:jc w:val="center"/>
        <w:rPr>
          <w:rFonts w:cs="Times New Roman"/>
          <w:sz w:val="28"/>
          <w:szCs w:val="28"/>
        </w:rPr>
      </w:pP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 1.1. Настоящий порядок разработан в соответствии с Федеральным </w:t>
      </w:r>
      <w:hyperlink r:id="rId7" w:history="1">
        <w:r w:rsidRPr="00740BCA">
          <w:rPr>
            <w:rFonts w:cs="Times New Roman"/>
            <w:color w:val="000000"/>
            <w:sz w:val="28"/>
            <w:szCs w:val="28"/>
          </w:rPr>
          <w:t>законом</w:t>
        </w:r>
      </w:hyperlink>
      <w:r w:rsidRPr="00740BCA">
        <w:rPr>
          <w:rFonts w:cs="Times New Roman"/>
          <w:sz w:val="28"/>
          <w:szCs w:val="28"/>
        </w:rPr>
        <w:t> от 29 декабря 2012 года № 273-ФЗ "Об образовании в Российской Федерации", </w:t>
      </w:r>
      <w:hyperlink r:id="rId8" w:history="1">
        <w:r w:rsidRPr="00740BCA">
          <w:rPr>
            <w:rFonts w:cs="Times New Roman"/>
            <w:color w:val="000000"/>
            <w:sz w:val="28"/>
            <w:szCs w:val="28"/>
          </w:rPr>
          <w:t>постановлением</w:t>
        </w:r>
      </w:hyperlink>
      <w:r w:rsidRPr="00740BCA">
        <w:rPr>
          <w:rFonts w:cs="Times New Roman"/>
          <w:sz w:val="28"/>
          <w:szCs w:val="28"/>
        </w:rPr>
        <w:t xml:space="preserve"> Правительства Российской Федерации от 5 августа 2013 года   № 662 "Об осуществлении мониторинга системы образования".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1.2. Организация мониторинга системы образования </w:t>
      </w:r>
      <w:proofErr w:type="spellStart"/>
      <w:r w:rsidRPr="00740BCA">
        <w:rPr>
          <w:rFonts w:cs="Times New Roman"/>
          <w:sz w:val="28"/>
          <w:szCs w:val="28"/>
        </w:rPr>
        <w:t>Кадошкинского</w:t>
      </w:r>
      <w:proofErr w:type="spellEnd"/>
      <w:r w:rsidRPr="00740BCA">
        <w:rPr>
          <w:rFonts w:cs="Times New Roman"/>
          <w:sz w:val="28"/>
          <w:szCs w:val="28"/>
        </w:rPr>
        <w:t xml:space="preserve"> муниципального района Республики Мордовия (далее - мониторинг) осуществляется отделом по работе с учреждениями образования, опеки и попечительства несовершеннолетних администрации </w:t>
      </w:r>
      <w:proofErr w:type="spellStart"/>
      <w:r w:rsidRPr="00740BCA">
        <w:rPr>
          <w:rFonts w:cs="Times New Roman"/>
          <w:sz w:val="28"/>
          <w:szCs w:val="28"/>
        </w:rPr>
        <w:t>Кадошкинского</w:t>
      </w:r>
      <w:proofErr w:type="spellEnd"/>
      <w:r w:rsidRPr="00740BCA">
        <w:rPr>
          <w:rFonts w:cs="Times New Roman"/>
          <w:sz w:val="28"/>
          <w:szCs w:val="28"/>
        </w:rPr>
        <w:t xml:space="preserve"> муниципального района Республики Мордовия (далее – отдел образования).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1.3. Мониторинг проводится в целях: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- информационной поддержки разработки и реализации государственной политики Российской Федерации в сфере образования;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- непрерывного системного анализа и оценки состояния и перспектив развития образования (в том числе в части эффективности деятельности учреждений, осуществляющих образовательную деятельность);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- усиления результативности функционирования образовательной системы за счет повышения качества принимаемых для нее управленческих решений;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- выявления нарушения требований законодательства об образовании;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-осуществления контроля за системой образования на уровне учреждения, осуществляющего образовательную деятельность;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- получения информации, дающей возможность оценить качество образования на разных ступенях обучения в </w:t>
      </w:r>
      <w:proofErr w:type="spellStart"/>
      <w:r w:rsidRPr="00740BCA">
        <w:rPr>
          <w:rFonts w:cs="Times New Roman"/>
          <w:sz w:val="28"/>
          <w:szCs w:val="28"/>
        </w:rPr>
        <w:t>Кадошкинском</w:t>
      </w:r>
      <w:proofErr w:type="spellEnd"/>
      <w:r w:rsidRPr="00740BCA">
        <w:rPr>
          <w:rFonts w:cs="Times New Roman"/>
          <w:sz w:val="28"/>
          <w:szCs w:val="28"/>
        </w:rPr>
        <w:t xml:space="preserve"> муниципальном районе Республики Мордовия в целом.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  </w:t>
      </w:r>
    </w:p>
    <w:p w:rsidR="00C60B55" w:rsidRPr="00740BCA" w:rsidRDefault="00C60B55" w:rsidP="00C60B55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2. Организация проведения мониторинга</w:t>
      </w:r>
    </w:p>
    <w:p w:rsidR="00E53C19" w:rsidRPr="00740BCA" w:rsidRDefault="00E53C19" w:rsidP="00C60B55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2.1. Мониторинг включает в себя сбор информации о системе образования </w:t>
      </w:r>
      <w:proofErr w:type="spellStart"/>
      <w:r w:rsidRPr="00740BCA">
        <w:rPr>
          <w:rFonts w:cs="Times New Roman"/>
          <w:sz w:val="28"/>
          <w:szCs w:val="28"/>
        </w:rPr>
        <w:t>Кадошкинского</w:t>
      </w:r>
      <w:proofErr w:type="spellEnd"/>
      <w:r w:rsidRPr="00740BCA">
        <w:rPr>
          <w:rFonts w:cs="Times New Roman"/>
          <w:sz w:val="28"/>
          <w:szCs w:val="28"/>
        </w:rPr>
        <w:t xml:space="preserve"> муниципального района Республики Мордовия, обработку, систематизацию и хранение полученной информации, а также непрерывный системный анализ состояния и перспектив развития образования </w:t>
      </w:r>
      <w:proofErr w:type="spellStart"/>
      <w:r w:rsidRPr="00740BCA">
        <w:rPr>
          <w:rFonts w:cs="Times New Roman"/>
          <w:sz w:val="28"/>
          <w:szCs w:val="28"/>
        </w:rPr>
        <w:lastRenderedPageBreak/>
        <w:t>Кадошкинского</w:t>
      </w:r>
      <w:proofErr w:type="spellEnd"/>
      <w:r w:rsidRPr="00740BCA">
        <w:rPr>
          <w:rFonts w:cs="Times New Roman"/>
          <w:sz w:val="28"/>
          <w:szCs w:val="28"/>
        </w:rPr>
        <w:t xml:space="preserve"> муниципального района Республики Мордовия, выполненный на основе указанной информации.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2.2. Сбор, обработку и анализ информации, полученной в ходе мониторинга, осуществляет </w:t>
      </w:r>
      <w:r w:rsidRPr="00740BCA">
        <w:rPr>
          <w:rFonts w:cs="Times New Roman"/>
          <w:color w:val="192129"/>
          <w:sz w:val="28"/>
          <w:szCs w:val="28"/>
        </w:rPr>
        <w:t>МКУ «Центр информационно-методического обслуживания муниципальных учреждений образования» (далее – МКУ «ЦИМО»)</w:t>
      </w:r>
      <w:r w:rsidRPr="00740BCA">
        <w:rPr>
          <w:rFonts w:cs="Times New Roman"/>
          <w:sz w:val="28"/>
          <w:szCs w:val="28"/>
        </w:rPr>
        <w:t>.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2.3. При проведении мониторинга </w:t>
      </w:r>
      <w:r w:rsidRPr="00740BCA">
        <w:rPr>
          <w:rFonts w:cs="Times New Roman"/>
          <w:color w:val="192129"/>
          <w:sz w:val="28"/>
          <w:szCs w:val="28"/>
        </w:rPr>
        <w:t>МКУ «ЦИМО»</w:t>
      </w:r>
      <w:r w:rsidRPr="00740BCA">
        <w:rPr>
          <w:rFonts w:cs="Times New Roman"/>
          <w:sz w:val="28"/>
          <w:szCs w:val="28"/>
        </w:rPr>
        <w:t xml:space="preserve"> организует сбор, обработку и анализ информации в отношении: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федеральных государственных образовательных стандартов и федеральных государственных требований, образовательных стандартов, образовательных программ различных видов, уровней и (или) направленности, реализуемых на территории </w:t>
      </w:r>
      <w:proofErr w:type="spellStart"/>
      <w:r w:rsidRPr="00740BCA">
        <w:rPr>
          <w:rFonts w:cs="Times New Roman"/>
          <w:sz w:val="28"/>
          <w:szCs w:val="28"/>
        </w:rPr>
        <w:t>Кадошкинского</w:t>
      </w:r>
      <w:proofErr w:type="spellEnd"/>
      <w:r w:rsidRPr="00740BCA">
        <w:rPr>
          <w:rFonts w:cs="Times New Roman"/>
          <w:sz w:val="28"/>
          <w:szCs w:val="28"/>
        </w:rPr>
        <w:t xml:space="preserve"> муниципального района Республики Мордовия, обработку;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педагогических работников, обучающихся и родителей (законных представителей) несовершеннолетних обучающихся на территории </w:t>
      </w:r>
      <w:proofErr w:type="spellStart"/>
      <w:r w:rsidRPr="00740BCA">
        <w:rPr>
          <w:rFonts w:cs="Times New Roman"/>
          <w:sz w:val="28"/>
          <w:szCs w:val="28"/>
        </w:rPr>
        <w:t>Кадошкинского</w:t>
      </w:r>
      <w:proofErr w:type="spellEnd"/>
      <w:r w:rsidRPr="00740BCA">
        <w:rPr>
          <w:rFonts w:cs="Times New Roman"/>
          <w:sz w:val="28"/>
          <w:szCs w:val="28"/>
        </w:rPr>
        <w:t xml:space="preserve"> муниципального района Республики Мордовия, обработку.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2.4. Мониторинг муниципальных учреждений, осуществляющих образовательную деятельность, проводится образовательными учреждениями самостоятельно.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2.5. Мониторинг осуществляется на основе данных федерального статистического наблюдения, обследований, в том числе социологических обследований, деятельности учреждений, осуществляющих образовательную деятельность на территории </w:t>
      </w:r>
      <w:proofErr w:type="spellStart"/>
      <w:r w:rsidRPr="00740BCA">
        <w:rPr>
          <w:rFonts w:cs="Times New Roman"/>
          <w:sz w:val="28"/>
          <w:szCs w:val="28"/>
        </w:rPr>
        <w:t>Кадошкинского</w:t>
      </w:r>
      <w:proofErr w:type="spellEnd"/>
      <w:r w:rsidRPr="00740BCA">
        <w:rPr>
          <w:rFonts w:cs="Times New Roman"/>
          <w:sz w:val="28"/>
          <w:szCs w:val="28"/>
        </w:rPr>
        <w:t xml:space="preserve"> муниципального района Республики Мордовия, информации, размещенной на сайтах образовательных учреждений </w:t>
      </w:r>
      <w:proofErr w:type="spellStart"/>
      <w:r w:rsidRPr="00740BCA">
        <w:rPr>
          <w:rFonts w:cs="Times New Roman"/>
          <w:sz w:val="28"/>
          <w:szCs w:val="28"/>
        </w:rPr>
        <w:t>Кадошкинского</w:t>
      </w:r>
      <w:proofErr w:type="spellEnd"/>
      <w:r w:rsidRPr="00740BCA">
        <w:rPr>
          <w:rFonts w:cs="Times New Roman"/>
          <w:sz w:val="28"/>
          <w:szCs w:val="28"/>
        </w:rPr>
        <w:t xml:space="preserve"> муниципального района Республики Мордовия в информационно-телекоммуникационной сети "Интернет" (далее - сеть "Интернет"), информации, опубликованной в средствах массовой информации, а также информации, поступившей в отдел образования и органы местного самоуправления </w:t>
      </w:r>
      <w:proofErr w:type="spellStart"/>
      <w:r w:rsidRPr="00740BCA">
        <w:rPr>
          <w:rFonts w:cs="Times New Roman"/>
          <w:sz w:val="28"/>
          <w:szCs w:val="28"/>
        </w:rPr>
        <w:t>Кадошкинского</w:t>
      </w:r>
      <w:proofErr w:type="spellEnd"/>
      <w:r w:rsidRPr="00740BCA">
        <w:rPr>
          <w:rFonts w:cs="Times New Roman"/>
          <w:sz w:val="28"/>
          <w:szCs w:val="28"/>
        </w:rPr>
        <w:t xml:space="preserve"> муниципального района Республики Мордовия от учреждений и граждан.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2.6. Показатели мониторинга утверждаются отделом образования в соответствии с </w:t>
      </w:r>
      <w:hyperlink r:id="rId9" w:history="1">
        <w:r w:rsidRPr="00740BCA">
          <w:rPr>
            <w:rFonts w:cs="Times New Roman"/>
            <w:sz w:val="28"/>
            <w:szCs w:val="28"/>
          </w:rPr>
          <w:t>перечнем</w:t>
        </w:r>
      </w:hyperlink>
      <w:r w:rsidRPr="00740BCA">
        <w:rPr>
          <w:rFonts w:cs="Times New Roman"/>
          <w:sz w:val="28"/>
          <w:szCs w:val="28"/>
        </w:rPr>
        <w:t> обязательной информации о системе образования, подлежащей мониторингу, утвержденным постановлением Правительства Российской Федерации от 5 августа 2013 года № 662.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2.7. Мониторинг проводится ежегодно с 1 сентября по 1 октября соответствующего года путем сбора, анализа и обобщения: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- итоговых отчетов о результатах проведенного анализа состояния и перспектив развития системы образования;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- информации, размещенной на официальных сайтах образовательных учреждений в сети Интернет, опубликованной в средствах массовой информации.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 </w:t>
      </w:r>
    </w:p>
    <w:p w:rsidR="00C60B55" w:rsidRPr="00740BCA" w:rsidRDefault="00C60B55" w:rsidP="00C60B55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3. Порядок проведения мониторинга</w:t>
      </w:r>
    </w:p>
    <w:p w:rsidR="00E53C19" w:rsidRPr="00740BCA" w:rsidRDefault="00E53C19" w:rsidP="00C60B55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3.1. Мониторинг проводится не реже одного раза в год в соответствии с процедурами и сроками проведения, устанавливаемыми Министерством </w:t>
      </w:r>
      <w:r w:rsidRPr="00740BCA">
        <w:rPr>
          <w:rFonts w:cs="Times New Roman"/>
          <w:sz w:val="28"/>
          <w:szCs w:val="28"/>
        </w:rPr>
        <w:lastRenderedPageBreak/>
        <w:t>образования Республики Мордовия и отделом образования.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3.2. Муниципальные учреждения, осуществляющие образовательную деятельность на территории </w:t>
      </w:r>
      <w:proofErr w:type="spellStart"/>
      <w:r w:rsidRPr="00740BCA">
        <w:rPr>
          <w:rFonts w:cs="Times New Roman"/>
          <w:sz w:val="28"/>
          <w:szCs w:val="28"/>
        </w:rPr>
        <w:t>Кадошкинского</w:t>
      </w:r>
      <w:proofErr w:type="spellEnd"/>
      <w:r w:rsidRPr="00740BCA">
        <w:rPr>
          <w:rFonts w:cs="Times New Roman"/>
          <w:sz w:val="28"/>
          <w:szCs w:val="28"/>
        </w:rPr>
        <w:t xml:space="preserve"> муниципального района Республики Мордовия, ежегодно проводят анализ состояния и перспектив развития, формируют итоговые отчеты по форме, установленной Министерством образования, и не позднее 1 октября года, следующего за отчетным, размещают итоговые отчеты на своих официальных сайтах в сети "Интернет" и представляют их в отдел образования.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3.3. Отдел образования ежегодно проводит анализ состояния и перспектив развития системы образования, формирует и подготавливает итоговые отчеты по форме, установленной Министерством образования, и не позднее 25 октября года, следующего за отчетным, размещают итоговые отчеты на своих официальных сайтах в сети "Интернет" и представляют их в </w:t>
      </w:r>
      <w:r w:rsidRPr="00740BCA">
        <w:rPr>
          <w:rFonts w:cs="Times New Roman"/>
          <w:color w:val="192129"/>
          <w:sz w:val="28"/>
          <w:szCs w:val="28"/>
        </w:rPr>
        <w:t>ГБУ РМ «Центр мониторинга и оценки качества образования» (далее – ГБУ «ЦМ и ОКО»)</w:t>
      </w:r>
      <w:r w:rsidRPr="00740BCA">
        <w:rPr>
          <w:rFonts w:cs="Times New Roman"/>
          <w:sz w:val="28"/>
          <w:szCs w:val="28"/>
        </w:rPr>
        <w:t>.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3.4. Ежегодно, не позднее 1 октября, МКУ «ЦИМО» собирает итоговые отчеты о результатах проведенного анализа состояния и перспектив развития системы образования по форме, установленной Министерством образования Республики Мордовия.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3.5. МКУ «</w:t>
      </w:r>
      <w:proofErr w:type="gramStart"/>
      <w:r w:rsidRPr="00740BCA">
        <w:rPr>
          <w:rFonts w:cs="Times New Roman"/>
          <w:sz w:val="28"/>
          <w:szCs w:val="28"/>
        </w:rPr>
        <w:t>ЦИМО»  осуществляет</w:t>
      </w:r>
      <w:proofErr w:type="gramEnd"/>
      <w:r w:rsidRPr="00740BCA">
        <w:rPr>
          <w:rFonts w:cs="Times New Roman"/>
          <w:sz w:val="28"/>
          <w:szCs w:val="28"/>
        </w:rPr>
        <w:t>: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- сбор и внесение данных в форму отчета о результатах деятельности образовательных учреждений </w:t>
      </w:r>
      <w:proofErr w:type="spellStart"/>
      <w:r w:rsidRPr="00740BCA">
        <w:rPr>
          <w:rFonts w:cs="Times New Roman"/>
          <w:sz w:val="28"/>
          <w:szCs w:val="28"/>
        </w:rPr>
        <w:t>Кадошкинского</w:t>
      </w:r>
      <w:proofErr w:type="spellEnd"/>
      <w:r w:rsidRPr="00740BCA">
        <w:rPr>
          <w:rFonts w:cs="Times New Roman"/>
          <w:sz w:val="28"/>
          <w:szCs w:val="28"/>
        </w:rPr>
        <w:t xml:space="preserve"> муниципального района Республики Мордовия;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- первичную обработку данных и получение первичных форм статистических отчетов;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- анализ полученных материалов;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- подготовку итогового отчета о состоянии и перспективах развития системы образования </w:t>
      </w:r>
      <w:proofErr w:type="spellStart"/>
      <w:r w:rsidRPr="00740BCA">
        <w:rPr>
          <w:rFonts w:cs="Times New Roman"/>
          <w:sz w:val="28"/>
          <w:szCs w:val="28"/>
        </w:rPr>
        <w:t>Кадошкинского</w:t>
      </w:r>
      <w:proofErr w:type="spellEnd"/>
      <w:r w:rsidRPr="00740BCA">
        <w:rPr>
          <w:rFonts w:cs="Times New Roman"/>
          <w:sz w:val="28"/>
          <w:szCs w:val="28"/>
        </w:rPr>
        <w:t xml:space="preserve"> муниципального района Республики Мордовия для представления в отдел образования и </w:t>
      </w:r>
      <w:r w:rsidRPr="00740BCA">
        <w:rPr>
          <w:rFonts w:cs="Times New Roman"/>
          <w:color w:val="192129"/>
          <w:sz w:val="28"/>
          <w:szCs w:val="28"/>
        </w:rPr>
        <w:t>ГБУ «ЦМ и ОКО»</w:t>
      </w:r>
      <w:r w:rsidRPr="00740BCA">
        <w:rPr>
          <w:rFonts w:cs="Times New Roman"/>
          <w:sz w:val="28"/>
          <w:szCs w:val="28"/>
        </w:rPr>
        <w:t>.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- предоставление не позднее 25 октября отчетного года в </w:t>
      </w:r>
      <w:r w:rsidRPr="00740BCA">
        <w:rPr>
          <w:rFonts w:cs="Times New Roman"/>
          <w:color w:val="192129"/>
          <w:sz w:val="28"/>
          <w:szCs w:val="28"/>
        </w:rPr>
        <w:t>ГБУ «ЦМ и ОКО»</w:t>
      </w:r>
      <w:r w:rsidRPr="00740BCA">
        <w:rPr>
          <w:rFonts w:cs="Times New Roman"/>
          <w:sz w:val="28"/>
          <w:szCs w:val="28"/>
        </w:rPr>
        <w:t xml:space="preserve"> результаты мониторинга системы образования в </w:t>
      </w:r>
      <w:proofErr w:type="spellStart"/>
      <w:r w:rsidRPr="00740BCA">
        <w:rPr>
          <w:rFonts w:cs="Times New Roman"/>
          <w:sz w:val="28"/>
          <w:szCs w:val="28"/>
        </w:rPr>
        <w:t>Кадошкинском</w:t>
      </w:r>
      <w:proofErr w:type="spellEnd"/>
      <w:r w:rsidRPr="00740BCA">
        <w:rPr>
          <w:rFonts w:cs="Times New Roman"/>
          <w:sz w:val="28"/>
          <w:szCs w:val="28"/>
        </w:rPr>
        <w:t xml:space="preserve"> муниципальном районе Республики Мордовия и результаты проведенного анализа состояния и перспектив развития системы образования.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3.6. Результаты проведенного анализа состояния и перспектив развития системы образования </w:t>
      </w:r>
      <w:proofErr w:type="spellStart"/>
      <w:r w:rsidRPr="00740BCA">
        <w:rPr>
          <w:rFonts w:cs="Times New Roman"/>
          <w:sz w:val="28"/>
          <w:szCs w:val="28"/>
        </w:rPr>
        <w:t>Кадошкинского</w:t>
      </w:r>
      <w:proofErr w:type="spellEnd"/>
      <w:r w:rsidRPr="00740BCA">
        <w:rPr>
          <w:rFonts w:cs="Times New Roman"/>
          <w:sz w:val="28"/>
          <w:szCs w:val="28"/>
        </w:rPr>
        <w:t xml:space="preserve"> муниципального района Республики Мордовия ежегодно не позднее 25 октября публикуются на официальном сайте администрации </w:t>
      </w:r>
      <w:proofErr w:type="spellStart"/>
      <w:r w:rsidRPr="00740BCA">
        <w:rPr>
          <w:rFonts w:cs="Times New Roman"/>
          <w:sz w:val="28"/>
          <w:szCs w:val="28"/>
        </w:rPr>
        <w:t>Кадошкинского</w:t>
      </w:r>
      <w:proofErr w:type="spellEnd"/>
      <w:r w:rsidRPr="00740BCA">
        <w:rPr>
          <w:rFonts w:cs="Times New Roman"/>
          <w:sz w:val="28"/>
          <w:szCs w:val="28"/>
        </w:rPr>
        <w:t xml:space="preserve"> муниципального района Республики Мордовия в сети Интернет.</w:t>
      </w:r>
    </w:p>
    <w:p w:rsidR="00C60B55" w:rsidRPr="00740BCA" w:rsidRDefault="00C60B55" w:rsidP="00C60B55">
      <w:pPr>
        <w:pStyle w:val="Textbody"/>
        <w:spacing w:after="0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 </w:t>
      </w:r>
    </w:p>
    <w:p w:rsidR="00E53C19" w:rsidRPr="00740BCA" w:rsidRDefault="00E53C19" w:rsidP="00C60B55">
      <w:pPr>
        <w:pStyle w:val="Textbody"/>
        <w:spacing w:after="0"/>
        <w:rPr>
          <w:rFonts w:cs="Times New Roman"/>
          <w:sz w:val="28"/>
          <w:szCs w:val="28"/>
        </w:rPr>
      </w:pPr>
    </w:p>
    <w:p w:rsidR="00E53C19" w:rsidRPr="00740BCA" w:rsidRDefault="00E53C19" w:rsidP="00C60B55">
      <w:pPr>
        <w:pStyle w:val="Textbody"/>
        <w:spacing w:after="0"/>
        <w:rPr>
          <w:rFonts w:cs="Times New Roman"/>
          <w:sz w:val="28"/>
          <w:szCs w:val="28"/>
        </w:rPr>
      </w:pPr>
    </w:p>
    <w:p w:rsidR="00E53C19" w:rsidRPr="00740BCA" w:rsidRDefault="00E53C19" w:rsidP="00C60B55">
      <w:pPr>
        <w:pStyle w:val="Textbody"/>
        <w:spacing w:after="0"/>
        <w:rPr>
          <w:rFonts w:cs="Times New Roman"/>
          <w:sz w:val="28"/>
          <w:szCs w:val="28"/>
        </w:rPr>
      </w:pPr>
    </w:p>
    <w:p w:rsidR="00E53C19" w:rsidRPr="00740BCA" w:rsidRDefault="00E53C19" w:rsidP="00C60B55">
      <w:pPr>
        <w:pStyle w:val="Textbody"/>
        <w:spacing w:after="0"/>
        <w:rPr>
          <w:rFonts w:cs="Times New Roman"/>
          <w:sz w:val="28"/>
          <w:szCs w:val="28"/>
        </w:rPr>
      </w:pPr>
    </w:p>
    <w:p w:rsidR="00E53C19" w:rsidRPr="00740BCA" w:rsidRDefault="00E53C19" w:rsidP="00C60B55">
      <w:pPr>
        <w:pStyle w:val="Textbody"/>
        <w:spacing w:after="0"/>
        <w:rPr>
          <w:rFonts w:cs="Times New Roman"/>
          <w:sz w:val="28"/>
          <w:szCs w:val="28"/>
        </w:rPr>
      </w:pPr>
    </w:p>
    <w:p w:rsidR="00E53C19" w:rsidRPr="00740BCA" w:rsidRDefault="00E53C19" w:rsidP="00C60B55">
      <w:pPr>
        <w:pStyle w:val="Textbody"/>
        <w:spacing w:after="0"/>
        <w:rPr>
          <w:rFonts w:cs="Times New Roman"/>
          <w:sz w:val="28"/>
          <w:szCs w:val="28"/>
        </w:rPr>
      </w:pPr>
    </w:p>
    <w:p w:rsidR="00740BCA" w:rsidRDefault="00740BCA" w:rsidP="00E53C19">
      <w:pPr>
        <w:pStyle w:val="Textbody"/>
        <w:spacing w:after="0"/>
        <w:ind w:left="5102"/>
        <w:jc w:val="right"/>
        <w:rPr>
          <w:rFonts w:cs="Times New Roman"/>
          <w:sz w:val="28"/>
          <w:szCs w:val="28"/>
        </w:rPr>
      </w:pPr>
    </w:p>
    <w:p w:rsidR="00C60B55" w:rsidRPr="00740BCA" w:rsidRDefault="00E53C19" w:rsidP="00E53C19">
      <w:pPr>
        <w:pStyle w:val="Textbody"/>
        <w:spacing w:after="0"/>
        <w:ind w:left="5102"/>
        <w:jc w:val="right"/>
        <w:rPr>
          <w:rFonts w:cs="Times New Roman"/>
          <w:sz w:val="28"/>
          <w:szCs w:val="28"/>
        </w:rPr>
      </w:pPr>
      <w:bookmarkStart w:id="1" w:name="_GoBack"/>
      <w:bookmarkEnd w:id="1"/>
      <w:r w:rsidRPr="00740BCA">
        <w:rPr>
          <w:rFonts w:cs="Times New Roman"/>
          <w:sz w:val="28"/>
          <w:szCs w:val="28"/>
        </w:rPr>
        <w:lastRenderedPageBreak/>
        <w:t>ПРИЛОЖЕНИЕ</w:t>
      </w:r>
      <w:r w:rsidR="00C60B55" w:rsidRPr="00740BCA">
        <w:rPr>
          <w:rFonts w:cs="Times New Roman"/>
          <w:sz w:val="28"/>
          <w:szCs w:val="28"/>
        </w:rPr>
        <w:t xml:space="preserve"> 2</w:t>
      </w:r>
    </w:p>
    <w:p w:rsidR="00C60B55" w:rsidRPr="00740BCA" w:rsidRDefault="00C60B55" w:rsidP="00E53C19">
      <w:pPr>
        <w:pStyle w:val="Textbody"/>
        <w:spacing w:after="0"/>
        <w:ind w:left="5102"/>
        <w:jc w:val="right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 xml:space="preserve">к постановлению администрации </w:t>
      </w:r>
      <w:proofErr w:type="spellStart"/>
      <w:r w:rsidRPr="00740BCA">
        <w:rPr>
          <w:rFonts w:cs="Times New Roman"/>
          <w:sz w:val="28"/>
          <w:szCs w:val="28"/>
        </w:rPr>
        <w:t>Кадошкинского</w:t>
      </w:r>
      <w:proofErr w:type="spellEnd"/>
      <w:r w:rsidRPr="00740BCA">
        <w:rPr>
          <w:rFonts w:cs="Times New Roman"/>
          <w:sz w:val="28"/>
          <w:szCs w:val="28"/>
        </w:rPr>
        <w:t xml:space="preserve"> муниципального района Республики Мордовия</w:t>
      </w:r>
    </w:p>
    <w:p w:rsidR="00740BCA" w:rsidRPr="00740BCA" w:rsidRDefault="00740BCA" w:rsidP="00740BCA">
      <w:pPr>
        <w:widowControl/>
        <w:tabs>
          <w:tab w:val="left" w:pos="1701"/>
          <w:tab w:val="center" w:pos="4677"/>
          <w:tab w:val="right" w:pos="9355"/>
        </w:tabs>
        <w:autoSpaceDN/>
        <w:jc w:val="right"/>
        <w:textAlignment w:val="auto"/>
        <w:rPr>
          <w:rFonts w:eastAsia="Calibri" w:cs="Times New Roman"/>
          <w:color w:val="00000A"/>
          <w:kern w:val="0"/>
          <w:sz w:val="27"/>
          <w:szCs w:val="27"/>
          <w:lang w:bidi="ar-SA"/>
        </w:rPr>
      </w:pPr>
      <w:r w:rsidRPr="00740BCA">
        <w:rPr>
          <w:rFonts w:eastAsia="Calibri" w:cs="Times New Roman"/>
          <w:color w:val="00000A"/>
          <w:kern w:val="0"/>
          <w:sz w:val="27"/>
          <w:szCs w:val="27"/>
          <w:lang w:bidi="ar-SA"/>
        </w:rPr>
        <w:t>от____________2016 г. №____</w:t>
      </w:r>
    </w:p>
    <w:p w:rsidR="00C60B55" w:rsidRPr="00740BCA" w:rsidRDefault="00C60B55" w:rsidP="00E53C19">
      <w:pPr>
        <w:pStyle w:val="Textbody"/>
        <w:spacing w:before="180" w:after="0"/>
        <w:jc w:val="right"/>
        <w:rPr>
          <w:rFonts w:cs="Times New Roman"/>
          <w:sz w:val="28"/>
          <w:szCs w:val="28"/>
        </w:rPr>
      </w:pPr>
      <w:r w:rsidRPr="00740BCA">
        <w:rPr>
          <w:rFonts w:cs="Times New Roman"/>
          <w:sz w:val="28"/>
          <w:szCs w:val="28"/>
        </w:rPr>
        <w:t> </w:t>
      </w:r>
    </w:p>
    <w:p w:rsidR="00C60B55" w:rsidRPr="00740BCA" w:rsidRDefault="00740BCA" w:rsidP="00C60B55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hyperlink r:id="rId10" w:history="1">
        <w:r w:rsidR="00895476" w:rsidRPr="00740BCA">
          <w:rPr>
            <w:rFonts w:cs="Times New Roman"/>
            <w:b/>
            <w:sz w:val="28"/>
            <w:szCs w:val="28"/>
          </w:rPr>
          <w:t>ПОКАЗАТЕЛИ</w:t>
        </w:r>
      </w:hyperlink>
    </w:p>
    <w:p w:rsidR="00C60B55" w:rsidRPr="00740BCA" w:rsidRDefault="00895476" w:rsidP="00C60B55">
      <w:pPr>
        <w:pStyle w:val="Textbody"/>
        <w:spacing w:after="0"/>
        <w:jc w:val="center"/>
        <w:rPr>
          <w:rFonts w:cs="Times New Roman"/>
          <w:b/>
          <w:sz w:val="28"/>
          <w:szCs w:val="28"/>
        </w:rPr>
      </w:pPr>
      <w:r w:rsidRPr="00740BCA">
        <w:rPr>
          <w:rFonts w:cs="Times New Roman"/>
          <w:b/>
          <w:sz w:val="28"/>
          <w:szCs w:val="28"/>
        </w:rPr>
        <w:t>МОНИТОРИНГА СИСТЕМЫ ОБРАЗОВАНИЯ</w:t>
      </w:r>
    </w:p>
    <w:p w:rsidR="00C60B55" w:rsidRPr="00740BCA" w:rsidRDefault="00895476" w:rsidP="00C60B55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r w:rsidRPr="00740BCA">
        <w:rPr>
          <w:rFonts w:cs="Times New Roman"/>
          <w:b/>
          <w:sz w:val="28"/>
          <w:szCs w:val="28"/>
        </w:rPr>
        <w:t>В КАДОШКИНСКОМ МУНИЦИПАЛЬНОМ РАЙОНЕ РЕСПУБЛИКИ МОРДОВИЯ</w:t>
      </w:r>
      <w:r w:rsidRPr="00740BCA">
        <w:rPr>
          <w:rFonts w:cs="Times New Roman"/>
          <w:sz w:val="28"/>
          <w:szCs w:val="28"/>
        </w:rPr>
        <w:t> </w:t>
      </w:r>
    </w:p>
    <w:p w:rsidR="00E53C19" w:rsidRPr="00740BCA" w:rsidRDefault="00E53C19" w:rsidP="00C60B55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tbl>
      <w:tblPr>
        <w:tblW w:w="9210" w:type="dxa"/>
        <w:tblInd w:w="-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35"/>
        <w:gridCol w:w="1275"/>
      </w:tblGrid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top w:val="single" w:sz="8" w:space="3" w:color="000000"/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jc w:val="center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Раздел/подраздел/показатель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top w:val="single" w:sz="8" w:space="3" w:color="000000"/>
                <w:bottom w:val="single" w:sz="8" w:space="5" w:color="000000"/>
                <w:right w:val="single" w:sz="8" w:space="3" w:color="000000"/>
              </w:pBdr>
              <w:spacing w:before="180"/>
              <w:jc w:val="center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Единица измерения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1.1. Уровень   доступности дошкольного образования и численность населения, получающего   дошкольное образование: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1.1.1. Доступность дошкольного   образования (отношение численности детей в возрасте от 3 до 7 лет, получивших   дошкольное образование в текущем году, к сумме численности детей в возрасте   от 3 до 7 лет, получающих дошкольное образование в текущем году, и   численности детей в возрасте от 3 до 7 лет, находящихся в очереди на   получение в текущем году дошкольного образования).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 xml:space="preserve">1.1.2. Охват детей   дошкольными образовательными организациями (отношение численности </w:t>
            </w:r>
            <w:proofErr w:type="gramStart"/>
            <w:r w:rsidRPr="00740BCA">
              <w:rPr>
                <w:rFonts w:cs="Times New Roman"/>
                <w:sz w:val="28"/>
                <w:szCs w:val="28"/>
              </w:rPr>
              <w:t xml:space="preserve">детей,   </w:t>
            </w:r>
            <w:proofErr w:type="gramEnd"/>
            <w:r w:rsidRPr="00740BCA">
              <w:rPr>
                <w:rFonts w:cs="Times New Roman"/>
                <w:sz w:val="28"/>
                <w:szCs w:val="28"/>
              </w:rPr>
              <w:t>посещающих дошкольные образовательные организации, к численности детей в   возрасте от 2 месяцев до 7 лет включительно, скорректированной на численность   детей соответствующих возрастов, обучающихся в общеобразовательных   организациях).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1.1.3. Удельный вес   численности воспитанников частных дошкольных образовательных организаций в   общей численности воспитанников дошкольных образовательных организаций.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 xml:space="preserve">1.2. Содержание   </w:t>
            </w:r>
            <w:proofErr w:type="gramStart"/>
            <w:r w:rsidRPr="00740BCA">
              <w:rPr>
                <w:rFonts w:cs="Times New Roman"/>
                <w:sz w:val="28"/>
                <w:szCs w:val="28"/>
              </w:rPr>
              <w:t>образовательной деятельности</w:t>
            </w:r>
            <w:proofErr w:type="gramEnd"/>
            <w:r w:rsidRPr="00740BCA">
              <w:rPr>
                <w:rFonts w:cs="Times New Roman"/>
                <w:sz w:val="28"/>
                <w:szCs w:val="28"/>
              </w:rPr>
              <w:t xml:space="preserve"> и организация образовательного процесса по   образовательным программам дошкольного образования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lastRenderedPageBreak/>
              <w:t>1.2.1. Удельный вес   численности детей, обучающихся в группах кратковременного пребывания, в общей   численности воспитанников дошкольных образовательных организаций.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1.3. Кадровое   обеспечение дошкольных образовательных организаций и оценка уровня заработной   платы педагогических работников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 xml:space="preserve">1.3.1. Численность   воспитанников организаций дошкольного образования в расчете на </w:t>
            </w:r>
            <w:proofErr w:type="gramStart"/>
            <w:r w:rsidRPr="00740BCA">
              <w:rPr>
                <w:rFonts w:cs="Times New Roman"/>
                <w:sz w:val="28"/>
                <w:szCs w:val="28"/>
              </w:rPr>
              <w:t>1</w:t>
            </w:r>
            <w:r w:rsidRPr="00740BCA">
              <w:rPr>
                <w:rFonts w:cs="Times New Roman"/>
                <w:sz w:val="28"/>
                <w:szCs w:val="28"/>
              </w:rPr>
              <w:br/>
              <w:t>  педагогического</w:t>
            </w:r>
            <w:proofErr w:type="gramEnd"/>
            <w:r w:rsidRPr="00740BCA">
              <w:rPr>
                <w:rFonts w:cs="Times New Roman"/>
                <w:sz w:val="28"/>
                <w:szCs w:val="28"/>
              </w:rPr>
              <w:t xml:space="preserve"> работника.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человек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1.3.2. Отношение   среднемесячной заработной платы педагогических работников дошкольных   образовательных организаций к среднемесячной заработной плате в сфере общего   образования в субъекте Российской Федерации (по государственным и   муниципальным образовательным организациям).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1.4.   Материально-техническое и информационное обеспечение дошкольных образовательных   организаций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1.4.1. Площадь   помещений, используемых непосредственно для нужд дошкольных образовательных   организаций, в расчете на одного воспитанника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квадратный   метр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1.4.2. Наличие в   организации водоснабжения, центрального отопления, канализации: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  водоснабжение;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  центральное отопление;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  канализацию.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1.4.3. Наличие в   организации физкультурного зала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1.4.4. Наличие в   организации закрытого плавательного бассейна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1.4.5. Число   персональных компьютеров, доступных для использования детьми, в расчете на   100 воспитанников дошкольных образовательных организаций.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единица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lastRenderedPageBreak/>
              <w:t>1.5. Условия   получения дошкольного образования лицами с ограниченными возможностями   здоровья и инвалидами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1.5.1. Удельный вес   численности детей с ограниченными возможностями здоровья в общей численности   воспитанников дошкольных образовательных организаций.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1.5.2. Удельный вес   численности детей-инвалидов в общей численности воспитанников дошкольных   образовательных организаций.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1.6. Состояние   здоровья лиц, обучающихся по программам дошкольного образования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1.6.1. Пропущено   дней по болезни одним ребенком в дошкольной образовательной организации в   год.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день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1.7.   Финансово-экономическая деятельность дошкольных образовательных организаций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1.7.1. Общий объем   финансовых средств, поступивших в дошкольные образовательные организации, в   расчете на одного воспитанника.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тысяча   рублей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1.7.2. Удельный вес   финансовых средств от приносящей доход деятельности в общем объеме финансовых   средств дошкольных образовательных организаций.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1.8. Создание   безопасных условий при организации образовательного процесса в дошкольных   образовательных организациях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1.8.1. находятся ли   в аварийном состоянии здания дошкольных образовательных организаций.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1.9.2. требуют ли   капитального ремонта здания дошкольных образовательных организаций.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895476" w:rsidP="00895476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40BCA">
              <w:rPr>
                <w:rFonts w:cs="Times New Roman"/>
                <w:b/>
                <w:sz w:val="28"/>
                <w:szCs w:val="28"/>
              </w:rPr>
              <w:t>2. СВЕДЕНИЯ О РАЗВИТИИ   НАЧАЛЬНОГО ОБЩЕГО ОБРАЗОВАНИЯ, ОСНОВНОГО ОБЩЕГО ОБРАЗОВАНИЯ И СРЕДНЕГО ОБЩЕГО   ОБРАЗОВАНИЯ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 xml:space="preserve">2.1. Уровень доступности   начального общего образования, основного общего образования и среднего общего   образования и численность населения, получающего начальное общее, </w:t>
            </w:r>
            <w:r w:rsidRPr="00740BCA">
              <w:rPr>
                <w:rFonts w:cs="Times New Roman"/>
                <w:sz w:val="28"/>
                <w:szCs w:val="28"/>
              </w:rPr>
              <w:lastRenderedPageBreak/>
              <w:t>основное   общее и среднее общее образование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lastRenderedPageBreak/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lastRenderedPageBreak/>
              <w:t>2.1.1. Охват детей   начальным общим, основным общим и средним общим образованием (отношение   численности учащихся, осваивающих образовательные программы начального   общего, основного общего или среднего общего образования, к численности детей   в возрасте 7 - 17 лет, проживающих на территории).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2.1.2. Удельный вес   численности учащихся общеобразовательных организаций, обучающихся в   соответствии с федеральным государственным образовательным стандартом, в   общей численности учащихся общеобразовательных организаций.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 xml:space="preserve">2.2. Содержание   </w:t>
            </w:r>
            <w:proofErr w:type="gramStart"/>
            <w:r w:rsidRPr="00740BCA">
              <w:rPr>
                <w:rFonts w:cs="Times New Roman"/>
                <w:sz w:val="28"/>
                <w:szCs w:val="28"/>
              </w:rPr>
              <w:t>образовательной деятельности</w:t>
            </w:r>
            <w:proofErr w:type="gramEnd"/>
            <w:r w:rsidRPr="00740BCA">
              <w:rPr>
                <w:rFonts w:cs="Times New Roman"/>
                <w:sz w:val="28"/>
                <w:szCs w:val="28"/>
              </w:rPr>
              <w:t xml:space="preserve"> и организация образовательного процесса по   образовательным программам начального общего образования, основного общего   образования и среднего общего образования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2.2.1. Удельный вес   численности лиц, занимающихся во вторую или третью смены, в общей численности   учащихся общеобразовательных организаций.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2.2.2. Удельный вес   численности лиц, углубленно изучающих отдельные предметы, в общей численности   учащихся общеобразовательных организаций.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2.3. Кадровое   обеспечение общеобразовательных организаций, иных организаций, осуществляющих   образовательную деятельность в части реализации основных общеобразовательных   программ, а также оценка уровня заработной платы педагогических работников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2.3.1. Численность   учащихся в общеобразовательных организациях в расчете на 1 педагогического   работника.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человек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2.3.2.Численность   учителей в общеобразовательных организациях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человек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2.3.3.Численность   учителей в возрасте до 35 лет включительно в общеобразовательных организациях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человек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 xml:space="preserve">2.3.4. Удельный вес   численности учителей в возрасте до 35 лет в общей численности учителей   общеобразовательных </w:t>
            </w:r>
            <w:r w:rsidRPr="00740BCA">
              <w:rPr>
                <w:rFonts w:cs="Times New Roman"/>
                <w:sz w:val="28"/>
                <w:szCs w:val="28"/>
              </w:rPr>
              <w:lastRenderedPageBreak/>
              <w:t>организаций.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lastRenderedPageBreak/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lastRenderedPageBreak/>
              <w:t>2.3.5. Отношение   среднемесячной заработной платы педагогических работников муниципальных   общеобразовательных организаций к среднемесячной заработной плате в субъекте   Российской Федерации: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  педагогических работников - всего;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  из них учителей.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2.4.   Материально-техническое и информационное обеспечение общеобразовательных   организаций, а также иных организаций, осуществляющих образовательную   деятельность в части реализации основных общеобразовательных программ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2.4.1. Общая   площадь всех помещений общеобразовательных организаций в расчете на одного   учащегося.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квадратный   метр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2.4.2. Наличие в организации   водопровод, центральное отопление, канализацию: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  водопровод;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  центральное отопление;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  канализацию.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2.4.3. Число   персональных компьютеров, используемых в учебных целях, в расчете на 100   учащихся общеобразовательных организаций: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  всего;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единица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  имеющих доступ к Интернету.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единица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2.4.4. Скорость   подключения к сети Интернет от 1 Мбит/с и выше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 xml:space="preserve">2.5. Условия   получения начального общего, основного общего и среднего общего образования   лицами с ограниченными </w:t>
            </w:r>
            <w:r w:rsidRPr="00740BCA">
              <w:rPr>
                <w:rFonts w:cs="Times New Roman"/>
                <w:sz w:val="28"/>
                <w:szCs w:val="28"/>
              </w:rPr>
              <w:lastRenderedPageBreak/>
              <w:t>возможностями здоровья и инвалидами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lastRenderedPageBreak/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lastRenderedPageBreak/>
              <w:t xml:space="preserve">2.5.1. Удельный вес   численности детей с ограниченными возможностями здоровья, обучающихся в   классах, не являющихся специальными (коррекционными), общеобразовательных </w:t>
            </w:r>
            <w:proofErr w:type="gramStart"/>
            <w:r w:rsidRPr="00740BCA">
              <w:rPr>
                <w:rFonts w:cs="Times New Roman"/>
                <w:sz w:val="28"/>
                <w:szCs w:val="28"/>
              </w:rPr>
              <w:t xml:space="preserve">организаций,   </w:t>
            </w:r>
            <w:proofErr w:type="gramEnd"/>
            <w:r w:rsidRPr="00740BCA">
              <w:rPr>
                <w:rFonts w:cs="Times New Roman"/>
                <w:sz w:val="28"/>
                <w:szCs w:val="28"/>
              </w:rPr>
              <w:t>в общей численности детей с ограниченными возможностями здоровья, обучающихся   в общеобразовательных организациях.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2.5.2. Удельный вес   численности детей-инвалидов, обучающихся в классах, не являющихся   специальными (коррекционными), общеобразовательных организаций, в общей   численности детей-инвалидов, обучающихся в общеобразовательных организациях.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2.6. Результаты   аттестации лиц, обучающихся по образовательным программам начального общего   образования, основного общего образования и среднего общего образования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2.6.1. Отношение   среднего балла единого государственного экзамена (далее - ЕГЭ) (в расчете на   1 предмет) у 10% учащихся с лучшими результатами ЕГЭ к среднему баллу ЕГЭ (в   расчете на 1 предмет) у 10% учащихся с худшими результатами ЕГЭ.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раз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2.6.2. Среднее   значение количества баллов по ЕГЭ, полученных выпускниками, освоившими   образовательные программы среднего общего образования: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  по математике;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балл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  по русскому языку.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балл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2.6.3. Среднее   значение количества баллов по государственной итоговой аттестации (далее -   ГИА), полученных выпускниками, освоившими образовательные программы основного   общего образования: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  по математике;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балл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  по русскому языку.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балл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 xml:space="preserve">2.6.4. Удельный вес   численности выпускников, освоивших образовательные программы среднего общего   образования, </w:t>
            </w:r>
            <w:r w:rsidRPr="00740BCA">
              <w:rPr>
                <w:rFonts w:cs="Times New Roman"/>
                <w:sz w:val="28"/>
                <w:szCs w:val="28"/>
              </w:rPr>
              <w:lastRenderedPageBreak/>
              <w:t>получивших количество баллов по ЕГЭ ниже минимального, в общей   численности выпускников, освоивших образовательные программы среднего общего   образования, сдававших ЕГЭ: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lastRenderedPageBreak/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lastRenderedPageBreak/>
              <w:t>   по математике;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  по русскому языку.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2.6.5. Удельный вес   численности выпускников, освоивших образовательные программы основного общего   образования, получивших количество баллов по ГИА ниже минимального, в общей   численности выпускников, освоивших образовательные программы основного общего   образования, сдававших ГИА: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  по математике;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  по русскому языку.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 xml:space="preserve">2.7. Состояние   здоровья лиц, обучающихся по основным общеобразовательным </w:t>
            </w:r>
            <w:proofErr w:type="gramStart"/>
            <w:r w:rsidRPr="00740BCA">
              <w:rPr>
                <w:rFonts w:cs="Times New Roman"/>
                <w:sz w:val="28"/>
                <w:szCs w:val="28"/>
              </w:rPr>
              <w:t xml:space="preserve">программам,   </w:t>
            </w:r>
            <w:proofErr w:type="spellStart"/>
            <w:proofErr w:type="gramEnd"/>
            <w:r w:rsidRPr="00740BCA">
              <w:rPr>
                <w:rFonts w:cs="Times New Roman"/>
                <w:sz w:val="28"/>
                <w:szCs w:val="28"/>
              </w:rPr>
              <w:t>здоровьесберегающие</w:t>
            </w:r>
            <w:proofErr w:type="spellEnd"/>
            <w:r w:rsidRPr="00740BCA">
              <w:rPr>
                <w:rFonts w:cs="Times New Roman"/>
                <w:sz w:val="28"/>
                <w:szCs w:val="28"/>
              </w:rPr>
              <w:t xml:space="preserve"> условия, условия организации физкультурно-оздоровительной   и спортивной работы в общеобразовательных организациях, а также в иных   организациях, осуществляющих образовательную деятельность в части реализации   основных общеобразовательных программ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2.7.1. Удельный вес   лиц, обеспеченных горячим питанием, в общей численности обучающихся   общеобразовательных организаций.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2.7.2. Наличие в   организации логопедического пункта или логопедического кабинета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2.7.3. Наличие в   организации физкультурного зала.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2.7.4. Наличие в   организации плавательного бассейна.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2.9.   Финансово-экономическая деятельность общеобразовательных организаций, а также   иных организаций, осуществляющих образовательную деятельность в части   реализации основных общеобразовательных программ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 xml:space="preserve">2.9.1. Общий объем   финансовых средств, поступивших в </w:t>
            </w:r>
            <w:r w:rsidRPr="00740BCA">
              <w:rPr>
                <w:rFonts w:cs="Times New Roman"/>
                <w:sz w:val="28"/>
                <w:szCs w:val="28"/>
              </w:rPr>
              <w:lastRenderedPageBreak/>
              <w:t>общеобразовательные организации, в расчете   на одного учащегося.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lastRenderedPageBreak/>
              <w:t>тысяча   р</w:t>
            </w:r>
            <w:r w:rsidRPr="00740BCA">
              <w:rPr>
                <w:rFonts w:cs="Times New Roman"/>
                <w:sz w:val="28"/>
                <w:szCs w:val="28"/>
              </w:rPr>
              <w:lastRenderedPageBreak/>
              <w:t>ублей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lastRenderedPageBreak/>
              <w:t>2.9.2. Удельный вес   финансовых средств от приносящей доход деятельности в общем объеме финансовых   средств общеобразовательных организаций.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2.10. Создание   безопасных условий при организации образовательного процесса в   общеобразовательных организациях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2.10.1. Наличие в   организации пожарных кранов и рукавов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 xml:space="preserve">2.10.2. Наличие в   организации дымовых </w:t>
            </w:r>
            <w:proofErr w:type="spellStart"/>
            <w:r w:rsidRPr="00740BCA">
              <w:rPr>
                <w:rFonts w:cs="Times New Roman"/>
                <w:sz w:val="28"/>
                <w:szCs w:val="28"/>
              </w:rPr>
              <w:t>извещателей</w:t>
            </w:r>
            <w:proofErr w:type="spellEnd"/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2.10.3. Наличие в организации "тревожной кнопки"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2.10.4. Наличие в   организации охраны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2.10.5. Наличие в организации   системы видеонаблюдения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2.10.6. здания организации   находятся в аварийном состоянии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2.10.7. здания организации   требуют капитального ремонта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jc w:val="center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III. Дополнительное образование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3.1. Численность   населения, обучающегося по дополнительным общеобразовательным программам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3.1.1. Охват детей   в возрасте 5 - 18 лет дополнительными общеобразовательными программами</w:t>
            </w:r>
            <w:proofErr w:type="gramStart"/>
            <w:r w:rsidRPr="00740BCA">
              <w:rPr>
                <w:rFonts w:cs="Times New Roman"/>
                <w:sz w:val="28"/>
                <w:szCs w:val="28"/>
              </w:rPr>
              <w:t xml:space="preserve">   (</w:t>
            </w:r>
            <w:proofErr w:type="gramEnd"/>
            <w:r w:rsidRPr="00740BCA">
              <w:rPr>
                <w:rFonts w:cs="Times New Roman"/>
                <w:sz w:val="28"/>
                <w:szCs w:val="28"/>
              </w:rPr>
              <w:t>удельный вес численности детей, получающих услуги дополнительного   образования, в общей численности детей в возрасте 5 - 18 лет).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 xml:space="preserve">3.2. Содержание   </w:t>
            </w:r>
            <w:proofErr w:type="gramStart"/>
            <w:r w:rsidRPr="00740BCA">
              <w:rPr>
                <w:rFonts w:cs="Times New Roman"/>
                <w:sz w:val="28"/>
                <w:szCs w:val="28"/>
              </w:rPr>
              <w:t>образовательной деятельности</w:t>
            </w:r>
            <w:proofErr w:type="gramEnd"/>
            <w:r w:rsidRPr="00740BCA">
              <w:rPr>
                <w:rFonts w:cs="Times New Roman"/>
                <w:sz w:val="28"/>
                <w:szCs w:val="28"/>
              </w:rPr>
              <w:t xml:space="preserve"> и организация образовательного процесса по   дополнительным общеобразовательным программам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 xml:space="preserve">3.2.1. Структура   численности обучающихся в организациях дополнительного образования по видам   образовательной деятельности (удельный вес численности детей, обучающихся в   организациях, реализующих дополнительные </w:t>
            </w:r>
            <w:r w:rsidRPr="00740BCA">
              <w:rPr>
                <w:rFonts w:cs="Times New Roman"/>
                <w:sz w:val="28"/>
                <w:szCs w:val="28"/>
              </w:rPr>
              <w:lastRenderedPageBreak/>
              <w:t xml:space="preserve">общеобразовательные программы   различных видов, в общей численности детей, обучающихся в </w:t>
            </w:r>
            <w:proofErr w:type="gramStart"/>
            <w:r w:rsidRPr="00740BCA">
              <w:rPr>
                <w:rFonts w:cs="Times New Roman"/>
                <w:sz w:val="28"/>
                <w:szCs w:val="28"/>
              </w:rPr>
              <w:t xml:space="preserve">организациях,   </w:t>
            </w:r>
            <w:proofErr w:type="gramEnd"/>
            <w:r w:rsidRPr="00740BCA">
              <w:rPr>
                <w:rFonts w:cs="Times New Roman"/>
                <w:sz w:val="28"/>
                <w:szCs w:val="28"/>
              </w:rPr>
              <w:t>реализующих дополнительные общеобразовательные программы).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lastRenderedPageBreak/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lastRenderedPageBreak/>
              <w:t>3.3. Кадровое   обеспечение организаций, осуществляющих образовательную деятельность в части   реализации дополнительных общеобразовательных программ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3.3.1. Отношение   среднемесячной заработной платы педагогических работников муниципальных   образовательных организаций дополнительного образования к среднемесячной   заработной плате в субъекте Российской Федерации.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3.3.2. Численность   педагогов в организациях дополнительного образования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человек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3.3.3. Численность   педагогов дополнительного образования в возрасте до 35 лет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человек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3.3.4. Удельный вес   численности педагогов дополнительного образования в возрасте до 35 лет в   общей численности педагогов дополнительного образования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3.4.   Материально-техническое и информационное обеспечение организаций, осуществляющих   образовательную деятельность в части реализации дополнительных   общеобразовательных программ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3.4.1. Общая   площадь всех помещений организаций дополнительного образования в расчете на   одного обучающегося.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квадратный   метр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3.4.2. Наличие в   организации водопровода, центрального отопления, канализации: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  водопровод: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  центральное отопление;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  канализацию.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 xml:space="preserve">3.4.3. Число   персональных компьютеров, используемых в учебных целях, в расчете на 100   обучающихся организаций </w:t>
            </w:r>
            <w:r w:rsidRPr="00740BCA">
              <w:rPr>
                <w:rFonts w:cs="Times New Roman"/>
                <w:sz w:val="28"/>
                <w:szCs w:val="28"/>
              </w:rPr>
              <w:lastRenderedPageBreak/>
              <w:t>дополнительного образования: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lastRenderedPageBreak/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lastRenderedPageBreak/>
              <w:t>   всего;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единица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  имеющих доступ к Интернету.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единица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3.5.   Финансово-экономическая деятельность организаций, осуществляющих   образовательную деятельность в части обеспечения реализации дополнительных   общеобразовательных программ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3.5.1. Общий объем   финансовых средств, поступивших в образовательные организации дополнительного   образования, в расчете на одного обучающегося.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тысяча   рублей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3.5.2. Удельный вес   финансовых средств от приносящей доход деятельности в общем объеме финансовых   средств образовательных организаций дополнительного образования.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3.6. Структура   организаций, осуществляющих образовательную деятельность, реализующих   дополнительные общеобразовательные программы (в том числе характеристика их   филиалов)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3.6.1. Наличие в   организаций филиалов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 xml:space="preserve">5.8. Создание   безопасных условий при организации образовательного процесса в </w:t>
            </w:r>
            <w:proofErr w:type="gramStart"/>
            <w:r w:rsidRPr="00740BCA">
              <w:rPr>
                <w:rFonts w:cs="Times New Roman"/>
                <w:sz w:val="28"/>
                <w:szCs w:val="28"/>
              </w:rPr>
              <w:t xml:space="preserve">организациях,   </w:t>
            </w:r>
            <w:proofErr w:type="gramEnd"/>
            <w:r w:rsidRPr="00740BCA">
              <w:rPr>
                <w:rFonts w:cs="Times New Roman"/>
                <w:sz w:val="28"/>
                <w:szCs w:val="28"/>
              </w:rPr>
              <w:t>осуществляющих образовательную деятельность в части реализации дополнительных   общеобразовательных программ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3.8.1. Наличие в   организации пожарных кранов и рукавов.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 xml:space="preserve">3.8.2. Наличие в   организации дымовых </w:t>
            </w:r>
            <w:proofErr w:type="spellStart"/>
            <w:r w:rsidRPr="00740BCA">
              <w:rPr>
                <w:rFonts w:cs="Times New Roman"/>
                <w:sz w:val="28"/>
                <w:szCs w:val="28"/>
              </w:rPr>
              <w:t>извещателей</w:t>
            </w:r>
            <w:proofErr w:type="spellEnd"/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3.8.3. Здания   организации находятся в аварийном состоянии.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3.8.4. Здания организации   требуют капитального ремонта.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 xml:space="preserve">3.9. Учебные и   </w:t>
            </w:r>
            <w:proofErr w:type="spellStart"/>
            <w:r w:rsidRPr="00740BCA">
              <w:rPr>
                <w:rFonts w:cs="Times New Roman"/>
                <w:sz w:val="28"/>
                <w:szCs w:val="28"/>
              </w:rPr>
              <w:t>внеучебные</w:t>
            </w:r>
            <w:proofErr w:type="spellEnd"/>
            <w:r w:rsidRPr="00740BCA">
              <w:rPr>
                <w:rFonts w:cs="Times New Roman"/>
                <w:sz w:val="28"/>
                <w:szCs w:val="28"/>
              </w:rPr>
              <w:t xml:space="preserve"> достижения лиц, обучающихся по программам дополнительного   образования детей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 xml:space="preserve">5.9.1. Результаты   занятий детей в организациях дополнительного образования (оценка удельного   веса родителей детей, обучающихся в образовательных </w:t>
            </w:r>
            <w:r w:rsidRPr="00740BCA">
              <w:rPr>
                <w:rFonts w:cs="Times New Roman"/>
                <w:sz w:val="28"/>
                <w:szCs w:val="28"/>
              </w:rPr>
              <w:lastRenderedPageBreak/>
              <w:t>организациях   дополнительного образования, отметивших различные результаты обучения их   детей, в общей численности родителей детей, обучающихся в образовательных   организациях дополнительного образования):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lastRenderedPageBreak/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lastRenderedPageBreak/>
              <w:t>   приобретение актуальных   знаний, умений,</w:t>
            </w:r>
          </w:p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  практических навыков обучающимися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  выявление   и     развитие   таланта   и</w:t>
            </w:r>
          </w:p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  способностей обучающихся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 xml:space="preserve">   профессиональная   </w:t>
            </w:r>
            <w:proofErr w:type="gramStart"/>
            <w:r w:rsidRPr="00740BCA">
              <w:rPr>
                <w:rFonts w:cs="Times New Roman"/>
                <w:sz w:val="28"/>
                <w:szCs w:val="28"/>
              </w:rPr>
              <w:t xml:space="preserve">ориентация,   </w:t>
            </w:r>
            <w:proofErr w:type="gramEnd"/>
            <w:r w:rsidRPr="00740BCA">
              <w:rPr>
                <w:rFonts w:cs="Times New Roman"/>
                <w:sz w:val="28"/>
                <w:szCs w:val="28"/>
              </w:rPr>
              <w:t>освоение</w:t>
            </w:r>
          </w:p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  значимых для профессиональной   деятельности</w:t>
            </w:r>
          </w:p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  навыков обучающимися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  улучшение   знаний     в   рамках школьной</w:t>
            </w:r>
          </w:p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 w:after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  программы обучающимися.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jc w:val="center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4. Развитие системы оценки   качества образования и информационной прозрачности системы образования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4.1. Развитие   механизмов государственно-частного управления в системе образования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4.1.1. В образовательной   организации созданы коллегиальные органы управления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Да/нет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4.2.   Сведения о создании условий социализации и самореализации молодежи (в том   числе лиц, обучающихся по уровням и видам образования)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4.2.1. Удельный вес   населения в возрасте 5 - 18 лет, охваченного образованием, в общей   численности населения в возрасте 5 - 18 лет.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4.3. Ценностные   ориентации молодежи и ее участие в общественных достижениях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 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 xml:space="preserve">4.3.1. Удельный вес   численности молодых людей в возрасте от 14 до 30 лет, участвующих в   деятельности молодежных </w:t>
            </w:r>
            <w:r w:rsidRPr="00740BCA">
              <w:rPr>
                <w:rFonts w:cs="Times New Roman"/>
                <w:sz w:val="28"/>
                <w:szCs w:val="28"/>
              </w:rPr>
              <w:lastRenderedPageBreak/>
              <w:t>общественных объединений, в общей численности   молодежи в возрасте от 14 до 30 лет.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lastRenderedPageBreak/>
              <w:t>процент</w:t>
            </w:r>
          </w:p>
        </w:tc>
      </w:tr>
      <w:tr w:rsidR="00C60B55" w:rsidRPr="00740BCA" w:rsidTr="002D4615">
        <w:tc>
          <w:tcPr>
            <w:tcW w:w="7935" w:type="dxa"/>
          </w:tcPr>
          <w:p w:rsidR="00C60B55" w:rsidRPr="00740BCA" w:rsidRDefault="00C60B55" w:rsidP="002D4615">
            <w:pPr>
              <w:pStyle w:val="TableContents"/>
              <w:pBdr>
                <w:left w:val="single" w:sz="8" w:space="5" w:color="000000"/>
                <w:bottom w:val="single" w:sz="8" w:space="5" w:color="000000"/>
                <w:right w:val="single" w:sz="8" w:space="3" w:color="000000"/>
              </w:pBdr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lastRenderedPageBreak/>
              <w:t>4.4. Удельный вес   численности молодых людей в возрасте от 14 до 30 лет, вовлеченных в   реализуемые федеральными органами исполнительной власти и органами   исполнительной власти субъектов Российской Федерации проекты и программы в   сфере поддержки талантливой молодежи, в общей численности молодежи в возрасте   от 14 до 30 лет.</w:t>
            </w:r>
          </w:p>
        </w:tc>
        <w:tc>
          <w:tcPr>
            <w:tcW w:w="1275" w:type="dxa"/>
          </w:tcPr>
          <w:p w:rsidR="00C60B55" w:rsidRPr="00740BCA" w:rsidRDefault="00C60B55" w:rsidP="002D4615">
            <w:pPr>
              <w:pStyle w:val="TableContents"/>
              <w:pBdr>
                <w:bottom w:val="single" w:sz="8" w:space="5" w:color="000000"/>
                <w:right w:val="single" w:sz="8" w:space="3" w:color="000000"/>
              </w:pBdr>
              <w:spacing w:before="180"/>
              <w:rPr>
                <w:rFonts w:cs="Times New Roman"/>
                <w:sz w:val="28"/>
                <w:szCs w:val="28"/>
              </w:rPr>
            </w:pPr>
            <w:r w:rsidRPr="00740BCA">
              <w:rPr>
                <w:rFonts w:cs="Times New Roman"/>
                <w:sz w:val="28"/>
                <w:szCs w:val="28"/>
              </w:rPr>
              <w:t>процент</w:t>
            </w:r>
          </w:p>
        </w:tc>
      </w:tr>
    </w:tbl>
    <w:p w:rsidR="00EF50FE" w:rsidRPr="00740BCA" w:rsidRDefault="00EF50FE">
      <w:pPr>
        <w:rPr>
          <w:rFonts w:cs="Times New Roman"/>
          <w:sz w:val="28"/>
          <w:szCs w:val="28"/>
        </w:rPr>
      </w:pPr>
    </w:p>
    <w:sectPr w:rsidR="00EF50FE" w:rsidRPr="00740B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3EE"/>
    <w:rsid w:val="005A63EE"/>
    <w:rsid w:val="00740BCA"/>
    <w:rsid w:val="00895476"/>
    <w:rsid w:val="00C60B55"/>
    <w:rsid w:val="00E53C19"/>
    <w:rsid w:val="00EF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9AEDE5-B808-4C59-A66B-70307AF9A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0B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60B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60B55"/>
    <w:pPr>
      <w:spacing w:after="120"/>
    </w:pPr>
  </w:style>
  <w:style w:type="paragraph" w:customStyle="1" w:styleId="TableContents">
    <w:name w:val="Table Contents"/>
    <w:basedOn w:val="Standard"/>
    <w:rsid w:val="00C60B55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D3A77A91EE5B0B540E5F53182DFEE87F46F997D37F15D0E6FA68F1170jCKE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D3A77A91EE5B0B540E5F53182DFEE87F46C9C7139FD5D0E6FA68F1170CE6891AEFC702A842F09DEj7K4K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793747787F4DD83847E449E8F8A65951453D82E4C8056990A114458E54D3EC68D7AAE1C1409B566L3Z0J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B793747787F4DD83847E449E8F8A65951453D82E4C8056990A114458E54D3EC68D7AAE1C1408B761L3Z5J" TargetMode="External"/><Relationship Id="rId10" Type="http://schemas.openxmlformats.org/officeDocument/2006/relationships/hyperlink" Target="consultantplus://offline/ref=E8F09116E8B928374851AFB7630ABB536425F015D6BCAF19E288F8DD02E92E5A787C06C9479A0703E27464x1eAJ" TargetMode="External"/><Relationship Id="rId4" Type="http://schemas.openxmlformats.org/officeDocument/2006/relationships/hyperlink" Target="consultantplus://offline/ref=B793747787F4DD83847E449E8F8A65951453D82E4C8056990A114458E54D3EC68D7AAE1C1408B761L3Z5J" TargetMode="External"/><Relationship Id="rId9" Type="http://schemas.openxmlformats.org/officeDocument/2006/relationships/hyperlink" Target="consultantplus://offline/ref=FD3A77A91EE5B0B540E5F53182DFEE87F46F997D37F15D0E6FA68F1170CE6891AEFC702A842E0ADFj7K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4455</Words>
  <Characters>25400</Characters>
  <Application>Microsoft Office Word</Application>
  <DocSecurity>0</DocSecurity>
  <Lines>211</Lines>
  <Paragraphs>59</Paragraphs>
  <ScaleCrop>false</ScaleCrop>
  <Company>SPecialiST RePack</Company>
  <LinksUpToDate>false</LinksUpToDate>
  <CharactersWithSpaces>29796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2016-03-16T12:20:00Z</dcterms:created>
  <dcterms:modified xsi:type="dcterms:W3CDTF">2016-11-22T11:50:00Z</dcterms:modified>
</cp:coreProperties>
</file>