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738" w:rsidRPr="00FB7738" w:rsidRDefault="00FB7738" w:rsidP="00FB773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b/>
          <w:bCs/>
          <w:color w:val="404040"/>
          <w:sz w:val="18"/>
          <w:szCs w:val="18"/>
        </w:rPr>
        <w:t>Вопрос: Каким образом возместить ущерб, причиненный в результате залива квартиры?</w:t>
      </w:r>
    </w:p>
    <w:p w:rsidR="00FB7738" w:rsidRPr="00FB7738" w:rsidRDefault="00FB7738" w:rsidP="00FB773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b/>
          <w:bCs/>
          <w:color w:val="404040"/>
          <w:sz w:val="18"/>
          <w:szCs w:val="18"/>
        </w:rPr>
        <w:t> 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>По общему правилу вред, причиненный имуществу гражданина, подлежит возмещению в полном объеме лицом, причинившим вред (п. 1 ст. 1064 ГК РФ). Если в результате затопления квартиры имуществу причинен ущерб, гражданин вправе обратиться в суд с исковым заявлением о его возмещении (п. 1 ст. 11 ГК РФ; ст. 3 ГПК РФ).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В исковом заявлении необходимо указать (п. 1 ч. 1 ст. 91, ч. 2 ст. 131 ГПК РФ): 1) наименование суда, в который подается иск; 2) сведения об истце: Ф.И.О., место жительства, контактная информация; 3) аналогичные сведения </w:t>
      </w:r>
      <w:proofErr w:type="gramStart"/>
      <w:r w:rsidRPr="00FB7738">
        <w:rPr>
          <w:rFonts w:ascii="Arial" w:eastAsia="Times New Roman" w:hAnsi="Arial" w:cs="Arial"/>
          <w:color w:val="404040"/>
          <w:sz w:val="18"/>
          <w:szCs w:val="18"/>
        </w:rPr>
        <w:t>об</w:t>
      </w:r>
      <w:proofErr w:type="gramEnd"/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 </w:t>
      </w:r>
      <w:proofErr w:type="gramStart"/>
      <w:r w:rsidRPr="00FB7738">
        <w:rPr>
          <w:rFonts w:ascii="Arial" w:eastAsia="Times New Roman" w:hAnsi="Arial" w:cs="Arial"/>
          <w:color w:val="404040"/>
          <w:sz w:val="18"/>
          <w:szCs w:val="18"/>
        </w:rPr>
        <w:t>ответчик</w:t>
      </w:r>
      <w:proofErr w:type="gramEnd"/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 – лице, виновном в заливе квартиры. Вина </w:t>
      </w:r>
      <w:proofErr w:type="spellStart"/>
      <w:r w:rsidRPr="00FB7738">
        <w:rPr>
          <w:rFonts w:ascii="Arial" w:eastAsia="Times New Roman" w:hAnsi="Arial" w:cs="Arial"/>
          <w:color w:val="404040"/>
          <w:sz w:val="18"/>
          <w:szCs w:val="18"/>
        </w:rPr>
        <w:t>причинителя</w:t>
      </w:r>
      <w:proofErr w:type="spellEnd"/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 вреда резюмируется, он освобождается от возмещения ущерба, только если докажет, что вред причинен не по его вине (п. 2 ст. 1064 ГК РФ). Если собственник квартиры неизвестен, то информацию о нем можно получить в территориальном органе </w:t>
      </w:r>
      <w:proofErr w:type="spellStart"/>
      <w:r w:rsidRPr="00FB7738">
        <w:rPr>
          <w:rFonts w:ascii="Arial" w:eastAsia="Times New Roman" w:hAnsi="Arial" w:cs="Arial"/>
          <w:color w:val="404040"/>
          <w:sz w:val="18"/>
          <w:szCs w:val="18"/>
        </w:rPr>
        <w:t>Росреестра</w:t>
      </w:r>
      <w:proofErr w:type="spellEnd"/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 (ч. 1 ст. 62 Закона от 13.07.2015 № 218-ФЗ). Если залив квартиры произошел из-за ненадлежащего содержания общего имущества многоквартирного дома, то в качестве ответчика следует указать управляющую организацию; 4) информация о том, в чем заключается </w:t>
      </w:r>
      <w:proofErr w:type="gramStart"/>
      <w:r w:rsidRPr="00FB7738">
        <w:rPr>
          <w:rFonts w:ascii="Arial" w:eastAsia="Times New Roman" w:hAnsi="Arial" w:cs="Arial"/>
          <w:color w:val="404040"/>
          <w:sz w:val="18"/>
          <w:szCs w:val="18"/>
        </w:rPr>
        <w:t>нарушение</w:t>
      </w:r>
      <w:proofErr w:type="gramEnd"/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 либо угроза нарушения прав, а также подтверждающие ее доказательства (когда и вследствие чего произошло затопление квартиры, какие элементы внутренней отделки жилого помещения повреждены и какое имущество пришло в негодность); 5) требование о возмещении ущерба с указанием его размера; 6) цена иска, которая определяется исходя из взыскиваемой суммы ущерба; 7) перечень прилагаемых к исковому заявлению документов.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>Исковое заявление необходимо распечатать и подписать. С 01.01.2017 исковое заявление можно подать в электронном виде при условии наличия технической возможности для этого в суде. В этом случае иск подписывается электронной подписью.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К исковому заявлению необходимо приложить следующие документы (ст. 132 ГПК РФ; п. 7 ст. 21 Закона от 03.07.2016 № 360-ФЗ): 1) копии искового заявления для ответчика и третьих лиц; 2) доверенность или иной документ, удостоверяющий полномочия представителя; </w:t>
      </w:r>
      <w:proofErr w:type="gramStart"/>
      <w:r w:rsidRPr="00FB7738">
        <w:rPr>
          <w:rFonts w:ascii="Arial" w:eastAsia="Times New Roman" w:hAnsi="Arial" w:cs="Arial"/>
          <w:color w:val="404040"/>
          <w:sz w:val="18"/>
          <w:szCs w:val="18"/>
        </w:rPr>
        <w:t>3) документы, подтверждающие обстоятельства, на которых вы основываете свое требование, и их копии для ответчика и третьих лиц (напр., свидетельство о праве собственности на квартиру, выданное до 15.07.2016, или выписка из ЕГРН); акт обследования квартиры после залива; документ (акт, заключение, отчет) об определении стоимости восстановительного ремонта); 4) расчет взыскиваемой денежной суммы;</w:t>
      </w:r>
      <w:proofErr w:type="gramEnd"/>
      <w:r w:rsidRPr="00FB7738">
        <w:rPr>
          <w:rFonts w:ascii="Arial" w:eastAsia="Times New Roman" w:hAnsi="Arial" w:cs="Arial"/>
          <w:color w:val="404040"/>
          <w:sz w:val="18"/>
          <w:szCs w:val="18"/>
        </w:rPr>
        <w:t xml:space="preserve"> 5) документ об уплате госпошлины, если вы не освобождены от ее уплаты (ее размер зависит от цены иска).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>Если цена иска не превышает 50 000 руб., то исковое заявление подается мировому судье, если превышает – то в районный суд по месту жительства (месту нахождения) ответчика (п. 5 ч. 1 ст. 23, ст. 24, 28 ГПК РФ).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>После вынесения решения суда дождитесь вступления его в законную силу по истечении срока на апелляционное обжалование, если оно не было обжаловано. Срок для подачи апелляционной жалобы – месяц со дня принятия решения суда в окончательной форме.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>В случае подачи апелляционной жалобы решение вступает в законную силу после рассмотрения судом жалобы, если обжалуемое решение не было отменено. Если решение суда первой инстанции было отменено или изменено и принято новое решение, оно вступает в законную силу немедленно (</w:t>
      </w:r>
      <w:proofErr w:type="gramStart"/>
      <w:r w:rsidRPr="00FB7738">
        <w:rPr>
          <w:rFonts w:ascii="Arial" w:eastAsia="Times New Roman" w:hAnsi="Arial" w:cs="Arial"/>
          <w:color w:val="404040"/>
          <w:sz w:val="18"/>
          <w:szCs w:val="18"/>
        </w:rPr>
        <w:t>ч</w:t>
      </w:r>
      <w:proofErr w:type="gramEnd"/>
      <w:r w:rsidRPr="00FB7738">
        <w:rPr>
          <w:rFonts w:ascii="Arial" w:eastAsia="Times New Roman" w:hAnsi="Arial" w:cs="Arial"/>
          <w:color w:val="404040"/>
          <w:sz w:val="18"/>
          <w:szCs w:val="18"/>
        </w:rPr>
        <w:t>. 1 ст. 209 ГПК РФ).</w:t>
      </w:r>
    </w:p>
    <w:p w:rsidR="00FB7738" w:rsidRPr="00FB7738" w:rsidRDefault="00FB7738" w:rsidP="00FB7738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B7738">
        <w:rPr>
          <w:rFonts w:ascii="Arial" w:eastAsia="Times New Roman" w:hAnsi="Arial" w:cs="Arial"/>
          <w:color w:val="404040"/>
          <w:sz w:val="18"/>
          <w:szCs w:val="18"/>
        </w:rPr>
        <w:t>Необходимо иметь в виду, что сумма возмещения имущественного ущерба не является вашей экономической выгодой, поэтому НДФЛ не облагается (ст. 41, 209 НК РФ).</w:t>
      </w: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Pr="0090489F" w:rsidRDefault="0090489F" w:rsidP="0090489F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90489F" w:rsidRPr="0090489F" w:rsidSect="00B6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89F"/>
    <w:rsid w:val="004F684E"/>
    <w:rsid w:val="0090489F"/>
    <w:rsid w:val="00A367FD"/>
    <w:rsid w:val="00AC1F13"/>
    <w:rsid w:val="00AE4257"/>
    <w:rsid w:val="00B62AF0"/>
    <w:rsid w:val="00B96AE8"/>
    <w:rsid w:val="00C22F0A"/>
    <w:rsid w:val="00E56686"/>
    <w:rsid w:val="00E92A55"/>
    <w:rsid w:val="00EA5CA6"/>
    <w:rsid w:val="00FA325A"/>
    <w:rsid w:val="00FB7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566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527</Words>
  <Characters>3005</Characters>
  <Application>Microsoft Office Word</Application>
  <DocSecurity>0</DocSecurity>
  <Lines>25</Lines>
  <Paragraphs>7</Paragraphs>
  <ScaleCrop>false</ScaleCrop>
  <Company>Grizli777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2017-05-25T09:05:00Z</dcterms:created>
  <dcterms:modified xsi:type="dcterms:W3CDTF">2018-02-13T08:14:00Z</dcterms:modified>
</cp:coreProperties>
</file>