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4AB" w:rsidRPr="008214AB" w:rsidRDefault="008214AB" w:rsidP="008214AB">
      <w:pPr>
        <w:shd w:val="clear" w:color="auto" w:fill="FFFFFF"/>
        <w:spacing w:after="0" w:line="216" w:lineRule="atLeast"/>
        <w:textAlignment w:val="baseline"/>
        <w:outlineLvl w:val="0"/>
        <w:rPr>
          <w:rFonts w:ascii="Arial" w:eastAsia="Times New Roman" w:hAnsi="Arial" w:cs="Arial"/>
          <w:color w:val="222222"/>
          <w:kern w:val="36"/>
          <w:sz w:val="39"/>
          <w:szCs w:val="39"/>
        </w:rPr>
      </w:pPr>
      <w:r w:rsidRPr="008214AB">
        <w:rPr>
          <w:rFonts w:ascii="Arial" w:eastAsia="Times New Roman" w:hAnsi="Arial" w:cs="Arial"/>
          <w:b/>
          <w:bCs/>
          <w:color w:val="404040"/>
          <w:kern w:val="36"/>
          <w:sz w:val="20"/>
          <w:szCs w:val="20"/>
        </w:rPr>
        <w:t>Вопрос: Возможно ли выселение нанимателя из жилого помещения за неуплату коммунальных платежей?</w:t>
      </w:r>
    </w:p>
    <w:p w:rsidR="008214AB" w:rsidRPr="008214AB" w:rsidRDefault="008214AB" w:rsidP="008214AB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proofErr w:type="gramStart"/>
      <w:r w:rsidRPr="008214AB">
        <w:rPr>
          <w:rFonts w:ascii="Arial" w:eastAsia="Times New Roman" w:hAnsi="Arial" w:cs="Arial"/>
          <w:color w:val="404040"/>
          <w:sz w:val="18"/>
          <w:szCs w:val="18"/>
        </w:rPr>
        <w:t>Если наниматель и проживающие совместно с ним члены его семьи в течение более шести месяцев без уважительных причин не вносят плату за жилое помещение и коммунальные услуги, они могут быть выселены в судебном порядке с предоставлением другого жилого помещения по договору социального найма, размер которого соответствует размеру жилого помещения, установленному для вселения граждан в общежитие (ст. 90 ЖК РФ).</w:t>
      </w:r>
      <w:proofErr w:type="gramEnd"/>
    </w:p>
    <w:p w:rsidR="008214AB" w:rsidRPr="008214AB" w:rsidRDefault="008214AB" w:rsidP="008214AB">
      <w:pPr>
        <w:shd w:val="clear" w:color="auto" w:fill="FFFFFF"/>
        <w:spacing w:after="240" w:line="240" w:lineRule="auto"/>
        <w:textAlignment w:val="baseline"/>
        <w:rPr>
          <w:rFonts w:ascii="Arial" w:eastAsia="Times New Roman" w:hAnsi="Arial" w:cs="Arial"/>
          <w:color w:val="404040"/>
          <w:sz w:val="18"/>
          <w:szCs w:val="18"/>
        </w:rPr>
      </w:pPr>
      <w:r w:rsidRPr="008214AB">
        <w:rPr>
          <w:rFonts w:ascii="Arial" w:eastAsia="Times New Roman" w:hAnsi="Arial" w:cs="Arial"/>
          <w:color w:val="404040"/>
          <w:sz w:val="18"/>
          <w:szCs w:val="18"/>
        </w:rPr>
        <w:t>В случае удовлетворения иска в решении суда о выселении нанимателя и членов его семьи указывается конкретное другое жилое помещение, предоставляемое по договору социального найма выселяемым нанимателю и членам его семьи. Предоставляемое жилое помещение должно быть изолированным, пригодным для постоянного проживания, быть по размеру не менее 6 кв. м жилой площади на одного человека, располагаться в том же населенном пункте и относиться к жилищному фонду социального использования (п. 38 Постановления Пленума Верховного Суда РФ от 02.07.2009 N 14).</w:t>
      </w:r>
    </w:p>
    <w:p w:rsidR="00F303EB" w:rsidRDefault="00F303EB"/>
    <w:sectPr w:rsidR="00F303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14AB"/>
    <w:rsid w:val="008214AB"/>
    <w:rsid w:val="00F303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214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14A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21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31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902</Characters>
  <Application>Microsoft Office Word</Application>
  <DocSecurity>0</DocSecurity>
  <Lines>7</Lines>
  <Paragraphs>2</Paragraphs>
  <ScaleCrop>false</ScaleCrop>
  <Company>Grizli777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2018-02-13T08:40:00Z</cp:lastPrinted>
  <dcterms:created xsi:type="dcterms:W3CDTF">2018-02-13T08:40:00Z</dcterms:created>
  <dcterms:modified xsi:type="dcterms:W3CDTF">2018-02-13T08:40:00Z</dcterms:modified>
</cp:coreProperties>
</file>