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D7" w:rsidRPr="00567DD7" w:rsidRDefault="00567DD7" w:rsidP="00567D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DD7">
        <w:rPr>
          <w:rFonts w:ascii="Arial" w:eastAsia="Times New Roman" w:hAnsi="Arial" w:cs="Arial"/>
          <w:color w:val="000000"/>
          <w:sz w:val="20"/>
          <w:szCs w:val="20"/>
        </w:rPr>
        <w:t>Я рассматриваю вопрос о приеме на работу бывшего государственного служащего. Госорган, в котором он работал упразднен. Кому я должен сообщить в данном случае о заключении трудового договора с госслужащим?</w:t>
      </w:r>
    </w:p>
    <w:p w:rsidR="00567DD7" w:rsidRPr="00567DD7" w:rsidRDefault="00567DD7" w:rsidP="00567DD7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567DD7">
        <w:rPr>
          <w:rFonts w:ascii="Times New Roman" w:eastAsia="Times New Roman" w:hAnsi="Times New Roman" w:cs="Times New Roman"/>
          <w:color w:val="000000"/>
          <w:sz w:val="20"/>
          <w:szCs w:val="20"/>
        </w:rPr>
        <w:t>Согласно позиции Минтруда России, изложенной в письме Минтруда России от 01 июля 2016 года № 18-2/В-421, в период работы ликвидационной комиссии упраздняемого государственного органа уведомление направляется в данный госорган, а после завершения ее работы - в госорган, являющийся правопреемником упраздненного госоргана. Если функции упраздненного государственного органа распределены между несколькими правопреемниками, соответствующие сведения необходимо направлять в тот государственный орган, которому были переданы функции, на реализацию которых было направлено исполнение государственным служащим своих должностных обязанностей по ранее замещаемой должности государственной службы.</w:t>
      </w:r>
    </w:p>
    <w:p w:rsidR="00514188" w:rsidRDefault="00514188"/>
    <w:sectPr w:rsidR="00514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67DD7"/>
    <w:rsid w:val="00514188"/>
    <w:rsid w:val="0056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25951">
          <w:marLeft w:val="0"/>
          <w:marRight w:val="0"/>
          <w:marTop w:val="0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  <w:div w:id="1304964745">
          <w:marLeft w:val="0"/>
          <w:marRight w:val="0"/>
          <w:marTop w:val="225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>Grizli777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2018-02-13T11:24:00Z</cp:lastPrinted>
  <dcterms:created xsi:type="dcterms:W3CDTF">2018-02-13T11:24:00Z</dcterms:created>
  <dcterms:modified xsi:type="dcterms:W3CDTF">2018-02-13T11:24:00Z</dcterms:modified>
</cp:coreProperties>
</file>