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>
        <w:trPr>
          <w:jc w:val="center"/>
        </w:trPr>
        <w:tc>
          <w:tcPr>
            <w:tcW w:w="4962" w:type="dxa"/>
            <w:hideMark/>
          </w:tcPr>
          <w:p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E</w:t>
                  </w:r>
                  <w:r>
                    <w:rPr>
                      <w:color w:val="000000" w:themeColor="text1"/>
                    </w:rPr>
                    <w:t>-</w:t>
                  </w:r>
                  <w:r>
                    <w:rPr>
                      <w:color w:val="000000" w:themeColor="text1"/>
                      <w:lang w:val="en-US"/>
                    </w:rPr>
                    <w:t>mail</w:t>
                  </w:r>
                  <w:r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>
                    <w:rPr>
                      <w:color w:val="000000" w:themeColor="text1"/>
                    </w:rPr>
                    <w:t>-</w:t>
                  </w:r>
                  <w:proofErr w:type="spellStart"/>
                  <w:r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>
                    <w:rPr>
                      <w:color w:val="000000" w:themeColor="text1"/>
                    </w:rPr>
                    <w:t>@</w:t>
                  </w:r>
                  <w:r>
                    <w:rPr>
                      <w:color w:val="000000" w:themeColor="text1"/>
                      <w:lang w:val="en-US"/>
                    </w:rPr>
                    <w:t>mail</w:t>
                  </w:r>
                  <w:r>
                    <w:rPr>
                      <w:color w:val="000000" w:themeColor="text1"/>
                    </w:rPr>
                    <w:t>.</w:t>
                  </w:r>
                  <w:proofErr w:type="spellStart"/>
                  <w:r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25 февраля 2019 г. №</w:t>
                  </w:r>
                  <w:r>
                    <w:rPr>
                      <w:sz w:val="24"/>
                      <w:szCs w:val="24"/>
                    </w:rPr>
                    <w:t xml:space="preserve"> 284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>
      <w:pPr>
        <w:pStyle w:val="Normal2"/>
        <w:ind w:firstLine="709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«Штормовое предупреждение»</w:t>
      </w:r>
    </w:p>
    <w:p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>
        <w:rPr>
          <w:color w:val="000000" w:themeColor="text1"/>
          <w:sz w:val="26"/>
          <w:szCs w:val="26"/>
        </w:rPr>
        <w:t>Доводим до Вашего сведения, что по уточненным данным Мордовского центра по гидрометеорологии и мониторингу окружающей среды - филиала федерального государственного бюджетного учреждения «</w:t>
      </w:r>
      <w:proofErr w:type="spellStart"/>
      <w:r>
        <w:rPr>
          <w:color w:val="000000" w:themeColor="text1"/>
          <w:sz w:val="26"/>
          <w:szCs w:val="26"/>
        </w:rPr>
        <w:t>Верхне</w:t>
      </w:r>
      <w:proofErr w:type="spellEnd"/>
      <w:r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 - Филиал ФГБУ «</w:t>
      </w:r>
      <w:proofErr w:type="gramStart"/>
      <w:r>
        <w:rPr>
          <w:color w:val="000000" w:themeColor="text1"/>
          <w:sz w:val="26"/>
          <w:szCs w:val="26"/>
        </w:rPr>
        <w:t>ВЕРХНЕ-ВОЛЖСКОЕ</w:t>
      </w:r>
      <w:proofErr w:type="gramEnd"/>
      <w:r>
        <w:rPr>
          <w:color w:val="000000" w:themeColor="text1"/>
          <w:sz w:val="26"/>
          <w:szCs w:val="26"/>
        </w:rPr>
        <w:t xml:space="preserve"> УГМС»:</w:t>
      </w:r>
      <w:r>
        <w:rPr>
          <w:b/>
          <w:color w:val="000000" w:themeColor="text1"/>
          <w:kern w:val="2"/>
          <w:sz w:val="26"/>
          <w:szCs w:val="26"/>
        </w:rPr>
        <w:t xml:space="preserve"> что 25 февраля 2019г. в ближайший час местами по республике и в г. Саранске ожидается переохлажденный дождь, слабый гололед, с сохранением в дневные часы.</w:t>
      </w:r>
    </w:p>
    <w:p>
      <w:pPr>
        <w:tabs>
          <w:tab w:val="left" w:pos="9000"/>
        </w:tabs>
        <w:ind w:firstLine="709"/>
        <w:jc w:val="both"/>
        <w:rPr>
          <w:b/>
          <w:color w:val="FF0000"/>
          <w:sz w:val="26"/>
          <w:szCs w:val="26"/>
        </w:rPr>
      </w:pPr>
    </w:p>
    <w:p>
      <w:pPr>
        <w:pStyle w:val="a3"/>
        <w:widowControl/>
        <w:tabs>
          <w:tab w:val="num" w:pos="0"/>
        </w:tabs>
        <w:adjustRightInd/>
        <w:spacing w:after="60"/>
        <w:ind w:left="0" w:firstLine="709"/>
        <w:jc w:val="both"/>
        <w:rPr>
          <w:color w:val="FF0000"/>
          <w:sz w:val="26"/>
          <w:szCs w:val="26"/>
        </w:rPr>
      </w:pPr>
      <w:bookmarkStart w:id="0" w:name="_GoBack"/>
      <w:bookmarkEnd w:id="0"/>
    </w:p>
    <w:p>
      <w:pPr>
        <w:tabs>
          <w:tab w:val="num" w:pos="0"/>
          <w:tab w:val="left" w:pos="851"/>
        </w:tabs>
        <w:ind w:left="567" w:right="28" w:firstLine="709"/>
        <w:jc w:val="center"/>
        <w:rPr>
          <w:b/>
          <w:i/>
          <w:color w:val="000000" w:themeColor="text1"/>
          <w:sz w:val="26"/>
          <w:szCs w:val="26"/>
        </w:rPr>
      </w:pPr>
      <w:r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>
      <w:pPr>
        <w:widowControl/>
        <w:tabs>
          <w:tab w:val="num" w:pos="0"/>
        </w:tabs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>
      <w:pPr>
        <w:widowControl/>
        <w:tabs>
          <w:tab w:val="num" w:pos="0"/>
        </w:tabs>
        <w:autoSpaceDE/>
        <w:autoSpaceDN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Рекомендации для населения во время гололеда и гололедицы на дорогах.</w:t>
      </w:r>
    </w:p>
    <w:p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Рекомендации пешеходам.</w:t>
      </w:r>
    </w:p>
    <w:p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Если в прогнозе погоды дается сообщение о гололедице, примите меры для снижения вероятности получения травмы. Подготовьте </w:t>
      </w:r>
      <w:proofErr w:type="spellStart"/>
      <w:r>
        <w:rPr>
          <w:sz w:val="26"/>
          <w:szCs w:val="26"/>
        </w:rPr>
        <w:t>малоскользящую</w:t>
      </w:r>
      <w:proofErr w:type="spellEnd"/>
      <w:r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b/>
          <w:bCs/>
          <w:sz w:val="26"/>
          <w:szCs w:val="26"/>
        </w:rPr>
      </w:pPr>
    </w:p>
    <w:p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Рекомендации водителям.</w:t>
      </w:r>
    </w:p>
    <w:p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 Водителям следует уделять внимание техническому состоянию автомобиля, особенно тормозной системе, состоянию шин и соответствию ее сезону, вся оптика должна быть в рабочем состоянии:</w:t>
      </w:r>
    </w:p>
    <w:p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начинать движение следует плавно, трогаться с места на низкой передаче на малых оборотах;</w:t>
      </w:r>
    </w:p>
    <w:p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>
        <w:rPr>
          <w:color w:val="000000" w:themeColor="text1"/>
          <w:sz w:val="26"/>
          <w:szCs w:val="26"/>
        </w:rPr>
        <w:t xml:space="preserve"> внутренней службы</w:t>
      </w:r>
      <w:r>
        <w:rPr>
          <w:color w:val="000000" w:themeColor="text1"/>
          <w:sz w:val="26"/>
          <w:szCs w:val="26"/>
        </w:rPr>
        <w:tab/>
        <w:t xml:space="preserve">                    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              Р.В. Голиков</w:t>
      </w:r>
    </w:p>
    <w:p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 xml:space="preserve">исп.: </w:t>
      </w:r>
      <w:proofErr w:type="spellStart"/>
      <w:r>
        <w:rPr>
          <w:color w:val="000000" w:themeColor="text1"/>
          <w:sz w:val="18"/>
          <w:szCs w:val="18"/>
        </w:rPr>
        <w:t>Чакин</w:t>
      </w:r>
      <w:proofErr w:type="spellEnd"/>
      <w:r>
        <w:rPr>
          <w:color w:val="000000" w:themeColor="text1"/>
          <w:sz w:val="18"/>
          <w:szCs w:val="18"/>
        </w:rPr>
        <w:t xml:space="preserve"> М.А.</w:t>
      </w:r>
    </w:p>
    <w:p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18"/>
          <w:szCs w:val="18"/>
        </w:rPr>
        <w:t>тел</w:t>
      </w:r>
      <w:proofErr w:type="gramEnd"/>
      <w:r>
        <w:rPr>
          <w:color w:val="000000" w:themeColor="text1"/>
          <w:sz w:val="18"/>
          <w:szCs w:val="18"/>
        </w:rPr>
        <w:t>: 8(8342) 57-02-79</w:t>
      </w:r>
    </w:p>
    <w:p>
      <w:pPr>
        <w:widowControl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ВЦСС: 3-61-50-727</w:t>
      </w:r>
    </w:p>
    <w:p>
      <w:pPr>
        <w:rPr>
          <w:color w:val="FF0000"/>
          <w:sz w:val="18"/>
          <w:szCs w:val="18"/>
        </w:rPr>
      </w:pPr>
      <w:proofErr w:type="gramStart"/>
      <w:r>
        <w:rPr>
          <w:color w:val="000000" w:themeColor="text1"/>
          <w:sz w:val="18"/>
          <w:szCs w:val="18"/>
        </w:rPr>
        <w:t>файл</w:t>
      </w:r>
      <w:proofErr w:type="gramEnd"/>
      <w:r>
        <w:rPr>
          <w:color w:val="000000" w:themeColor="text1"/>
          <w:sz w:val="18"/>
          <w:szCs w:val="18"/>
        </w:rPr>
        <w:t>: штормовое предупреждение</w:t>
      </w:r>
    </w:p>
    <w:sectPr>
      <w:pgSz w:w="11906" w:h="16838"/>
      <w:pgMar w:top="567" w:right="850" w:bottom="568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3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Кадошкинского МР</cp:lastModifiedBy>
  <cp:revision>151</cp:revision>
  <cp:lastPrinted>2019-02-25T05:01:00Z</cp:lastPrinted>
  <dcterms:created xsi:type="dcterms:W3CDTF">2017-07-05T08:14:00Z</dcterms:created>
  <dcterms:modified xsi:type="dcterms:W3CDTF">2019-02-25T08:27:00Z</dcterms:modified>
</cp:coreProperties>
</file>