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359E" w:rsidRPr="00D7038E" w:rsidRDefault="0046359E" w:rsidP="00DF004D">
      <w:pPr>
        <w:jc w:val="center"/>
        <w:rPr>
          <w:b/>
          <w:bCs/>
          <w:sz w:val="28"/>
          <w:szCs w:val="28"/>
        </w:rPr>
      </w:pPr>
      <w:r w:rsidRPr="00D7038E">
        <w:rPr>
          <w:b/>
          <w:bCs/>
          <w:sz w:val="28"/>
          <w:szCs w:val="28"/>
        </w:rPr>
        <w:t>Г А З Е Т А</w:t>
      </w:r>
    </w:p>
    <w:p w:rsidR="0046359E" w:rsidRPr="00D7038E" w:rsidRDefault="0046359E" w:rsidP="00DF004D">
      <w:pPr>
        <w:jc w:val="center"/>
        <w:rPr>
          <w:b/>
          <w:bCs/>
          <w:sz w:val="28"/>
          <w:szCs w:val="28"/>
        </w:rPr>
      </w:pPr>
      <w:r w:rsidRPr="00D7038E">
        <w:rPr>
          <w:b/>
          <w:bCs/>
          <w:sz w:val="28"/>
          <w:szCs w:val="28"/>
        </w:rPr>
        <w:t>Паевского сельского поселения</w:t>
      </w:r>
    </w:p>
    <w:p w:rsidR="0046359E" w:rsidRPr="00D7038E" w:rsidRDefault="0046359E" w:rsidP="00DF004D">
      <w:pPr>
        <w:jc w:val="center"/>
        <w:rPr>
          <w:b/>
          <w:bCs/>
          <w:sz w:val="28"/>
          <w:szCs w:val="28"/>
        </w:rPr>
      </w:pPr>
      <w:r w:rsidRPr="00D7038E">
        <w:rPr>
          <w:b/>
          <w:bCs/>
          <w:sz w:val="28"/>
          <w:szCs w:val="28"/>
        </w:rPr>
        <w:t>Кадошкинского муниципального района</w:t>
      </w:r>
    </w:p>
    <w:p w:rsidR="0046359E" w:rsidRPr="00D7038E" w:rsidRDefault="0046359E" w:rsidP="00A0291B">
      <w:pPr>
        <w:jc w:val="center"/>
        <w:rPr>
          <w:b/>
          <w:bCs/>
          <w:sz w:val="28"/>
          <w:szCs w:val="28"/>
        </w:rPr>
      </w:pPr>
      <w:r w:rsidRPr="00D7038E">
        <w:rPr>
          <w:b/>
          <w:bCs/>
          <w:sz w:val="28"/>
          <w:szCs w:val="28"/>
        </w:rPr>
        <w:t>П А Е ВЦЫ</w:t>
      </w:r>
    </w:p>
    <w:p w:rsidR="0046359E" w:rsidRDefault="00091BD4" w:rsidP="00A0291B">
      <w:pPr>
        <w:rPr>
          <w:b/>
          <w:sz w:val="28"/>
          <w:szCs w:val="28"/>
        </w:rPr>
      </w:pPr>
      <w:r>
        <w:rPr>
          <w:b/>
          <w:sz w:val="28"/>
          <w:szCs w:val="28"/>
        </w:rPr>
        <w:t xml:space="preserve">01 марта </w:t>
      </w:r>
      <w:r w:rsidR="00847DE9">
        <w:rPr>
          <w:b/>
          <w:sz w:val="28"/>
          <w:szCs w:val="28"/>
        </w:rPr>
        <w:t>2019</w:t>
      </w:r>
      <w:r w:rsidR="00F47B31">
        <w:rPr>
          <w:b/>
          <w:sz w:val="28"/>
          <w:szCs w:val="28"/>
        </w:rPr>
        <w:t>года</w:t>
      </w:r>
      <w:r w:rsidR="0046359E" w:rsidRPr="00D7038E">
        <w:rPr>
          <w:b/>
          <w:sz w:val="28"/>
          <w:szCs w:val="28"/>
        </w:rPr>
        <w:t xml:space="preserve">                                                              </w:t>
      </w:r>
      <w:r>
        <w:rPr>
          <w:b/>
          <w:sz w:val="28"/>
          <w:szCs w:val="28"/>
        </w:rPr>
        <w:t xml:space="preserve">                             №8</w:t>
      </w:r>
    </w:p>
    <w:p w:rsidR="006D72ED" w:rsidRDefault="006D72ED" w:rsidP="00A0291B">
      <w:pPr>
        <w:rPr>
          <w:b/>
          <w:sz w:val="28"/>
          <w:szCs w:val="28"/>
        </w:rPr>
      </w:pPr>
    </w:p>
    <w:p w:rsidR="006D72ED" w:rsidRDefault="006D72ED" w:rsidP="00A0291B">
      <w:pPr>
        <w:rPr>
          <w:b/>
          <w:sz w:val="28"/>
          <w:szCs w:val="28"/>
        </w:rPr>
      </w:pPr>
    </w:p>
    <w:p w:rsidR="006D72ED" w:rsidRDefault="006D72ED" w:rsidP="00A0291B">
      <w:pPr>
        <w:rPr>
          <w:b/>
          <w:sz w:val="28"/>
          <w:szCs w:val="28"/>
        </w:rPr>
      </w:pPr>
    </w:p>
    <w:p w:rsidR="006D72ED" w:rsidRDefault="006D72ED" w:rsidP="006D72ED">
      <w:pPr>
        <w:jc w:val="center"/>
        <w:rPr>
          <w:sz w:val="28"/>
          <w:szCs w:val="28"/>
        </w:rPr>
      </w:pPr>
      <w:r>
        <w:rPr>
          <w:sz w:val="28"/>
          <w:szCs w:val="28"/>
        </w:rPr>
        <w:t>АДМИНИСТРАЦИЯ ПАЕВСКОГО СЕЛЬСКОГО ПОСЕЛЕНИЯ</w:t>
      </w:r>
    </w:p>
    <w:p w:rsidR="006D72ED" w:rsidRDefault="006D72ED" w:rsidP="006D72ED">
      <w:pPr>
        <w:jc w:val="center"/>
        <w:rPr>
          <w:sz w:val="28"/>
          <w:szCs w:val="28"/>
        </w:rPr>
      </w:pPr>
      <w:r>
        <w:rPr>
          <w:sz w:val="28"/>
          <w:szCs w:val="28"/>
        </w:rPr>
        <w:t>КАДОШКИНСКОГО МУНИЦИПАЛЬНОГО РАЙОНА</w:t>
      </w:r>
    </w:p>
    <w:p w:rsidR="006D72ED" w:rsidRDefault="006D72ED" w:rsidP="006D72ED">
      <w:pPr>
        <w:jc w:val="center"/>
        <w:rPr>
          <w:sz w:val="28"/>
          <w:szCs w:val="28"/>
        </w:rPr>
      </w:pPr>
      <w:r>
        <w:rPr>
          <w:sz w:val="28"/>
          <w:szCs w:val="28"/>
        </w:rPr>
        <w:t>РЕСПУБЛИКИ  МОРДОВИЯ</w:t>
      </w:r>
    </w:p>
    <w:p w:rsidR="006D72ED" w:rsidRDefault="006D72ED" w:rsidP="006D72ED">
      <w:pPr>
        <w:jc w:val="center"/>
        <w:rPr>
          <w:sz w:val="28"/>
          <w:szCs w:val="28"/>
        </w:rPr>
      </w:pPr>
    </w:p>
    <w:p w:rsidR="006D72ED" w:rsidRDefault="006D72ED" w:rsidP="006D72ED">
      <w:pPr>
        <w:jc w:val="center"/>
        <w:rPr>
          <w:sz w:val="40"/>
          <w:szCs w:val="40"/>
        </w:rPr>
      </w:pPr>
      <w:r>
        <w:rPr>
          <w:b/>
          <w:sz w:val="40"/>
          <w:szCs w:val="40"/>
        </w:rPr>
        <w:t>П о с т а н о в л е н и е</w:t>
      </w:r>
    </w:p>
    <w:p w:rsidR="006D72ED" w:rsidRDefault="006D72ED" w:rsidP="006D72ED">
      <w:pPr>
        <w:rPr>
          <w:sz w:val="40"/>
          <w:szCs w:val="40"/>
        </w:rPr>
      </w:pPr>
      <w:r>
        <w:rPr>
          <w:sz w:val="40"/>
          <w:szCs w:val="40"/>
        </w:rPr>
        <w:t>__________________________________________________</w:t>
      </w:r>
    </w:p>
    <w:p w:rsidR="006D72ED" w:rsidRDefault="006D72ED" w:rsidP="006D72ED">
      <w:pPr>
        <w:rPr>
          <w:sz w:val="40"/>
          <w:szCs w:val="40"/>
        </w:rPr>
      </w:pPr>
    </w:p>
    <w:p w:rsidR="00A3148A" w:rsidRPr="002A7E5B" w:rsidRDefault="00A3148A" w:rsidP="00A3148A">
      <w:pPr>
        <w:rPr>
          <w:bCs/>
          <w:sz w:val="28"/>
          <w:szCs w:val="28"/>
        </w:rPr>
      </w:pPr>
    </w:p>
    <w:p w:rsidR="00091BD4" w:rsidRPr="00613A61" w:rsidRDefault="00091BD4" w:rsidP="00091BD4">
      <w:pPr>
        <w:jc w:val="center"/>
        <w:rPr>
          <w:b/>
          <w:sz w:val="24"/>
          <w:szCs w:val="24"/>
        </w:rPr>
      </w:pPr>
      <w:bookmarkStart w:id="0" w:name="sub_1000"/>
      <w:r w:rsidRPr="00613A61">
        <w:rPr>
          <w:b/>
          <w:sz w:val="24"/>
          <w:szCs w:val="24"/>
        </w:rPr>
        <w:t>АДМИНИСТРАЦИИ ПАЕВСКОГО СЕЛЬСКОГО ПОСЕЛЕНИЯ КАДОШКИНСКОГО МУНИЦИПАЛЬНОГО РАЙОНА РЕСПУБЛИКИ МОРДОВИЯ</w:t>
      </w:r>
    </w:p>
    <w:p w:rsidR="00091BD4" w:rsidRPr="00613A61" w:rsidRDefault="00091BD4" w:rsidP="00091BD4">
      <w:pPr>
        <w:jc w:val="center"/>
        <w:rPr>
          <w:b/>
          <w:sz w:val="24"/>
          <w:szCs w:val="24"/>
        </w:rPr>
      </w:pPr>
    </w:p>
    <w:p w:rsidR="00091BD4" w:rsidRPr="00613A61" w:rsidRDefault="00091BD4" w:rsidP="00091BD4">
      <w:pPr>
        <w:jc w:val="center"/>
        <w:rPr>
          <w:b/>
          <w:sz w:val="24"/>
          <w:szCs w:val="24"/>
        </w:rPr>
      </w:pPr>
      <w:r w:rsidRPr="00613A61">
        <w:rPr>
          <w:b/>
          <w:sz w:val="24"/>
          <w:szCs w:val="24"/>
        </w:rPr>
        <w:t>ПОСТАНОВЛЕНИЕ</w:t>
      </w:r>
    </w:p>
    <w:p w:rsidR="00091BD4" w:rsidRPr="00613A61" w:rsidRDefault="00091BD4" w:rsidP="00091BD4">
      <w:pPr>
        <w:rPr>
          <w:b/>
          <w:sz w:val="28"/>
          <w:szCs w:val="28"/>
        </w:rPr>
      </w:pPr>
    </w:p>
    <w:p w:rsidR="00091BD4" w:rsidRPr="00613A61" w:rsidRDefault="00091BD4" w:rsidP="00091BD4">
      <w:pPr>
        <w:rPr>
          <w:sz w:val="28"/>
          <w:szCs w:val="28"/>
        </w:rPr>
      </w:pPr>
      <w:r>
        <w:rPr>
          <w:sz w:val="28"/>
          <w:szCs w:val="28"/>
        </w:rPr>
        <w:t>От 01 марта</w:t>
      </w:r>
      <w:r w:rsidRPr="00613A61">
        <w:rPr>
          <w:sz w:val="28"/>
          <w:szCs w:val="28"/>
        </w:rPr>
        <w:t xml:space="preserve">  2019 года                                                 </w:t>
      </w:r>
      <w:r>
        <w:rPr>
          <w:sz w:val="28"/>
          <w:szCs w:val="28"/>
        </w:rPr>
        <w:t xml:space="preserve">                     №</w:t>
      </w:r>
      <w:r w:rsidRPr="00613A61">
        <w:rPr>
          <w:sz w:val="28"/>
          <w:szCs w:val="28"/>
        </w:rPr>
        <w:t xml:space="preserve"> </w:t>
      </w:r>
      <w:r>
        <w:rPr>
          <w:sz w:val="28"/>
          <w:szCs w:val="28"/>
        </w:rPr>
        <w:t>13-П</w:t>
      </w:r>
      <w:r w:rsidRPr="00613A61">
        <w:rPr>
          <w:sz w:val="28"/>
          <w:szCs w:val="28"/>
        </w:rPr>
        <w:t xml:space="preserve">    </w:t>
      </w:r>
    </w:p>
    <w:p w:rsidR="00091BD4" w:rsidRPr="00613A61" w:rsidRDefault="00091BD4" w:rsidP="00091BD4">
      <w:pPr>
        <w:jc w:val="center"/>
        <w:rPr>
          <w:sz w:val="28"/>
          <w:szCs w:val="28"/>
        </w:rPr>
      </w:pPr>
      <w:r>
        <w:rPr>
          <w:sz w:val="28"/>
          <w:szCs w:val="28"/>
        </w:rPr>
        <w:t>с.Паево</w:t>
      </w:r>
    </w:p>
    <w:p w:rsidR="00091BD4" w:rsidRPr="00613A61" w:rsidRDefault="00091BD4" w:rsidP="00091BD4">
      <w:pPr>
        <w:jc w:val="center"/>
        <w:rPr>
          <w:sz w:val="28"/>
          <w:szCs w:val="28"/>
        </w:rPr>
      </w:pPr>
      <w:r w:rsidRPr="00613A61">
        <w:rPr>
          <w:sz w:val="28"/>
          <w:szCs w:val="28"/>
        </w:rPr>
        <w:t xml:space="preserve">О внесении изменений в постановление  администрации Паевского сельского поселения  Кадошкинского муниципального района Республики Мордовия от </w:t>
      </w:r>
      <w:r>
        <w:rPr>
          <w:sz w:val="28"/>
          <w:szCs w:val="28"/>
        </w:rPr>
        <w:t xml:space="preserve">29 </w:t>
      </w:r>
      <w:r w:rsidRPr="00613A61">
        <w:rPr>
          <w:sz w:val="28"/>
          <w:szCs w:val="28"/>
        </w:rPr>
        <w:t xml:space="preserve"> декабря 2018 № </w:t>
      </w:r>
      <w:r>
        <w:rPr>
          <w:sz w:val="28"/>
          <w:szCs w:val="28"/>
        </w:rPr>
        <w:t xml:space="preserve"> 74-П.</w:t>
      </w:r>
    </w:p>
    <w:p w:rsidR="00091BD4" w:rsidRPr="00613A61" w:rsidRDefault="00091BD4" w:rsidP="00091BD4">
      <w:pPr>
        <w:rPr>
          <w:sz w:val="28"/>
          <w:szCs w:val="28"/>
        </w:rPr>
      </w:pPr>
    </w:p>
    <w:p w:rsidR="00091BD4" w:rsidRPr="00613A61" w:rsidRDefault="00091BD4" w:rsidP="00091BD4">
      <w:pPr>
        <w:rPr>
          <w:sz w:val="28"/>
          <w:szCs w:val="28"/>
        </w:rPr>
      </w:pPr>
    </w:p>
    <w:p w:rsidR="00091BD4" w:rsidRPr="00613A61" w:rsidRDefault="00091BD4" w:rsidP="00091BD4">
      <w:pPr>
        <w:ind w:firstLine="360"/>
        <w:jc w:val="both"/>
        <w:rPr>
          <w:sz w:val="28"/>
          <w:szCs w:val="28"/>
        </w:rPr>
      </w:pPr>
      <w:r w:rsidRPr="00613A61">
        <w:rPr>
          <w:sz w:val="28"/>
          <w:szCs w:val="28"/>
        </w:rPr>
        <w:t xml:space="preserve">В целях приведения постановлений  администрации Паевского сельского поселения  Кадошкинского муниципального района Республики Мордовия в соответствии с федеральным и республиканским законодательством </w:t>
      </w:r>
      <w:r>
        <w:rPr>
          <w:sz w:val="28"/>
          <w:szCs w:val="28"/>
        </w:rPr>
        <w:t>постановляю</w:t>
      </w:r>
      <w:r w:rsidRPr="00613A61">
        <w:rPr>
          <w:sz w:val="28"/>
          <w:szCs w:val="28"/>
        </w:rPr>
        <w:t>:</w:t>
      </w:r>
    </w:p>
    <w:p w:rsidR="00091BD4" w:rsidRPr="00613A61" w:rsidRDefault="00091BD4" w:rsidP="00091BD4">
      <w:pPr>
        <w:pStyle w:val="ConsPlusTitle"/>
        <w:numPr>
          <w:ilvl w:val="0"/>
          <w:numId w:val="46"/>
        </w:numPr>
        <w:jc w:val="both"/>
        <w:rPr>
          <w:rFonts w:ascii="Times New Roman" w:hAnsi="Times New Roman" w:cs="Times New Roman"/>
          <w:b w:val="0"/>
          <w:sz w:val="28"/>
          <w:szCs w:val="28"/>
        </w:rPr>
      </w:pPr>
      <w:r w:rsidRPr="00613A61">
        <w:rPr>
          <w:rFonts w:ascii="Times New Roman" w:hAnsi="Times New Roman" w:cs="Times New Roman"/>
          <w:b w:val="0"/>
          <w:sz w:val="28"/>
          <w:szCs w:val="28"/>
        </w:rPr>
        <w:t xml:space="preserve">Внести изменения в Порядок учета бюджетных и денежных обязательств получателей средств бюджета Паевского </w:t>
      </w:r>
      <w:r w:rsidRPr="00613A61">
        <w:rPr>
          <w:rFonts w:ascii="Times New Roman" w:hAnsi="Times New Roman" w:cs="Times New Roman"/>
          <w:b w:val="0"/>
          <w:sz w:val="28"/>
          <w:szCs w:val="28"/>
        </w:rPr>
        <w:lastRenderedPageBreak/>
        <w:t>сельского поселения Кадошкинского муниципального района</w:t>
      </w:r>
      <w:bookmarkStart w:id="1" w:name="P30"/>
      <w:bookmarkEnd w:id="1"/>
      <w:r w:rsidRPr="00613A61">
        <w:rPr>
          <w:rFonts w:ascii="Times New Roman" w:hAnsi="Times New Roman" w:cs="Times New Roman"/>
          <w:b w:val="0"/>
          <w:sz w:val="28"/>
          <w:szCs w:val="28"/>
        </w:rPr>
        <w:t xml:space="preserve"> Республики Мордовия №</w:t>
      </w:r>
      <w:r>
        <w:rPr>
          <w:rFonts w:ascii="Times New Roman" w:hAnsi="Times New Roman" w:cs="Times New Roman"/>
          <w:b w:val="0"/>
          <w:sz w:val="28"/>
          <w:szCs w:val="28"/>
        </w:rPr>
        <w:t xml:space="preserve">  74- П </w:t>
      </w:r>
      <w:r w:rsidRPr="00613A61">
        <w:rPr>
          <w:rFonts w:ascii="Times New Roman" w:hAnsi="Times New Roman" w:cs="Times New Roman"/>
          <w:b w:val="0"/>
          <w:sz w:val="28"/>
          <w:szCs w:val="28"/>
        </w:rPr>
        <w:t>от</w:t>
      </w:r>
      <w:r>
        <w:rPr>
          <w:rFonts w:ascii="Times New Roman" w:hAnsi="Times New Roman" w:cs="Times New Roman"/>
          <w:b w:val="0"/>
          <w:sz w:val="28"/>
          <w:szCs w:val="28"/>
        </w:rPr>
        <w:t xml:space="preserve"> 29 декабря 2018 года</w:t>
      </w:r>
      <w:r w:rsidRPr="00613A61">
        <w:rPr>
          <w:rFonts w:ascii="Times New Roman" w:hAnsi="Times New Roman" w:cs="Times New Roman"/>
          <w:b w:val="0"/>
          <w:sz w:val="28"/>
          <w:szCs w:val="28"/>
        </w:rPr>
        <w:t>, путем изложения его в новой редакции.</w:t>
      </w:r>
    </w:p>
    <w:p w:rsidR="00091BD4" w:rsidRPr="00613A61" w:rsidRDefault="00091BD4" w:rsidP="00091BD4">
      <w:pPr>
        <w:pStyle w:val="ConsPlusTitle"/>
        <w:ind w:left="720"/>
        <w:jc w:val="both"/>
        <w:rPr>
          <w:rFonts w:ascii="Times New Roman" w:hAnsi="Times New Roman" w:cs="Times New Roman"/>
          <w:b w:val="0"/>
          <w:sz w:val="28"/>
          <w:szCs w:val="28"/>
        </w:rPr>
      </w:pPr>
    </w:p>
    <w:p w:rsidR="00091BD4" w:rsidRPr="00613A61" w:rsidRDefault="00091BD4" w:rsidP="00091BD4">
      <w:pPr>
        <w:pStyle w:val="ConsPlusTitle"/>
        <w:numPr>
          <w:ilvl w:val="0"/>
          <w:numId w:val="46"/>
        </w:numPr>
        <w:jc w:val="both"/>
        <w:rPr>
          <w:rFonts w:ascii="Times New Roman" w:hAnsi="Times New Roman" w:cs="Times New Roman"/>
          <w:b w:val="0"/>
          <w:sz w:val="28"/>
          <w:szCs w:val="28"/>
        </w:rPr>
      </w:pPr>
      <w:r w:rsidRPr="00613A61">
        <w:rPr>
          <w:rFonts w:ascii="Times New Roman" w:hAnsi="Times New Roman" w:cs="Times New Roman"/>
          <w:b w:val="0"/>
          <w:sz w:val="28"/>
          <w:szCs w:val="28"/>
        </w:rPr>
        <w:t>Настоящий приказ вступает в силу со дня его подписания и распространяет свое действие на отношения</w:t>
      </w:r>
      <w:r>
        <w:rPr>
          <w:rFonts w:ascii="Times New Roman" w:hAnsi="Times New Roman" w:cs="Times New Roman"/>
          <w:b w:val="0"/>
          <w:sz w:val="28"/>
          <w:szCs w:val="28"/>
        </w:rPr>
        <w:t>,</w:t>
      </w:r>
      <w:r w:rsidRPr="00613A61">
        <w:rPr>
          <w:rFonts w:ascii="Times New Roman" w:hAnsi="Times New Roman" w:cs="Times New Roman"/>
          <w:b w:val="0"/>
          <w:sz w:val="28"/>
          <w:szCs w:val="28"/>
        </w:rPr>
        <w:t xml:space="preserve"> возникшие с 1 января 2019 года.</w:t>
      </w:r>
    </w:p>
    <w:p w:rsidR="00091BD4" w:rsidRPr="00613A61" w:rsidRDefault="00091BD4" w:rsidP="00091BD4">
      <w:pPr>
        <w:pStyle w:val="ConsPlusTitle"/>
        <w:jc w:val="both"/>
        <w:rPr>
          <w:rFonts w:ascii="Times New Roman" w:hAnsi="Times New Roman" w:cs="Times New Roman"/>
          <w:b w:val="0"/>
          <w:sz w:val="28"/>
          <w:szCs w:val="28"/>
        </w:rPr>
      </w:pPr>
    </w:p>
    <w:p w:rsidR="00091BD4" w:rsidRPr="00613A61" w:rsidRDefault="00091BD4" w:rsidP="00091BD4">
      <w:pPr>
        <w:pStyle w:val="ConsPlusTitle"/>
        <w:jc w:val="both"/>
        <w:rPr>
          <w:rFonts w:ascii="Times New Roman" w:hAnsi="Times New Roman" w:cs="Times New Roman"/>
          <w:b w:val="0"/>
          <w:sz w:val="28"/>
          <w:szCs w:val="28"/>
        </w:rPr>
      </w:pPr>
    </w:p>
    <w:p w:rsidR="00091BD4" w:rsidRPr="00613A61" w:rsidRDefault="00091BD4" w:rsidP="00091BD4">
      <w:pPr>
        <w:pStyle w:val="ConsPlusTitle"/>
        <w:jc w:val="both"/>
        <w:rPr>
          <w:rFonts w:ascii="Times New Roman" w:hAnsi="Times New Roman" w:cs="Times New Roman"/>
          <w:b w:val="0"/>
          <w:sz w:val="28"/>
          <w:szCs w:val="28"/>
        </w:rPr>
      </w:pPr>
    </w:p>
    <w:p w:rsidR="00091BD4" w:rsidRPr="00613A61" w:rsidRDefault="00091BD4" w:rsidP="00091BD4">
      <w:pPr>
        <w:pStyle w:val="ConsPlusTitle"/>
        <w:jc w:val="both"/>
        <w:rPr>
          <w:rFonts w:ascii="Times New Roman" w:hAnsi="Times New Roman" w:cs="Times New Roman"/>
          <w:sz w:val="28"/>
          <w:szCs w:val="28"/>
        </w:rPr>
      </w:pPr>
    </w:p>
    <w:p w:rsidR="00091BD4" w:rsidRPr="00613A61" w:rsidRDefault="00091BD4" w:rsidP="00091BD4">
      <w:pPr>
        <w:pStyle w:val="ConsPlusTitle"/>
        <w:rPr>
          <w:rFonts w:ascii="Times New Roman" w:hAnsi="Times New Roman" w:cs="Times New Roman"/>
          <w:b w:val="0"/>
          <w:sz w:val="28"/>
          <w:szCs w:val="28"/>
        </w:rPr>
      </w:pPr>
      <w:r w:rsidRPr="00613A61">
        <w:rPr>
          <w:rFonts w:ascii="Times New Roman" w:hAnsi="Times New Roman" w:cs="Times New Roman"/>
          <w:b w:val="0"/>
          <w:sz w:val="28"/>
          <w:szCs w:val="28"/>
        </w:rPr>
        <w:t>Глава администрации</w:t>
      </w:r>
    </w:p>
    <w:p w:rsidR="00091BD4" w:rsidRDefault="00091BD4" w:rsidP="00091BD4">
      <w:pPr>
        <w:pStyle w:val="ConsPlusTitle"/>
        <w:rPr>
          <w:rFonts w:ascii="Times New Roman" w:hAnsi="Times New Roman" w:cs="Times New Roman"/>
          <w:b w:val="0"/>
          <w:sz w:val="28"/>
          <w:szCs w:val="28"/>
        </w:rPr>
      </w:pPr>
      <w:r w:rsidRPr="00613A61">
        <w:rPr>
          <w:rFonts w:ascii="Times New Roman" w:hAnsi="Times New Roman" w:cs="Times New Roman"/>
          <w:b w:val="0"/>
          <w:sz w:val="28"/>
          <w:szCs w:val="28"/>
        </w:rPr>
        <w:t xml:space="preserve">Паевского сельского </w:t>
      </w:r>
    </w:p>
    <w:p w:rsidR="00091BD4" w:rsidRPr="00613A61" w:rsidRDefault="00091BD4" w:rsidP="00091BD4">
      <w:pPr>
        <w:pStyle w:val="ConsPlusTitle"/>
        <w:rPr>
          <w:rFonts w:ascii="Times New Roman" w:hAnsi="Times New Roman" w:cs="Times New Roman"/>
          <w:b w:val="0"/>
          <w:sz w:val="28"/>
          <w:szCs w:val="28"/>
        </w:rPr>
      </w:pPr>
      <w:r w:rsidRPr="00613A61">
        <w:rPr>
          <w:rFonts w:ascii="Times New Roman" w:hAnsi="Times New Roman" w:cs="Times New Roman"/>
          <w:b w:val="0"/>
          <w:sz w:val="28"/>
          <w:szCs w:val="28"/>
        </w:rPr>
        <w:t xml:space="preserve">поселения Кадошкинского                                    </w:t>
      </w:r>
    </w:p>
    <w:p w:rsidR="00091BD4" w:rsidRPr="00613A61" w:rsidRDefault="00091BD4" w:rsidP="00091BD4">
      <w:pPr>
        <w:pStyle w:val="ConsPlusTitle"/>
        <w:rPr>
          <w:rFonts w:ascii="Times New Roman" w:hAnsi="Times New Roman" w:cs="Times New Roman"/>
          <w:b w:val="0"/>
          <w:sz w:val="28"/>
          <w:szCs w:val="28"/>
        </w:rPr>
      </w:pPr>
      <w:r w:rsidRPr="00613A61">
        <w:rPr>
          <w:rFonts w:ascii="Times New Roman" w:hAnsi="Times New Roman" w:cs="Times New Roman"/>
          <w:b w:val="0"/>
          <w:sz w:val="28"/>
          <w:szCs w:val="28"/>
        </w:rPr>
        <w:t xml:space="preserve">муниципального района                                                                                           </w:t>
      </w:r>
    </w:p>
    <w:p w:rsidR="00091BD4" w:rsidRPr="00613A61" w:rsidRDefault="00091BD4" w:rsidP="00091BD4">
      <w:pPr>
        <w:pStyle w:val="ConsPlusTitle"/>
        <w:jc w:val="both"/>
        <w:rPr>
          <w:rFonts w:ascii="Times New Roman" w:hAnsi="Times New Roman" w:cs="Times New Roman"/>
          <w:b w:val="0"/>
          <w:sz w:val="28"/>
          <w:szCs w:val="28"/>
        </w:rPr>
      </w:pPr>
      <w:r w:rsidRPr="00613A61">
        <w:rPr>
          <w:rFonts w:ascii="Times New Roman" w:hAnsi="Times New Roman" w:cs="Times New Roman"/>
          <w:b w:val="0"/>
          <w:sz w:val="28"/>
          <w:szCs w:val="28"/>
        </w:rPr>
        <w:t>Республики Мордовия</w:t>
      </w:r>
      <w:r>
        <w:rPr>
          <w:rFonts w:ascii="Times New Roman" w:hAnsi="Times New Roman" w:cs="Times New Roman"/>
          <w:b w:val="0"/>
          <w:sz w:val="28"/>
          <w:szCs w:val="28"/>
        </w:rPr>
        <w:t xml:space="preserve">                                              В.П. Келин</w:t>
      </w:r>
    </w:p>
    <w:p w:rsidR="00091BD4" w:rsidRDefault="00091BD4" w:rsidP="00091BD4">
      <w:pPr>
        <w:pStyle w:val="ConsPlusTitle"/>
        <w:ind w:left="720"/>
        <w:jc w:val="both"/>
        <w:rPr>
          <w:rFonts w:ascii="Times New Roman" w:hAnsi="Times New Roman" w:cs="Times New Roman"/>
          <w:b w:val="0"/>
          <w:sz w:val="28"/>
          <w:szCs w:val="28"/>
        </w:rPr>
      </w:pPr>
      <w:r w:rsidRPr="00613A61">
        <w:rPr>
          <w:rFonts w:ascii="Times New Roman" w:hAnsi="Times New Roman" w:cs="Times New Roman"/>
          <w:b w:val="0"/>
          <w:sz w:val="28"/>
          <w:szCs w:val="28"/>
        </w:rPr>
        <w:t xml:space="preserve"> </w:t>
      </w:r>
    </w:p>
    <w:p w:rsidR="00091BD4" w:rsidRDefault="00091BD4" w:rsidP="00091BD4">
      <w:pPr>
        <w:pStyle w:val="ConsPlusTitle"/>
        <w:ind w:left="720"/>
        <w:jc w:val="both"/>
        <w:rPr>
          <w:rFonts w:ascii="Times New Roman" w:hAnsi="Times New Roman" w:cs="Times New Roman"/>
          <w:b w:val="0"/>
          <w:sz w:val="28"/>
          <w:szCs w:val="28"/>
        </w:rPr>
      </w:pPr>
    </w:p>
    <w:p w:rsidR="00091BD4" w:rsidRPr="00155463" w:rsidRDefault="00091BD4" w:rsidP="00091BD4">
      <w:pPr>
        <w:pStyle w:val="ConsPlusNormal"/>
        <w:ind w:right="-1"/>
        <w:jc w:val="right"/>
        <w:outlineLvl w:val="0"/>
        <w:rPr>
          <w:rFonts w:ascii="Times New Roman" w:hAnsi="Times New Roman" w:cs="Times New Roman"/>
          <w:sz w:val="24"/>
          <w:szCs w:val="24"/>
        </w:rPr>
      </w:pPr>
      <w:r>
        <w:rPr>
          <w:rFonts w:ascii="Times New Roman" w:hAnsi="Times New Roman" w:cs="Times New Roman"/>
          <w:sz w:val="24"/>
          <w:szCs w:val="24"/>
        </w:rPr>
        <w:t xml:space="preserve">                                                                                           </w:t>
      </w:r>
      <w:r w:rsidRPr="00155463">
        <w:rPr>
          <w:rFonts w:ascii="Times New Roman" w:hAnsi="Times New Roman" w:cs="Times New Roman"/>
          <w:sz w:val="24"/>
          <w:szCs w:val="24"/>
        </w:rPr>
        <w:t>Утвержден</w:t>
      </w:r>
    </w:p>
    <w:p w:rsidR="00091BD4" w:rsidRDefault="00091BD4" w:rsidP="00091BD4">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Постановлением </w:t>
      </w:r>
      <w:r w:rsidRPr="00155463">
        <w:rPr>
          <w:rFonts w:ascii="Times New Roman" w:hAnsi="Times New Roman" w:cs="Times New Roman"/>
          <w:sz w:val="24"/>
          <w:szCs w:val="24"/>
        </w:rPr>
        <w:t xml:space="preserve"> </w:t>
      </w:r>
      <w:r>
        <w:rPr>
          <w:rFonts w:ascii="Times New Roman" w:hAnsi="Times New Roman" w:cs="Times New Roman"/>
          <w:sz w:val="24"/>
          <w:szCs w:val="24"/>
        </w:rPr>
        <w:t xml:space="preserve">Паевского </w:t>
      </w:r>
    </w:p>
    <w:p w:rsidR="00091BD4" w:rsidRDefault="00091BD4" w:rsidP="00091BD4">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сельского поселения </w:t>
      </w:r>
    </w:p>
    <w:p w:rsidR="00091BD4" w:rsidRPr="00155463" w:rsidRDefault="00091BD4" w:rsidP="00091BD4">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Кадошкинского                                                                                                </w:t>
      </w:r>
      <w:r w:rsidRPr="0015546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55463">
        <w:rPr>
          <w:rFonts w:ascii="Times New Roman" w:hAnsi="Times New Roman" w:cs="Times New Roman"/>
          <w:sz w:val="24"/>
          <w:szCs w:val="24"/>
        </w:rPr>
        <w:t>муниципального района</w:t>
      </w:r>
    </w:p>
    <w:p w:rsidR="00091BD4" w:rsidRPr="00155463" w:rsidRDefault="00091BD4" w:rsidP="00091BD4">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w:t>
      </w:r>
      <w:r w:rsidRPr="00155463">
        <w:rPr>
          <w:rFonts w:ascii="Times New Roman" w:hAnsi="Times New Roman" w:cs="Times New Roman"/>
          <w:sz w:val="24"/>
          <w:szCs w:val="24"/>
        </w:rPr>
        <w:t>Республики Мордовия</w:t>
      </w:r>
    </w:p>
    <w:p w:rsidR="00091BD4" w:rsidRPr="00155463" w:rsidRDefault="00091BD4" w:rsidP="00091BD4">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w:t>
      </w:r>
      <w:r w:rsidRPr="00155463">
        <w:rPr>
          <w:rFonts w:ascii="Times New Roman" w:hAnsi="Times New Roman" w:cs="Times New Roman"/>
          <w:sz w:val="24"/>
          <w:szCs w:val="24"/>
        </w:rPr>
        <w:t xml:space="preserve">от </w:t>
      </w:r>
      <w:r>
        <w:rPr>
          <w:rFonts w:ascii="Times New Roman" w:hAnsi="Times New Roman" w:cs="Times New Roman"/>
          <w:sz w:val="24"/>
          <w:szCs w:val="24"/>
        </w:rPr>
        <w:t>«01» марта</w:t>
      </w:r>
      <w:r w:rsidRPr="00155463">
        <w:rPr>
          <w:rFonts w:ascii="Times New Roman" w:hAnsi="Times New Roman" w:cs="Times New Roman"/>
          <w:sz w:val="24"/>
          <w:szCs w:val="24"/>
        </w:rPr>
        <w:t xml:space="preserve"> 201</w:t>
      </w:r>
      <w:r>
        <w:rPr>
          <w:rFonts w:ascii="Times New Roman" w:hAnsi="Times New Roman" w:cs="Times New Roman"/>
          <w:sz w:val="24"/>
          <w:szCs w:val="24"/>
        </w:rPr>
        <w:t>9</w:t>
      </w:r>
      <w:r w:rsidRPr="00155463">
        <w:rPr>
          <w:rFonts w:ascii="Times New Roman" w:hAnsi="Times New Roman" w:cs="Times New Roman"/>
          <w:sz w:val="24"/>
          <w:szCs w:val="24"/>
        </w:rPr>
        <w:t xml:space="preserve"> г. №</w:t>
      </w:r>
      <w:r>
        <w:rPr>
          <w:rFonts w:ascii="Times New Roman" w:hAnsi="Times New Roman" w:cs="Times New Roman"/>
          <w:sz w:val="24"/>
          <w:szCs w:val="24"/>
        </w:rPr>
        <w:t xml:space="preserve"> 13-П</w:t>
      </w:r>
    </w:p>
    <w:p w:rsidR="00091BD4" w:rsidRPr="00155463" w:rsidRDefault="00091BD4" w:rsidP="00091BD4">
      <w:pPr>
        <w:pStyle w:val="ConsPlusNormal"/>
        <w:jc w:val="both"/>
        <w:rPr>
          <w:rFonts w:ascii="Times New Roman" w:hAnsi="Times New Roman" w:cs="Times New Roman"/>
          <w:sz w:val="24"/>
          <w:szCs w:val="24"/>
        </w:rPr>
      </w:pPr>
    </w:p>
    <w:p w:rsidR="00091BD4" w:rsidRPr="00155463" w:rsidRDefault="00091BD4" w:rsidP="00091BD4">
      <w:pPr>
        <w:pStyle w:val="ConsPlusNormal"/>
        <w:jc w:val="right"/>
        <w:rPr>
          <w:rFonts w:cs="Times New Roman"/>
        </w:rPr>
      </w:pPr>
    </w:p>
    <w:p w:rsidR="00091BD4" w:rsidRPr="00BB2E57" w:rsidRDefault="00091BD4" w:rsidP="00091BD4">
      <w:pPr>
        <w:pStyle w:val="ConsPlusTitle"/>
        <w:jc w:val="center"/>
        <w:rPr>
          <w:rFonts w:ascii="Times New Roman" w:hAnsi="Times New Roman" w:cs="Times New Roman"/>
          <w:sz w:val="28"/>
          <w:szCs w:val="28"/>
        </w:rPr>
      </w:pPr>
      <w:r w:rsidRPr="00BB2E57">
        <w:rPr>
          <w:rFonts w:ascii="Times New Roman" w:hAnsi="Times New Roman" w:cs="Times New Roman"/>
          <w:sz w:val="28"/>
          <w:szCs w:val="28"/>
        </w:rPr>
        <w:t xml:space="preserve">ПОРЯДОК УЧЕТА БЮДЖЕТНЫХ И ДЕНЕЖНЫХ ОБЯЗАТЕЛЬСТВ ПОЛУЧАТЕЛЕЙ СРЕДСТВ БЮДЖЕТА </w:t>
      </w:r>
      <w:r>
        <w:rPr>
          <w:rFonts w:ascii="Times New Roman" w:hAnsi="Times New Roman" w:cs="Times New Roman"/>
          <w:sz w:val="28"/>
          <w:szCs w:val="28"/>
        </w:rPr>
        <w:t>ПАЕВСКОГО СЕЛЬСКОГО ПОСЕЛЕНИЯ КАДОШКИНСКОГО МУНИ</w:t>
      </w:r>
      <w:r w:rsidRPr="00BB2E57">
        <w:rPr>
          <w:rFonts w:ascii="Times New Roman" w:hAnsi="Times New Roman" w:cs="Times New Roman"/>
          <w:sz w:val="28"/>
          <w:szCs w:val="28"/>
        </w:rPr>
        <w:t>ЦИПАЛЬНОГО РАЙОНА РЕСПУБЛИКИ МОРДОВИЯ</w:t>
      </w:r>
    </w:p>
    <w:p w:rsidR="00091BD4" w:rsidRPr="00BB2E57" w:rsidRDefault="00091BD4" w:rsidP="00091BD4">
      <w:pPr>
        <w:pStyle w:val="ConsPlusNormal"/>
        <w:jc w:val="both"/>
        <w:rPr>
          <w:rFonts w:ascii="Times New Roman" w:hAnsi="Times New Roman" w:cs="Times New Roman"/>
          <w:sz w:val="28"/>
          <w:szCs w:val="28"/>
        </w:rPr>
      </w:pPr>
    </w:p>
    <w:p w:rsidR="00091BD4" w:rsidRPr="00BB2E57" w:rsidRDefault="00091BD4" w:rsidP="00091BD4">
      <w:pPr>
        <w:pStyle w:val="ConsPlusNormal"/>
        <w:jc w:val="center"/>
        <w:outlineLvl w:val="1"/>
        <w:rPr>
          <w:rFonts w:ascii="Times New Roman" w:hAnsi="Times New Roman" w:cs="Times New Roman"/>
          <w:b/>
          <w:sz w:val="28"/>
          <w:szCs w:val="28"/>
        </w:rPr>
      </w:pPr>
      <w:r w:rsidRPr="00BB2E57">
        <w:rPr>
          <w:rFonts w:ascii="Times New Roman" w:hAnsi="Times New Roman" w:cs="Times New Roman"/>
          <w:b/>
          <w:sz w:val="28"/>
          <w:szCs w:val="28"/>
        </w:rPr>
        <w:t>I. Общие положения</w:t>
      </w:r>
    </w:p>
    <w:p w:rsidR="00091BD4" w:rsidRPr="00BB2E57" w:rsidRDefault="00091BD4" w:rsidP="00091BD4">
      <w:pPr>
        <w:pStyle w:val="ConsPlusNormal"/>
        <w:jc w:val="both"/>
        <w:rPr>
          <w:rFonts w:ascii="Times New Roman" w:hAnsi="Times New Roman" w:cs="Times New Roman"/>
          <w:sz w:val="28"/>
          <w:szCs w:val="28"/>
        </w:rPr>
      </w:pPr>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1. Настоящий Порядок разработан на основании </w:t>
      </w:r>
      <w:hyperlink r:id="rId7" w:history="1">
        <w:r w:rsidRPr="00BB2E57">
          <w:rPr>
            <w:rFonts w:ascii="Times New Roman" w:hAnsi="Times New Roman" w:cs="Times New Roman"/>
            <w:sz w:val="28"/>
            <w:szCs w:val="28"/>
          </w:rPr>
          <w:t>статьи 219</w:t>
        </w:r>
      </w:hyperlink>
      <w:r w:rsidRPr="00BB2E57">
        <w:rPr>
          <w:rFonts w:ascii="Times New Roman" w:hAnsi="Times New Roman" w:cs="Times New Roman"/>
          <w:sz w:val="28"/>
          <w:szCs w:val="28"/>
        </w:rPr>
        <w:t xml:space="preserve"> Бюджетного кодекса Российской Федерации и устанавливает процедуру исполнения бюджета </w:t>
      </w:r>
      <w:r>
        <w:rPr>
          <w:rFonts w:ascii="Times New Roman" w:hAnsi="Times New Roman" w:cs="Times New Roman"/>
          <w:sz w:val="28"/>
          <w:szCs w:val="28"/>
        </w:rPr>
        <w:t>Паевского сельского поселения Кадошкинского</w:t>
      </w:r>
      <w:r w:rsidRPr="00BB2E57">
        <w:rPr>
          <w:rFonts w:ascii="Times New Roman" w:hAnsi="Times New Roman" w:cs="Times New Roman"/>
          <w:sz w:val="28"/>
          <w:szCs w:val="28"/>
        </w:rPr>
        <w:t xml:space="preserve"> муниципального района </w:t>
      </w:r>
      <w:r w:rsidRPr="00BB2E57">
        <w:rPr>
          <w:rFonts w:ascii="Times New Roman" w:hAnsi="Times New Roman" w:cs="Times New Roman"/>
          <w:sz w:val="28"/>
          <w:szCs w:val="28"/>
        </w:rPr>
        <w:lastRenderedPageBreak/>
        <w:t xml:space="preserve">Республики Мордовия (далее </w:t>
      </w:r>
      <w:r>
        <w:rPr>
          <w:rFonts w:ascii="Times New Roman" w:hAnsi="Times New Roman" w:cs="Times New Roman"/>
          <w:sz w:val="28"/>
          <w:szCs w:val="28"/>
        </w:rPr>
        <w:t xml:space="preserve">– </w:t>
      </w:r>
      <w:r w:rsidRPr="00BB2E57">
        <w:rPr>
          <w:rFonts w:ascii="Times New Roman" w:hAnsi="Times New Roman" w:cs="Times New Roman"/>
          <w:sz w:val="28"/>
          <w:szCs w:val="28"/>
        </w:rPr>
        <w:t>бюджет) по расходам в части учета органом, осуществляющим открытие и ведение лицевых счетов получателей средств бюджета (далее - орган, осуществляющий открытие и ведение лицевых счетов), бюджетных и денежных обязательств получателей средств бюджета (далее соответственно - бюджетные обязательства, денежные обязательства).</w:t>
      </w:r>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2. Постановка на учет бюджетных и денежных обязательств осуществляется на основании </w:t>
      </w:r>
      <w:hyperlink w:anchor="P168" w:history="1">
        <w:r w:rsidRPr="00BB2E57">
          <w:rPr>
            <w:rFonts w:ascii="Times New Roman" w:hAnsi="Times New Roman" w:cs="Times New Roman"/>
            <w:sz w:val="28"/>
            <w:szCs w:val="28"/>
          </w:rPr>
          <w:t>сведений</w:t>
        </w:r>
      </w:hyperlink>
      <w:r w:rsidRPr="00BB2E57">
        <w:rPr>
          <w:rFonts w:ascii="Times New Roman" w:hAnsi="Times New Roman" w:cs="Times New Roman"/>
          <w:sz w:val="28"/>
          <w:szCs w:val="28"/>
        </w:rPr>
        <w:t xml:space="preserve"> о бюджетном обязательстве, содержащих информацию согласно приложению </w:t>
      </w: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1 (далее - Сведения о бюджетном обязательстве), и </w:t>
      </w:r>
      <w:hyperlink w:anchor="P298" w:history="1">
        <w:r w:rsidRPr="00BB2E57">
          <w:rPr>
            <w:rFonts w:ascii="Times New Roman" w:hAnsi="Times New Roman" w:cs="Times New Roman"/>
            <w:sz w:val="28"/>
            <w:szCs w:val="28"/>
          </w:rPr>
          <w:t>сведений</w:t>
        </w:r>
      </w:hyperlink>
      <w:r w:rsidRPr="00BB2E57">
        <w:rPr>
          <w:rFonts w:ascii="Times New Roman" w:hAnsi="Times New Roman" w:cs="Times New Roman"/>
          <w:sz w:val="28"/>
          <w:szCs w:val="28"/>
        </w:rPr>
        <w:t xml:space="preserve"> о денежном обязательстве, содержащих информацию согласно приложению </w:t>
      </w:r>
      <w:r>
        <w:rPr>
          <w:rFonts w:ascii="Times New Roman" w:hAnsi="Times New Roman" w:cs="Times New Roman"/>
          <w:sz w:val="28"/>
          <w:szCs w:val="28"/>
        </w:rPr>
        <w:t xml:space="preserve">№ </w:t>
      </w:r>
      <w:r w:rsidRPr="00BB2E57">
        <w:rPr>
          <w:rFonts w:ascii="Times New Roman" w:hAnsi="Times New Roman" w:cs="Times New Roman"/>
          <w:sz w:val="28"/>
          <w:szCs w:val="28"/>
        </w:rPr>
        <w:t>2 (далее - Сведения о денежном обязательстве)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сформированных получателями средств бюджета или органом, осуществляющим открытие и ведение лицевых счетов, в случаях, установленных настоящим Порядком.</w:t>
      </w:r>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3. 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бюджета, или в случаях, предусмотренных </w:t>
      </w:r>
      <w:hyperlink w:anchor="P60" w:history="1">
        <w:r w:rsidRPr="00BB2E57">
          <w:rPr>
            <w:rFonts w:ascii="Times New Roman" w:hAnsi="Times New Roman" w:cs="Times New Roman"/>
            <w:sz w:val="28"/>
            <w:szCs w:val="28"/>
          </w:rPr>
          <w:t>абзацами десятым</w:t>
        </w:r>
      </w:hyperlink>
      <w:r w:rsidRPr="00BB2E57">
        <w:rPr>
          <w:rFonts w:ascii="Times New Roman" w:hAnsi="Times New Roman" w:cs="Times New Roman"/>
          <w:sz w:val="28"/>
          <w:szCs w:val="28"/>
        </w:rPr>
        <w:t xml:space="preserve"> и </w:t>
      </w:r>
      <w:hyperlink w:anchor="P61" w:history="1">
        <w:r w:rsidRPr="00BB2E57">
          <w:rPr>
            <w:rFonts w:ascii="Times New Roman" w:hAnsi="Times New Roman" w:cs="Times New Roman"/>
            <w:sz w:val="28"/>
            <w:szCs w:val="28"/>
          </w:rPr>
          <w:t>одиннадцатым пункта 8</w:t>
        </w:r>
      </w:hyperlink>
      <w:r w:rsidRPr="00BB2E57">
        <w:rPr>
          <w:rFonts w:ascii="Times New Roman" w:hAnsi="Times New Roman" w:cs="Times New Roman"/>
          <w:sz w:val="28"/>
          <w:szCs w:val="28"/>
        </w:rPr>
        <w:t xml:space="preserve">, </w:t>
      </w:r>
      <w:hyperlink w:anchor="P119" w:history="1">
        <w:r w:rsidRPr="00DE587E">
          <w:rPr>
            <w:rFonts w:ascii="Times New Roman" w:hAnsi="Times New Roman" w:cs="Times New Roman"/>
            <w:sz w:val="28"/>
            <w:szCs w:val="28"/>
          </w:rPr>
          <w:t>абзацем шестым пункта 24,</w:t>
        </w:r>
      </w:hyperlink>
      <w:r w:rsidRPr="00DE587E">
        <w:rPr>
          <w:rFonts w:ascii="Times New Roman" w:hAnsi="Times New Roman" w:cs="Times New Roman"/>
          <w:sz w:val="28"/>
          <w:szCs w:val="28"/>
        </w:rPr>
        <w:t xml:space="preserve"> </w:t>
      </w:r>
      <w:r w:rsidRPr="00BB2E57">
        <w:rPr>
          <w:rFonts w:ascii="Times New Roman" w:hAnsi="Times New Roman" w:cs="Times New Roman"/>
          <w:sz w:val="28"/>
          <w:szCs w:val="28"/>
        </w:rPr>
        <w:t>настоящего Порядка, - органа, осуществляющего открытие и ведение лицевых счетов.</w:t>
      </w:r>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4. </w:t>
      </w:r>
      <w:hyperlink w:anchor="P168" w:history="1">
        <w:r w:rsidRPr="00BB2E57">
          <w:rPr>
            <w:rFonts w:ascii="Times New Roman" w:hAnsi="Times New Roman" w:cs="Times New Roman"/>
            <w:sz w:val="28"/>
            <w:szCs w:val="28"/>
          </w:rPr>
          <w:t>Сведения</w:t>
        </w:r>
      </w:hyperlink>
      <w:r w:rsidRPr="00BB2E57">
        <w:rPr>
          <w:rFonts w:ascii="Times New Roman" w:hAnsi="Times New Roman" w:cs="Times New Roman"/>
          <w:sz w:val="28"/>
          <w:szCs w:val="28"/>
        </w:rPr>
        <w:t xml:space="preserve"> о бюджетном обязательстве и </w:t>
      </w:r>
      <w:hyperlink w:anchor="P298" w:history="1">
        <w:r w:rsidRPr="00BB2E57">
          <w:rPr>
            <w:rFonts w:ascii="Times New Roman" w:hAnsi="Times New Roman" w:cs="Times New Roman"/>
            <w:sz w:val="28"/>
            <w:szCs w:val="28"/>
          </w:rPr>
          <w:t>Сведения</w:t>
        </w:r>
      </w:hyperlink>
      <w:r w:rsidRPr="00BB2E57">
        <w:rPr>
          <w:rFonts w:ascii="Times New Roman" w:hAnsi="Times New Roman" w:cs="Times New Roman"/>
          <w:sz w:val="28"/>
          <w:szCs w:val="28"/>
        </w:rPr>
        <w:t xml:space="preserve">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средств бюджета, и направляются в орган, осуществляющий открытие и ведение лицевых счетов, на бумажном носителе по форме согласно приложению </w:t>
      </w: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1 к настоящему Порядку (код формы по </w:t>
      </w:r>
      <w:hyperlink r:id="rId8" w:history="1">
        <w:r w:rsidRPr="00BB2E57">
          <w:rPr>
            <w:rFonts w:ascii="Times New Roman" w:hAnsi="Times New Roman" w:cs="Times New Roman"/>
            <w:sz w:val="28"/>
            <w:szCs w:val="28"/>
          </w:rPr>
          <w:t>ОКУД</w:t>
        </w:r>
      </w:hyperlink>
      <w:r w:rsidRPr="00BB2E57">
        <w:rPr>
          <w:rFonts w:ascii="Times New Roman" w:hAnsi="Times New Roman" w:cs="Times New Roman"/>
          <w:sz w:val="28"/>
          <w:szCs w:val="28"/>
        </w:rPr>
        <w:t xml:space="preserve"> 0506101) и приложению </w:t>
      </w: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2 настоящему Порядку (код формы по </w:t>
      </w:r>
      <w:hyperlink r:id="rId9" w:history="1">
        <w:r w:rsidRPr="00BB2E57">
          <w:rPr>
            <w:rFonts w:ascii="Times New Roman" w:hAnsi="Times New Roman" w:cs="Times New Roman"/>
            <w:sz w:val="28"/>
            <w:szCs w:val="28"/>
          </w:rPr>
          <w:t>ОКУД</w:t>
        </w:r>
      </w:hyperlink>
      <w:r w:rsidRPr="00BB2E57">
        <w:rPr>
          <w:rFonts w:ascii="Times New Roman" w:hAnsi="Times New Roman" w:cs="Times New Roman"/>
          <w:sz w:val="28"/>
          <w:szCs w:val="28"/>
        </w:rPr>
        <w:t xml:space="preserve"> 0506102) и при наличии технической возможности - на съемном машинном носителе информации (далее - на бумажном носителе). Получатель средств бюджета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Постановка на учет бюджетных и денежных обязательств, содержащих сведения, составляющие государственную </w:t>
      </w:r>
      <w:r w:rsidRPr="00BB2E57">
        <w:rPr>
          <w:rFonts w:ascii="Times New Roman" w:hAnsi="Times New Roman" w:cs="Times New Roman"/>
          <w:sz w:val="28"/>
          <w:szCs w:val="28"/>
        </w:rPr>
        <w:lastRenderedPageBreak/>
        <w:t>тайну, формирование и представление получателями средств бюджета Сведений о бюджетном обязательстве и Сведений о 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5. Лица, имеющие право действовать от имени получателя средств бюджета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091BD4" w:rsidRPr="00BB2E57"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091BD4" w:rsidRPr="00BB2E57" w:rsidRDefault="00091BD4" w:rsidP="00091BD4">
      <w:pPr>
        <w:pStyle w:val="ConsPlusNormal"/>
        <w:jc w:val="both"/>
        <w:rPr>
          <w:rFonts w:ascii="Times New Roman" w:hAnsi="Times New Roman" w:cs="Times New Roman"/>
          <w:sz w:val="28"/>
          <w:szCs w:val="28"/>
        </w:rPr>
      </w:pPr>
    </w:p>
    <w:p w:rsidR="00091BD4" w:rsidRPr="004655D6" w:rsidRDefault="00091BD4" w:rsidP="00091BD4">
      <w:pPr>
        <w:pStyle w:val="ConsPlusNormal"/>
        <w:jc w:val="center"/>
        <w:outlineLvl w:val="1"/>
        <w:rPr>
          <w:rFonts w:ascii="Times New Roman" w:hAnsi="Times New Roman" w:cs="Times New Roman"/>
          <w:b/>
          <w:sz w:val="28"/>
          <w:szCs w:val="28"/>
        </w:rPr>
      </w:pPr>
      <w:r w:rsidRPr="004655D6">
        <w:rPr>
          <w:rFonts w:ascii="Times New Roman" w:hAnsi="Times New Roman" w:cs="Times New Roman"/>
          <w:b/>
          <w:sz w:val="28"/>
          <w:szCs w:val="28"/>
        </w:rPr>
        <w:t>II. Порядок учета бюджетных обязательств</w:t>
      </w:r>
    </w:p>
    <w:p w:rsidR="00091BD4" w:rsidRPr="00BB2E57" w:rsidRDefault="00091BD4" w:rsidP="00091BD4">
      <w:pPr>
        <w:pStyle w:val="ConsPlusNormal"/>
        <w:jc w:val="both"/>
        <w:rPr>
          <w:rFonts w:ascii="Times New Roman" w:hAnsi="Times New Roman" w:cs="Times New Roman"/>
          <w:sz w:val="28"/>
          <w:szCs w:val="28"/>
        </w:rPr>
      </w:pPr>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6. 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w:anchor="P450" w:history="1">
        <w:r w:rsidRPr="00BB2E57">
          <w:rPr>
            <w:rFonts w:ascii="Times New Roman" w:hAnsi="Times New Roman" w:cs="Times New Roman"/>
            <w:sz w:val="28"/>
            <w:szCs w:val="28"/>
          </w:rPr>
          <w:t>графе 2</w:t>
        </w:r>
      </w:hyperlink>
      <w:r w:rsidRPr="00BB2E57">
        <w:rPr>
          <w:rFonts w:ascii="Times New Roman" w:hAnsi="Times New Roman" w:cs="Times New Roman"/>
          <w:sz w:val="28"/>
          <w:szCs w:val="28"/>
        </w:rPr>
        <w:t xml:space="preserve"> Перечня документов,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согласно приложению </w:t>
      </w:r>
      <w:r>
        <w:rPr>
          <w:rFonts w:ascii="Times New Roman" w:hAnsi="Times New Roman" w:cs="Times New Roman"/>
          <w:sz w:val="28"/>
          <w:szCs w:val="28"/>
        </w:rPr>
        <w:t xml:space="preserve">№ </w:t>
      </w:r>
      <w:r w:rsidRPr="00BB2E57">
        <w:rPr>
          <w:rFonts w:ascii="Times New Roman" w:hAnsi="Times New Roman" w:cs="Times New Roman"/>
          <w:sz w:val="28"/>
          <w:szCs w:val="28"/>
        </w:rPr>
        <w:t>3 к настоящему Порядку (далее соответственно - документы-основания, Перечень).</w:t>
      </w:r>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7. Учет бюджетных обязательств по исполнительным документам и решениям налоговых органов осуществляется с учетом раздела III настоящего Порядка.</w:t>
      </w:r>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8. Сведения о бюджетных обязательствах, возникших на основании документов-оснований, предусмотренных </w:t>
      </w:r>
      <w:hyperlink w:anchor="P456" w:history="1">
        <w:r w:rsidRPr="00BB2E57">
          <w:rPr>
            <w:rFonts w:ascii="Times New Roman" w:hAnsi="Times New Roman" w:cs="Times New Roman"/>
            <w:sz w:val="28"/>
            <w:szCs w:val="28"/>
          </w:rPr>
          <w:t>пунктами 1</w:t>
        </w:r>
      </w:hyperlink>
      <w:r w:rsidRPr="00BB2E57">
        <w:rPr>
          <w:rFonts w:ascii="Times New Roman" w:hAnsi="Times New Roman" w:cs="Times New Roman"/>
          <w:sz w:val="28"/>
          <w:szCs w:val="28"/>
        </w:rPr>
        <w:t xml:space="preserve"> и </w:t>
      </w:r>
      <w:hyperlink w:anchor="P459" w:history="1">
        <w:r w:rsidRPr="00BB2E57">
          <w:rPr>
            <w:rFonts w:ascii="Times New Roman" w:hAnsi="Times New Roman" w:cs="Times New Roman"/>
            <w:sz w:val="28"/>
            <w:szCs w:val="28"/>
          </w:rPr>
          <w:t>2 графы 2</w:t>
        </w:r>
      </w:hyperlink>
      <w:r w:rsidRPr="00BB2E57">
        <w:rPr>
          <w:rFonts w:ascii="Times New Roman" w:hAnsi="Times New Roman" w:cs="Times New Roman"/>
          <w:sz w:val="28"/>
          <w:szCs w:val="28"/>
        </w:rPr>
        <w:t xml:space="preserve"> Перечня (далее - принимаемые бюджетные обязательства), формируются:</w:t>
      </w:r>
    </w:p>
    <w:p w:rsidR="00091BD4" w:rsidRDefault="00091BD4" w:rsidP="00091BD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не позднее трех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091BD4" w:rsidRDefault="00091BD4" w:rsidP="00091BD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10" w:history="1">
        <w:r w:rsidRPr="00BB2E57">
          <w:rPr>
            <w:rFonts w:ascii="Times New Roman" w:hAnsi="Times New Roman" w:cs="Times New Roman"/>
            <w:sz w:val="28"/>
            <w:szCs w:val="28"/>
          </w:rPr>
          <w:t>абзацем вторым пункта 6</w:t>
        </w:r>
      </w:hyperlink>
      <w:r w:rsidRPr="00BB2E57">
        <w:rPr>
          <w:rFonts w:ascii="Times New Roman" w:hAnsi="Times New Roman" w:cs="Times New Roman"/>
          <w:sz w:val="28"/>
          <w:szCs w:val="28"/>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утвержденного приказом Министерства финансов Российской Федерации от </w:t>
      </w:r>
      <w:r w:rsidRPr="00BB2E57">
        <w:rPr>
          <w:rFonts w:ascii="Times New Roman" w:hAnsi="Times New Roman" w:cs="Times New Roman"/>
          <w:sz w:val="28"/>
          <w:szCs w:val="28"/>
        </w:rPr>
        <w:lastRenderedPageBreak/>
        <w:t>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Сведения о бюджетных обязательствах, возникших на основании документов-оснований, предусмотренных </w:t>
      </w:r>
      <w:hyperlink w:anchor="P462" w:history="1">
        <w:r w:rsidRPr="00BB2E57">
          <w:rPr>
            <w:rFonts w:ascii="Times New Roman" w:hAnsi="Times New Roman" w:cs="Times New Roman"/>
            <w:sz w:val="28"/>
            <w:szCs w:val="28"/>
          </w:rPr>
          <w:t>пунктами 3</w:t>
        </w:r>
      </w:hyperlink>
      <w:r w:rsidRPr="00BB2E57">
        <w:rPr>
          <w:rFonts w:ascii="Times New Roman" w:hAnsi="Times New Roman" w:cs="Times New Roman"/>
          <w:sz w:val="28"/>
          <w:szCs w:val="28"/>
        </w:rPr>
        <w:t xml:space="preserve"> - </w:t>
      </w:r>
      <w:hyperlink w:anchor="P547" w:history="1">
        <w:r w:rsidRPr="00BB2E57">
          <w:rPr>
            <w:rFonts w:ascii="Times New Roman" w:hAnsi="Times New Roman" w:cs="Times New Roman"/>
            <w:sz w:val="28"/>
            <w:szCs w:val="28"/>
          </w:rPr>
          <w:t>13 графы 2</w:t>
        </w:r>
      </w:hyperlink>
      <w:r w:rsidRPr="00BB2E57">
        <w:rPr>
          <w:rFonts w:ascii="Times New Roman" w:hAnsi="Times New Roman" w:cs="Times New Roman"/>
          <w:sz w:val="28"/>
          <w:szCs w:val="28"/>
        </w:rPr>
        <w:t xml:space="preserve"> Перечня (далее - принятые бюджетные обязательства), формируются:</w:t>
      </w:r>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получателем средств бюджета:</w:t>
      </w:r>
    </w:p>
    <w:p w:rsidR="00091BD4" w:rsidRDefault="00091BD4" w:rsidP="00091BD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462" w:history="1">
        <w:r w:rsidRPr="00DE587E">
          <w:rPr>
            <w:rFonts w:ascii="Times New Roman" w:hAnsi="Times New Roman" w:cs="Times New Roman"/>
            <w:sz w:val="28"/>
            <w:szCs w:val="28"/>
          </w:rPr>
          <w:t>пунктами 3</w:t>
        </w:r>
      </w:hyperlink>
      <w:r w:rsidRPr="00DE587E">
        <w:rPr>
          <w:rFonts w:ascii="Times New Roman" w:hAnsi="Times New Roman" w:cs="Times New Roman"/>
          <w:sz w:val="28"/>
          <w:szCs w:val="28"/>
        </w:rPr>
        <w:t xml:space="preserve"> - </w:t>
      </w:r>
      <w:hyperlink w:anchor="P475" w:history="1">
        <w:r w:rsidRPr="00DE587E">
          <w:rPr>
            <w:rFonts w:ascii="Times New Roman" w:hAnsi="Times New Roman" w:cs="Times New Roman"/>
            <w:sz w:val="28"/>
            <w:szCs w:val="28"/>
          </w:rPr>
          <w:t>7 графы 2</w:t>
        </w:r>
      </w:hyperlink>
      <w:r w:rsidRPr="00BB2E57">
        <w:rPr>
          <w:rFonts w:ascii="Times New Roman" w:hAnsi="Times New Roman" w:cs="Times New Roman"/>
          <w:sz w:val="28"/>
          <w:szCs w:val="28"/>
        </w:rPr>
        <w:t xml:space="preserve"> Перечня и не содержащих сведения, составляющие государственную тайну, - не позднее трех рабочих дней со дня заключения государственного контракта (договора), указанных в названных пунктах </w:t>
      </w:r>
      <w:hyperlink w:anchor="P450" w:history="1">
        <w:r w:rsidRPr="00BB2E57">
          <w:rPr>
            <w:rFonts w:ascii="Times New Roman" w:hAnsi="Times New Roman" w:cs="Times New Roman"/>
            <w:sz w:val="28"/>
            <w:szCs w:val="28"/>
          </w:rPr>
          <w:t>графы 2</w:t>
        </w:r>
      </w:hyperlink>
      <w:r w:rsidRPr="00BB2E57">
        <w:rPr>
          <w:rFonts w:ascii="Times New Roman" w:hAnsi="Times New Roman" w:cs="Times New Roman"/>
          <w:sz w:val="28"/>
          <w:szCs w:val="28"/>
        </w:rPr>
        <w:t xml:space="preserve"> Перечня;</w:t>
      </w:r>
    </w:p>
    <w:p w:rsidR="00091BD4" w:rsidRDefault="00091BD4" w:rsidP="00091BD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462" w:history="1">
        <w:r w:rsidRPr="00BB2E57">
          <w:rPr>
            <w:rFonts w:ascii="Times New Roman" w:hAnsi="Times New Roman" w:cs="Times New Roman"/>
            <w:sz w:val="28"/>
            <w:szCs w:val="28"/>
          </w:rPr>
          <w:t>пунктами 3</w:t>
        </w:r>
      </w:hyperlink>
      <w:r w:rsidRPr="00BB2E57">
        <w:rPr>
          <w:rFonts w:ascii="Times New Roman" w:hAnsi="Times New Roman" w:cs="Times New Roman"/>
          <w:sz w:val="28"/>
          <w:szCs w:val="28"/>
        </w:rPr>
        <w:t xml:space="preserve"> - </w:t>
      </w:r>
      <w:hyperlink w:anchor="P522" w:history="1">
        <w:r w:rsidRPr="00BB2E57">
          <w:rPr>
            <w:rFonts w:ascii="Times New Roman" w:hAnsi="Times New Roman" w:cs="Times New Roman"/>
            <w:sz w:val="28"/>
            <w:szCs w:val="28"/>
          </w:rPr>
          <w:t>9 графы 2</w:t>
        </w:r>
      </w:hyperlink>
      <w:r w:rsidRPr="00BB2E57">
        <w:rPr>
          <w:rFonts w:ascii="Times New Roman" w:hAnsi="Times New Roman" w:cs="Times New Roman"/>
          <w:sz w:val="28"/>
          <w:szCs w:val="28"/>
        </w:rPr>
        <w:t xml:space="preserve"> Перечня, содержащих сведения, составляющие государственную тайну, - не позднее шести рабочих дней со дня их заключения;</w:t>
      </w:r>
    </w:p>
    <w:p w:rsidR="00091BD4" w:rsidRDefault="00091BD4" w:rsidP="00091BD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530" w:history="1">
        <w:r w:rsidRPr="00BB2E57">
          <w:rPr>
            <w:rFonts w:ascii="Times New Roman" w:hAnsi="Times New Roman" w:cs="Times New Roman"/>
            <w:sz w:val="28"/>
            <w:szCs w:val="28"/>
          </w:rPr>
          <w:t>пунктом 10 графы 2</w:t>
        </w:r>
      </w:hyperlink>
      <w:r w:rsidRPr="00BB2E57">
        <w:rPr>
          <w:rFonts w:ascii="Times New Roman" w:hAnsi="Times New Roman" w:cs="Times New Roman"/>
          <w:sz w:val="28"/>
          <w:szCs w:val="28"/>
        </w:rPr>
        <w:t xml:space="preserve"> Перечня, - не позднее трех рабочих дней со дня доведения лимитов бюджетных обязательств на принятие и исполнение получателем средств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органом, осуществляющим открытие и ведение лицевых счетов:</w:t>
      </w:r>
      <w:bookmarkStart w:id="2" w:name="P60"/>
      <w:bookmarkEnd w:id="2"/>
    </w:p>
    <w:p w:rsidR="00091BD4" w:rsidRDefault="00091BD4" w:rsidP="00091BD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488" w:history="1">
        <w:r w:rsidRPr="00BB2E57">
          <w:rPr>
            <w:rFonts w:ascii="Times New Roman" w:hAnsi="Times New Roman" w:cs="Times New Roman"/>
            <w:sz w:val="28"/>
            <w:szCs w:val="28"/>
          </w:rPr>
          <w:t xml:space="preserve">пунктами </w:t>
        </w:r>
        <w:r>
          <w:rPr>
            <w:rFonts w:ascii="Times New Roman" w:hAnsi="Times New Roman" w:cs="Times New Roman"/>
            <w:sz w:val="28"/>
            <w:szCs w:val="28"/>
          </w:rPr>
          <w:t>8,</w:t>
        </w:r>
      </w:hyperlink>
      <w:r>
        <w:rPr>
          <w:rFonts w:ascii="Times New Roman" w:hAnsi="Times New Roman" w:cs="Times New Roman"/>
          <w:sz w:val="28"/>
          <w:szCs w:val="28"/>
        </w:rPr>
        <w:t xml:space="preserve"> </w:t>
      </w:r>
      <w:hyperlink w:anchor="P522" w:history="1">
        <w:r w:rsidRPr="00BB2E57">
          <w:rPr>
            <w:rFonts w:ascii="Times New Roman" w:hAnsi="Times New Roman" w:cs="Times New Roman"/>
            <w:sz w:val="28"/>
            <w:szCs w:val="28"/>
          </w:rPr>
          <w:t>9 графы 2</w:t>
        </w:r>
      </w:hyperlink>
      <w:r w:rsidRPr="00BB2E57">
        <w:rPr>
          <w:rFonts w:ascii="Times New Roman" w:hAnsi="Times New Roman" w:cs="Times New Roman"/>
          <w:sz w:val="28"/>
          <w:szCs w:val="28"/>
        </w:rPr>
        <w:t xml:space="preserve"> Перечня, за исключением документов-оснований, содержащих сведения, составляющие государственную тайну, Сведения о бюджетных обязательствах по которым формируются получателем средств бюджета;</w:t>
      </w:r>
      <w:bookmarkStart w:id="3" w:name="P61"/>
      <w:bookmarkEnd w:id="3"/>
    </w:p>
    <w:p w:rsidR="00091BD4" w:rsidRDefault="00091BD4" w:rsidP="00091BD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547" w:history="1">
        <w:r w:rsidRPr="00BB2E57">
          <w:rPr>
            <w:rFonts w:ascii="Times New Roman" w:hAnsi="Times New Roman" w:cs="Times New Roman"/>
            <w:sz w:val="28"/>
            <w:szCs w:val="28"/>
          </w:rPr>
          <w:t>пунктом 13 графы 2</w:t>
        </w:r>
      </w:hyperlink>
      <w:r w:rsidRPr="00BB2E57">
        <w:rPr>
          <w:rFonts w:ascii="Times New Roman" w:hAnsi="Times New Roman" w:cs="Times New Roman"/>
          <w:sz w:val="28"/>
          <w:szCs w:val="28"/>
        </w:rPr>
        <w:t xml:space="preserve"> Перечня, одновременно с формированием Сведений о денежных обязательствах по данному бюджетному обязательству.</w:t>
      </w:r>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9. Сведения о бюджетном обязательстве, возникшем на основании документа-основания, предусмотренного </w:t>
      </w:r>
      <w:hyperlink w:anchor="P475" w:history="1">
        <w:r w:rsidRPr="00BB2E57">
          <w:rPr>
            <w:rFonts w:ascii="Times New Roman" w:hAnsi="Times New Roman" w:cs="Times New Roman"/>
            <w:sz w:val="28"/>
            <w:szCs w:val="28"/>
          </w:rPr>
          <w:t>пунктом 4 графы 2</w:t>
        </w:r>
      </w:hyperlink>
      <w:r w:rsidRPr="00BB2E57">
        <w:rPr>
          <w:rFonts w:ascii="Times New Roman" w:hAnsi="Times New Roman" w:cs="Times New Roman"/>
          <w:sz w:val="28"/>
          <w:szCs w:val="28"/>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за исключением Сведений о бюджетном обязательстве, содержащих сведения, составляющие государственную тайну.</w:t>
      </w:r>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lastRenderedPageBreak/>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P530" w:history="1">
        <w:r w:rsidRPr="00BB2E57">
          <w:rPr>
            <w:rFonts w:ascii="Times New Roman" w:hAnsi="Times New Roman" w:cs="Times New Roman"/>
            <w:sz w:val="28"/>
            <w:szCs w:val="28"/>
          </w:rPr>
          <w:t>пунктом 10 графы 2</w:t>
        </w:r>
      </w:hyperlink>
      <w:r w:rsidRPr="00BB2E57">
        <w:rPr>
          <w:rFonts w:ascii="Times New Roman" w:hAnsi="Times New Roman" w:cs="Times New Roman"/>
          <w:sz w:val="28"/>
          <w:szCs w:val="28"/>
        </w:rPr>
        <w:t xml:space="preserve"> Перечня, копия указанного документа-основания в орган, осуществляющий открытие и ведение лицевых счетов, не представляется.</w:t>
      </w:r>
      <w:bookmarkStart w:id="4" w:name="P64"/>
      <w:bookmarkEnd w:id="4"/>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1</w:t>
      </w:r>
      <w:r>
        <w:rPr>
          <w:rFonts w:ascii="Times New Roman" w:hAnsi="Times New Roman" w:cs="Times New Roman"/>
          <w:sz w:val="28"/>
          <w:szCs w:val="28"/>
        </w:rPr>
        <w:t>0</w:t>
      </w:r>
      <w:r w:rsidRPr="00BB2E57">
        <w:rPr>
          <w:rFonts w:ascii="Times New Roman" w:hAnsi="Times New Roman" w:cs="Times New Roman"/>
          <w:sz w:val="28"/>
          <w:szCs w:val="28"/>
        </w:rPr>
        <w:t>.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1</w:t>
      </w:r>
      <w:r>
        <w:rPr>
          <w:rFonts w:ascii="Times New Roman" w:hAnsi="Times New Roman" w:cs="Times New Roman"/>
          <w:sz w:val="28"/>
          <w:szCs w:val="28"/>
        </w:rPr>
        <w:t>1</w:t>
      </w:r>
      <w:r w:rsidRPr="00BB2E57">
        <w:rPr>
          <w:rFonts w:ascii="Times New Roman" w:hAnsi="Times New Roman" w:cs="Times New Roman"/>
          <w:sz w:val="28"/>
          <w:szCs w:val="28"/>
        </w:rPr>
        <w:t>.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bookmarkStart w:id="5" w:name="P66"/>
      <w:bookmarkEnd w:id="5"/>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1</w:t>
      </w:r>
      <w:r>
        <w:rPr>
          <w:rFonts w:ascii="Times New Roman" w:hAnsi="Times New Roman" w:cs="Times New Roman"/>
          <w:sz w:val="28"/>
          <w:szCs w:val="28"/>
        </w:rPr>
        <w:t>2</w:t>
      </w:r>
      <w:r w:rsidRPr="00BB2E57">
        <w:rPr>
          <w:rFonts w:ascii="Times New Roman" w:hAnsi="Times New Roman" w:cs="Times New Roman"/>
          <w:sz w:val="28"/>
          <w:szCs w:val="28"/>
        </w:rPr>
        <w:t xml:space="preserve">.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P456" w:history="1">
        <w:r w:rsidRPr="00BB2E57">
          <w:rPr>
            <w:rFonts w:ascii="Times New Roman" w:hAnsi="Times New Roman" w:cs="Times New Roman"/>
            <w:sz w:val="28"/>
            <w:szCs w:val="28"/>
          </w:rPr>
          <w:t>пунктами 1</w:t>
        </w:r>
      </w:hyperlink>
      <w:r w:rsidRPr="00BB2E57">
        <w:rPr>
          <w:rFonts w:ascii="Times New Roman" w:hAnsi="Times New Roman" w:cs="Times New Roman"/>
          <w:sz w:val="28"/>
          <w:szCs w:val="28"/>
        </w:rPr>
        <w:t xml:space="preserve"> - </w:t>
      </w:r>
      <w:hyperlink w:anchor="P547" w:history="1">
        <w:r w:rsidRPr="00BB2E57">
          <w:rPr>
            <w:rFonts w:ascii="Times New Roman" w:hAnsi="Times New Roman" w:cs="Times New Roman"/>
            <w:sz w:val="28"/>
            <w:szCs w:val="28"/>
          </w:rPr>
          <w:t>13 графы 2</w:t>
        </w:r>
      </w:hyperlink>
      <w:r w:rsidRPr="00BB2E57">
        <w:rPr>
          <w:rFonts w:ascii="Times New Roman" w:hAnsi="Times New Roman" w:cs="Times New Roman"/>
          <w:sz w:val="28"/>
          <w:szCs w:val="28"/>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091BD4" w:rsidRDefault="00091BD4" w:rsidP="00091BD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двух рабочих дней со дня получения от получателя средств бюджета Сведений о бюджетном обязательстве, возникшем на основании документов-оснований, указанных в </w:t>
      </w:r>
      <w:hyperlink w:anchor="P456" w:history="1">
        <w:r w:rsidRPr="00BB2E57">
          <w:rPr>
            <w:rFonts w:ascii="Times New Roman" w:hAnsi="Times New Roman" w:cs="Times New Roman"/>
            <w:sz w:val="28"/>
            <w:szCs w:val="28"/>
          </w:rPr>
          <w:t>пунктах 1</w:t>
        </w:r>
      </w:hyperlink>
      <w:r w:rsidRPr="00BB2E57">
        <w:rPr>
          <w:rFonts w:ascii="Times New Roman" w:hAnsi="Times New Roman" w:cs="Times New Roman"/>
          <w:sz w:val="28"/>
          <w:szCs w:val="28"/>
        </w:rPr>
        <w:t xml:space="preserve"> - </w:t>
      </w:r>
      <w:r>
        <w:rPr>
          <w:rFonts w:ascii="Times New Roman" w:hAnsi="Times New Roman" w:cs="Times New Roman"/>
          <w:sz w:val="28"/>
          <w:szCs w:val="28"/>
        </w:rPr>
        <w:t>7</w:t>
      </w:r>
      <w:r w:rsidRPr="00BB2E57">
        <w:rPr>
          <w:rFonts w:ascii="Times New Roman" w:hAnsi="Times New Roman" w:cs="Times New Roman"/>
          <w:sz w:val="28"/>
          <w:szCs w:val="28"/>
        </w:rPr>
        <w:t xml:space="preserve"> и </w:t>
      </w:r>
      <w:hyperlink w:anchor="P530" w:history="1">
        <w:r w:rsidRPr="00BB2E57">
          <w:rPr>
            <w:rFonts w:ascii="Times New Roman" w:hAnsi="Times New Roman" w:cs="Times New Roman"/>
            <w:sz w:val="28"/>
            <w:szCs w:val="28"/>
          </w:rPr>
          <w:t>10</w:t>
        </w:r>
      </w:hyperlink>
      <w:r w:rsidRPr="00BB2E57">
        <w:rPr>
          <w:rFonts w:ascii="Times New Roman" w:hAnsi="Times New Roman" w:cs="Times New Roman"/>
          <w:sz w:val="28"/>
          <w:szCs w:val="28"/>
        </w:rPr>
        <w:t xml:space="preserve"> - </w:t>
      </w:r>
      <w:hyperlink w:anchor="P542" w:history="1">
        <w:r w:rsidRPr="00BB2E57">
          <w:rPr>
            <w:rFonts w:ascii="Times New Roman" w:hAnsi="Times New Roman" w:cs="Times New Roman"/>
            <w:sz w:val="28"/>
            <w:szCs w:val="28"/>
          </w:rPr>
          <w:t>12</w:t>
        </w:r>
      </w:hyperlink>
      <w:r w:rsidRPr="00BB2E57">
        <w:rPr>
          <w:rFonts w:ascii="Times New Roman" w:hAnsi="Times New Roman" w:cs="Times New Roman"/>
          <w:sz w:val="28"/>
          <w:szCs w:val="28"/>
        </w:rPr>
        <w:t xml:space="preserve"> Перечня;</w:t>
      </w:r>
    </w:p>
    <w:p w:rsidR="00091BD4" w:rsidRDefault="00091BD4" w:rsidP="00091BD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w:anchor="P488" w:history="1">
        <w:r w:rsidRPr="00BB2E57">
          <w:rPr>
            <w:rFonts w:ascii="Times New Roman" w:hAnsi="Times New Roman" w:cs="Times New Roman"/>
            <w:sz w:val="28"/>
            <w:szCs w:val="28"/>
          </w:rPr>
          <w:t xml:space="preserve">пунктами </w:t>
        </w:r>
        <w:r>
          <w:rPr>
            <w:rFonts w:ascii="Times New Roman" w:hAnsi="Times New Roman" w:cs="Times New Roman"/>
            <w:sz w:val="28"/>
            <w:szCs w:val="28"/>
          </w:rPr>
          <w:t>8,</w:t>
        </w:r>
      </w:hyperlink>
      <w:r w:rsidRPr="00BB2E57">
        <w:rPr>
          <w:rFonts w:ascii="Times New Roman" w:hAnsi="Times New Roman" w:cs="Times New Roman"/>
          <w:sz w:val="28"/>
          <w:szCs w:val="28"/>
        </w:rPr>
        <w:t xml:space="preserve"> </w:t>
      </w:r>
      <w:hyperlink w:anchor="P522" w:history="1">
        <w:r w:rsidRPr="00BB2E57">
          <w:rPr>
            <w:rFonts w:ascii="Times New Roman" w:hAnsi="Times New Roman" w:cs="Times New Roman"/>
            <w:sz w:val="28"/>
            <w:szCs w:val="28"/>
          </w:rPr>
          <w:t>9</w:t>
        </w:r>
      </w:hyperlink>
      <w:r w:rsidRPr="00BB2E57">
        <w:rPr>
          <w:rFonts w:ascii="Times New Roman" w:hAnsi="Times New Roman" w:cs="Times New Roman"/>
          <w:sz w:val="28"/>
          <w:szCs w:val="28"/>
        </w:rPr>
        <w:t xml:space="preserve"> и </w:t>
      </w:r>
      <w:hyperlink w:anchor="P547" w:history="1">
        <w:r w:rsidRPr="00BB2E57">
          <w:rPr>
            <w:rFonts w:ascii="Times New Roman" w:hAnsi="Times New Roman" w:cs="Times New Roman"/>
            <w:sz w:val="28"/>
            <w:szCs w:val="28"/>
          </w:rPr>
          <w:t>13 графы 2</w:t>
        </w:r>
      </w:hyperlink>
      <w:r w:rsidRPr="00BB2E57">
        <w:rPr>
          <w:rFonts w:ascii="Times New Roman" w:hAnsi="Times New Roman" w:cs="Times New Roman"/>
          <w:sz w:val="28"/>
          <w:szCs w:val="28"/>
        </w:rPr>
        <w:t xml:space="preserve"> Перечня.</w:t>
      </w:r>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w:anchor="P456" w:history="1">
        <w:r w:rsidRPr="00BB2E57">
          <w:rPr>
            <w:rFonts w:ascii="Times New Roman" w:hAnsi="Times New Roman" w:cs="Times New Roman"/>
            <w:sz w:val="28"/>
            <w:szCs w:val="28"/>
          </w:rPr>
          <w:t>пунктами 1</w:t>
        </w:r>
      </w:hyperlink>
      <w:r w:rsidRPr="00BB2E57">
        <w:rPr>
          <w:rFonts w:ascii="Times New Roman" w:hAnsi="Times New Roman" w:cs="Times New Roman"/>
          <w:sz w:val="28"/>
          <w:szCs w:val="28"/>
        </w:rPr>
        <w:t xml:space="preserve"> - </w:t>
      </w:r>
      <w:hyperlink w:anchor="P547" w:history="1">
        <w:r w:rsidRPr="00BB2E57">
          <w:rPr>
            <w:rFonts w:ascii="Times New Roman" w:hAnsi="Times New Roman" w:cs="Times New Roman"/>
            <w:sz w:val="28"/>
            <w:szCs w:val="28"/>
          </w:rPr>
          <w:t>13 графы 2</w:t>
        </w:r>
      </w:hyperlink>
      <w:r w:rsidRPr="00BB2E57">
        <w:rPr>
          <w:rFonts w:ascii="Times New Roman" w:hAnsi="Times New Roman" w:cs="Times New Roman"/>
          <w:sz w:val="28"/>
          <w:szCs w:val="28"/>
        </w:rPr>
        <w:t xml:space="preserve"> Перечня, на:</w:t>
      </w:r>
      <w:bookmarkStart w:id="6" w:name="P70"/>
      <w:bookmarkEnd w:id="6"/>
    </w:p>
    <w:p w:rsidR="00091BD4" w:rsidRDefault="00091BD4" w:rsidP="00091BD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BB2E57">
          <w:rPr>
            <w:rFonts w:ascii="Times New Roman" w:hAnsi="Times New Roman" w:cs="Times New Roman"/>
            <w:sz w:val="28"/>
            <w:szCs w:val="28"/>
          </w:rPr>
          <w:t>пункте 3 графы 2</w:t>
        </w:r>
      </w:hyperlink>
      <w:r w:rsidRPr="00BB2E57">
        <w:rPr>
          <w:rFonts w:ascii="Times New Roman" w:hAnsi="Times New Roman" w:cs="Times New Roman"/>
          <w:sz w:val="28"/>
          <w:szCs w:val="28"/>
        </w:rPr>
        <w:t xml:space="preserve"> Перечня (за исключением Сведений о бюджетном обязательстве, содержащих сведения, составляющие государственную тайну);</w:t>
      </w:r>
    </w:p>
    <w:p w:rsidR="00091BD4" w:rsidRDefault="00091BD4" w:rsidP="00091BD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w:anchor="P168" w:history="1">
        <w:r w:rsidRPr="00BB2E57">
          <w:rPr>
            <w:rFonts w:ascii="Times New Roman" w:hAnsi="Times New Roman" w:cs="Times New Roman"/>
            <w:sz w:val="28"/>
            <w:szCs w:val="28"/>
          </w:rPr>
          <w:t>Сведения</w:t>
        </w:r>
      </w:hyperlink>
      <w:r w:rsidRPr="00BB2E57">
        <w:rPr>
          <w:rFonts w:ascii="Times New Roman" w:hAnsi="Times New Roman" w:cs="Times New Roman"/>
          <w:sz w:val="28"/>
          <w:szCs w:val="28"/>
        </w:rPr>
        <w:t xml:space="preserve"> о бюджетном обязательстве в соответствии с приложением </w:t>
      </w:r>
      <w:r>
        <w:rPr>
          <w:rFonts w:ascii="Times New Roman" w:hAnsi="Times New Roman" w:cs="Times New Roman"/>
          <w:sz w:val="28"/>
          <w:szCs w:val="28"/>
        </w:rPr>
        <w:t xml:space="preserve">№ </w:t>
      </w:r>
      <w:r w:rsidRPr="00BB2E57">
        <w:rPr>
          <w:rFonts w:ascii="Times New Roman" w:hAnsi="Times New Roman" w:cs="Times New Roman"/>
          <w:sz w:val="28"/>
          <w:szCs w:val="28"/>
        </w:rPr>
        <w:t>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bookmarkStart w:id="7" w:name="P72"/>
      <w:bookmarkEnd w:id="7"/>
    </w:p>
    <w:p w:rsidR="00091BD4" w:rsidRDefault="00091BD4" w:rsidP="00091BD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соблюдение правил формирования </w:t>
      </w:r>
      <w:hyperlink w:anchor="P168" w:history="1">
        <w:r w:rsidRPr="00BB2E57">
          <w:rPr>
            <w:rFonts w:ascii="Times New Roman" w:hAnsi="Times New Roman" w:cs="Times New Roman"/>
            <w:sz w:val="28"/>
            <w:szCs w:val="28"/>
          </w:rPr>
          <w:t>Сведений</w:t>
        </w:r>
      </w:hyperlink>
      <w:r w:rsidRPr="00BB2E57">
        <w:rPr>
          <w:rFonts w:ascii="Times New Roman" w:hAnsi="Times New Roman" w:cs="Times New Roman"/>
          <w:sz w:val="28"/>
          <w:szCs w:val="28"/>
        </w:rPr>
        <w:t xml:space="preserve"> о бюджетном обязательстве, установленных настоящей главой и приложением </w:t>
      </w: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w:t>
      </w:r>
      <w:r w:rsidRPr="00BB2E57">
        <w:rPr>
          <w:rFonts w:ascii="Times New Roman" w:hAnsi="Times New Roman" w:cs="Times New Roman"/>
          <w:sz w:val="28"/>
          <w:szCs w:val="28"/>
        </w:rPr>
        <w:lastRenderedPageBreak/>
        <w:t>Федерации;</w:t>
      </w:r>
      <w:bookmarkStart w:id="8" w:name="P73"/>
      <w:bookmarkEnd w:id="8"/>
    </w:p>
    <w:p w:rsidR="00091BD4" w:rsidRDefault="00091BD4" w:rsidP="00091BD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непревышение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или на лицевом счете для учета операций по переданным полномочиям получателя средств бюджета, открытых в установленном порядке (далее - соответствующий лицевой счет получателя средств бюджета), отдельно для текущего финансового года, для первого и для второго года планового периода;</w:t>
      </w:r>
      <w:bookmarkStart w:id="9" w:name="P74"/>
      <w:bookmarkEnd w:id="9"/>
    </w:p>
    <w:p w:rsidR="00091BD4" w:rsidRDefault="00091BD4" w:rsidP="00091BD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указанному(ым) в Сведениях о бюджетном обязательстве, документе-основании.</w:t>
      </w:r>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восьмым настоящего пункта.</w:t>
      </w:r>
      <w:bookmarkStart w:id="10" w:name="P76"/>
      <w:bookmarkEnd w:id="10"/>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1</w:t>
      </w:r>
      <w:r>
        <w:rPr>
          <w:rFonts w:ascii="Times New Roman" w:hAnsi="Times New Roman" w:cs="Times New Roman"/>
          <w:sz w:val="28"/>
          <w:szCs w:val="28"/>
        </w:rPr>
        <w:t>3</w:t>
      </w:r>
      <w:r w:rsidRPr="00BB2E57">
        <w:rPr>
          <w:rFonts w:ascii="Times New Roman" w:hAnsi="Times New Roman" w:cs="Times New Roman"/>
          <w:sz w:val="28"/>
          <w:szCs w:val="28"/>
        </w:rPr>
        <w:t xml:space="preserve">.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w:anchor="P66" w:history="1">
        <w:r w:rsidRPr="00BB2E57">
          <w:rPr>
            <w:rFonts w:ascii="Times New Roman" w:hAnsi="Times New Roman" w:cs="Times New Roman"/>
            <w:sz w:val="28"/>
            <w:szCs w:val="28"/>
          </w:rPr>
          <w:t>пунктом 1</w:t>
        </w:r>
        <w:r>
          <w:rPr>
            <w:rFonts w:ascii="Times New Roman" w:hAnsi="Times New Roman" w:cs="Times New Roman"/>
            <w:sz w:val="28"/>
            <w:szCs w:val="28"/>
          </w:rPr>
          <w:t>2</w:t>
        </w:r>
      </w:hyperlink>
      <w:r w:rsidRPr="00BB2E57">
        <w:rPr>
          <w:rFonts w:ascii="Times New Roman" w:hAnsi="Times New Roman" w:cs="Times New Roman"/>
          <w:sz w:val="28"/>
          <w:szCs w:val="28"/>
        </w:rPr>
        <w:t xml:space="preserve"> настоящего Порядка, также осуществляется проверка Сведений о бюджетном обязательстве на:</w:t>
      </w:r>
    </w:p>
    <w:p w:rsidR="00091BD4" w:rsidRDefault="00091BD4" w:rsidP="00091BD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соответствие формы Сведений о бюджетном обязательстве </w:t>
      </w:r>
      <w:hyperlink w:anchor="P168" w:history="1">
        <w:r w:rsidRPr="00BB2E57">
          <w:rPr>
            <w:rFonts w:ascii="Times New Roman" w:hAnsi="Times New Roman" w:cs="Times New Roman"/>
            <w:sz w:val="28"/>
            <w:szCs w:val="28"/>
          </w:rPr>
          <w:t>приложению 1</w:t>
        </w:r>
      </w:hyperlink>
      <w:r w:rsidRPr="00BB2E57">
        <w:rPr>
          <w:rFonts w:ascii="Times New Roman" w:hAnsi="Times New Roman" w:cs="Times New Roman"/>
          <w:sz w:val="28"/>
          <w:szCs w:val="28"/>
        </w:rPr>
        <w:t xml:space="preserve"> к настоящему Порядку;</w:t>
      </w:r>
    </w:p>
    <w:p w:rsidR="00091BD4" w:rsidRDefault="00091BD4" w:rsidP="00091BD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bookmarkStart w:id="11" w:name="P79"/>
      <w:bookmarkEnd w:id="11"/>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1</w:t>
      </w:r>
      <w:r>
        <w:rPr>
          <w:rFonts w:ascii="Times New Roman" w:hAnsi="Times New Roman" w:cs="Times New Roman"/>
          <w:sz w:val="28"/>
          <w:szCs w:val="28"/>
        </w:rPr>
        <w:t>4</w:t>
      </w:r>
      <w:r w:rsidRPr="00BB2E57">
        <w:rPr>
          <w:rFonts w:ascii="Times New Roman" w:hAnsi="Times New Roman" w:cs="Times New Roman"/>
          <w:sz w:val="28"/>
          <w:szCs w:val="28"/>
        </w:rPr>
        <w:t xml:space="preserve">. 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w:anchor="P66" w:history="1">
        <w:r w:rsidRPr="00BB2E57">
          <w:rPr>
            <w:rFonts w:ascii="Times New Roman" w:hAnsi="Times New Roman" w:cs="Times New Roman"/>
            <w:sz w:val="28"/>
            <w:szCs w:val="28"/>
          </w:rPr>
          <w:t>пунктами 1</w:t>
        </w:r>
        <w:r>
          <w:rPr>
            <w:rFonts w:ascii="Times New Roman" w:hAnsi="Times New Roman" w:cs="Times New Roman"/>
            <w:sz w:val="28"/>
            <w:szCs w:val="28"/>
          </w:rPr>
          <w:t>2</w:t>
        </w:r>
      </w:hyperlink>
      <w:r w:rsidRPr="00BB2E57">
        <w:rPr>
          <w:rFonts w:ascii="Times New Roman" w:hAnsi="Times New Roman" w:cs="Times New Roman"/>
          <w:sz w:val="28"/>
          <w:szCs w:val="28"/>
        </w:rPr>
        <w:t xml:space="preserve"> и </w:t>
      </w:r>
      <w:hyperlink w:anchor="P76" w:history="1">
        <w:r w:rsidRPr="00BB2E57">
          <w:rPr>
            <w:rFonts w:ascii="Times New Roman" w:hAnsi="Times New Roman" w:cs="Times New Roman"/>
            <w:sz w:val="28"/>
            <w:szCs w:val="28"/>
          </w:rPr>
          <w:t>1</w:t>
        </w:r>
        <w:r>
          <w:rPr>
            <w:rFonts w:ascii="Times New Roman" w:hAnsi="Times New Roman" w:cs="Times New Roman"/>
            <w:sz w:val="28"/>
            <w:szCs w:val="28"/>
          </w:rPr>
          <w:t>3</w:t>
        </w:r>
      </w:hyperlink>
      <w:r w:rsidRPr="00BB2E57">
        <w:rPr>
          <w:rFonts w:ascii="Times New Roman" w:hAnsi="Times New Roman" w:cs="Times New Roman"/>
          <w:sz w:val="28"/>
          <w:szCs w:val="28"/>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w:t>
      </w:r>
      <w:hyperlink r:id="rId11" w:history="1">
        <w:r w:rsidRPr="00BB2E57">
          <w:rPr>
            <w:rFonts w:ascii="Times New Roman" w:hAnsi="Times New Roman" w:cs="Times New Roman"/>
            <w:sz w:val="28"/>
            <w:szCs w:val="28"/>
          </w:rPr>
          <w:t>ОКУД</w:t>
        </w:r>
      </w:hyperlink>
      <w:r w:rsidRPr="00BB2E57">
        <w:rPr>
          <w:rFonts w:ascii="Times New Roman" w:hAnsi="Times New Roman" w:cs="Times New Roman"/>
          <w:sz w:val="28"/>
          <w:szCs w:val="28"/>
        </w:rPr>
        <w:t xml:space="preserve"> 0506105) (далее - Извещение о бюджетном обязательстве).</w:t>
      </w:r>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Извещение о бюджетном обязательстве направляется получателю средств бюджета органом, осуществляющим открытие и ведение лицевых счетов:</w:t>
      </w:r>
    </w:p>
    <w:p w:rsidR="00091BD4" w:rsidRDefault="00091BD4" w:rsidP="00091BD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Сведений о </w:t>
      </w:r>
      <w:r w:rsidRPr="00BB2E57">
        <w:rPr>
          <w:rFonts w:ascii="Times New Roman" w:hAnsi="Times New Roman" w:cs="Times New Roman"/>
          <w:sz w:val="28"/>
          <w:szCs w:val="28"/>
        </w:rPr>
        <w:lastRenderedPageBreak/>
        <w:t xml:space="preserve">бюджетном обязательстве, возникших на основании документов-оснований, указанных в </w:t>
      </w:r>
      <w:hyperlink w:anchor="P488" w:history="1">
        <w:r w:rsidRPr="00BB2E57">
          <w:rPr>
            <w:rFonts w:ascii="Times New Roman" w:hAnsi="Times New Roman" w:cs="Times New Roman"/>
            <w:sz w:val="28"/>
            <w:szCs w:val="28"/>
          </w:rPr>
          <w:t xml:space="preserve">пунктах </w:t>
        </w:r>
        <w:r>
          <w:rPr>
            <w:rFonts w:ascii="Times New Roman" w:hAnsi="Times New Roman" w:cs="Times New Roman"/>
            <w:sz w:val="28"/>
            <w:szCs w:val="28"/>
          </w:rPr>
          <w:t>8,</w:t>
        </w:r>
      </w:hyperlink>
      <w:r w:rsidRPr="00BB2E57">
        <w:rPr>
          <w:rFonts w:ascii="Times New Roman" w:hAnsi="Times New Roman" w:cs="Times New Roman"/>
          <w:sz w:val="28"/>
          <w:szCs w:val="28"/>
        </w:rPr>
        <w:t xml:space="preserve"> </w:t>
      </w:r>
      <w:hyperlink w:anchor="P522" w:history="1">
        <w:r w:rsidRPr="00BB2E57">
          <w:rPr>
            <w:rFonts w:ascii="Times New Roman" w:hAnsi="Times New Roman" w:cs="Times New Roman"/>
            <w:sz w:val="28"/>
            <w:szCs w:val="28"/>
          </w:rPr>
          <w:t>9</w:t>
        </w:r>
      </w:hyperlink>
      <w:r w:rsidRPr="00BB2E57">
        <w:rPr>
          <w:rFonts w:ascii="Times New Roman" w:hAnsi="Times New Roman" w:cs="Times New Roman"/>
          <w:sz w:val="28"/>
          <w:szCs w:val="28"/>
        </w:rPr>
        <w:t xml:space="preserve"> и </w:t>
      </w:r>
      <w:hyperlink w:anchor="P547" w:history="1">
        <w:r w:rsidRPr="00BB2E57">
          <w:rPr>
            <w:rFonts w:ascii="Times New Roman" w:hAnsi="Times New Roman" w:cs="Times New Roman"/>
            <w:sz w:val="28"/>
            <w:szCs w:val="28"/>
          </w:rPr>
          <w:t>13 графы 2</w:t>
        </w:r>
      </w:hyperlink>
      <w:r w:rsidRPr="00BB2E57">
        <w:rPr>
          <w:rFonts w:ascii="Times New Roman" w:hAnsi="Times New Roman" w:cs="Times New Roman"/>
          <w:sz w:val="28"/>
          <w:szCs w:val="28"/>
        </w:rPr>
        <w:t xml:space="preserve"> Перечня;</w:t>
      </w:r>
    </w:p>
    <w:p w:rsidR="00091BD4" w:rsidRDefault="00091BD4" w:rsidP="00091BD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на бумажном носителе по форме согласно </w:t>
      </w:r>
      <w:hyperlink r:id="rId12" w:history="1">
        <w:r w:rsidRPr="00BB2E57">
          <w:rPr>
            <w:rFonts w:ascii="Times New Roman" w:hAnsi="Times New Roman" w:cs="Times New Roman"/>
            <w:sz w:val="28"/>
            <w:szCs w:val="28"/>
          </w:rPr>
          <w:t xml:space="preserve">приложению </w:t>
        </w:r>
        <w:r>
          <w:rPr>
            <w:rFonts w:ascii="Times New Roman" w:hAnsi="Times New Roman" w:cs="Times New Roman"/>
            <w:sz w:val="28"/>
            <w:szCs w:val="28"/>
          </w:rPr>
          <w:t xml:space="preserve">№ </w:t>
        </w:r>
        <w:r w:rsidRPr="00BB2E57">
          <w:rPr>
            <w:rFonts w:ascii="Times New Roman" w:hAnsi="Times New Roman" w:cs="Times New Roman"/>
            <w:sz w:val="28"/>
            <w:szCs w:val="28"/>
          </w:rPr>
          <w:t>11</w:t>
        </w:r>
      </w:hyperlink>
      <w:r w:rsidRPr="00BB2E57">
        <w:rPr>
          <w:rFonts w:ascii="Times New Roman" w:hAnsi="Times New Roman" w:cs="Times New Roman"/>
          <w:sz w:val="28"/>
          <w:szCs w:val="28"/>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3" w:history="1">
        <w:r w:rsidRPr="00BB2E57">
          <w:rPr>
            <w:rFonts w:ascii="Times New Roman" w:hAnsi="Times New Roman" w:cs="Times New Roman"/>
            <w:sz w:val="28"/>
            <w:szCs w:val="28"/>
          </w:rPr>
          <w:t>ОКУД</w:t>
        </w:r>
      </w:hyperlink>
      <w:r w:rsidRPr="00BB2E57">
        <w:rPr>
          <w:rFonts w:ascii="Times New Roman" w:hAnsi="Times New Roman" w:cs="Times New Roman"/>
          <w:sz w:val="28"/>
          <w:szCs w:val="28"/>
        </w:rPr>
        <w:t xml:space="preserve"> 0506105) - в отношении Сведений о бюджетном обязательстве, представленных на бумажном носителе.</w:t>
      </w:r>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1</w:t>
      </w:r>
      <w:r>
        <w:rPr>
          <w:rFonts w:ascii="Times New Roman" w:hAnsi="Times New Roman" w:cs="Times New Roman"/>
          <w:sz w:val="28"/>
          <w:szCs w:val="28"/>
        </w:rPr>
        <w:t>5</w:t>
      </w:r>
      <w:r w:rsidRPr="00BB2E57">
        <w:rPr>
          <w:rFonts w:ascii="Times New Roman" w:hAnsi="Times New Roman" w:cs="Times New Roman"/>
          <w:sz w:val="28"/>
          <w:szCs w:val="28"/>
        </w:rPr>
        <w:t>.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Учетный номер бюджетного обязательства имеет следующую структуру, состоящую из девятнадцати разрядов:</w:t>
      </w:r>
    </w:p>
    <w:p w:rsidR="00091BD4" w:rsidRDefault="00091BD4" w:rsidP="00091BD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с 1 по 8 разряд - уникальный код получателя средств бюджета по реестру участников бюджетного процесса, а также юридических лиц, не являющихся участниками бюджетного процесса (далее - Сводный реестр);</w:t>
      </w:r>
    </w:p>
    <w:p w:rsidR="00091BD4" w:rsidRDefault="00091BD4" w:rsidP="00091BD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9 и 10 разряды - последние две цифры года, в котором бюджетное обязательство поставлено на учет;</w:t>
      </w:r>
    </w:p>
    <w:p w:rsidR="00091BD4" w:rsidRDefault="00091BD4" w:rsidP="00091BD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Одно поставленное на учет бюджетное обязательство может содержать несколько кодов классификации расходов.</w:t>
      </w:r>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Если в одном муниципальном контракте (договоре) предусматривается наличие бюджетных обязательств по нескольким лицевым счетам получателя средств бюджета, то такие бюджетные обязательства учитываются раздельно с присвоением учетного номера каждому бюджетному обязательству.</w:t>
      </w:r>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1</w:t>
      </w:r>
      <w:r>
        <w:rPr>
          <w:rFonts w:ascii="Times New Roman" w:hAnsi="Times New Roman" w:cs="Times New Roman"/>
          <w:sz w:val="28"/>
          <w:szCs w:val="28"/>
        </w:rPr>
        <w:t>6</w:t>
      </w:r>
      <w:r w:rsidRPr="00BB2E57">
        <w:rPr>
          <w:rFonts w:ascii="Times New Roman" w:hAnsi="Times New Roman" w:cs="Times New Roman"/>
          <w:sz w:val="28"/>
          <w:szCs w:val="28"/>
        </w:rPr>
        <w:t xml:space="preserve">. В случае отрицательного результата проверки Сведений о бюджетном обязательстве на соответствие требованиям, предусмотренным: </w:t>
      </w:r>
    </w:p>
    <w:p w:rsidR="00091BD4" w:rsidRDefault="00091BD4" w:rsidP="00091BD4">
      <w:pPr>
        <w:pStyle w:val="ConsPlusNormal"/>
        <w:ind w:firstLine="709"/>
        <w:jc w:val="both"/>
        <w:rPr>
          <w:rFonts w:ascii="Times New Roman" w:hAnsi="Times New Roman" w:cs="Times New Roman"/>
          <w:sz w:val="28"/>
          <w:szCs w:val="28"/>
        </w:rPr>
      </w:pPr>
      <w:hyperlink w:anchor="P70" w:history="1">
        <w:r w:rsidRPr="00BB2E57">
          <w:rPr>
            <w:rFonts w:ascii="Times New Roman" w:hAnsi="Times New Roman" w:cs="Times New Roman"/>
            <w:sz w:val="28"/>
            <w:szCs w:val="28"/>
          </w:rPr>
          <w:t>абзацами пятым</w:t>
        </w:r>
      </w:hyperlink>
      <w:r w:rsidRPr="00BB2E57">
        <w:rPr>
          <w:rFonts w:ascii="Times New Roman" w:hAnsi="Times New Roman" w:cs="Times New Roman"/>
          <w:sz w:val="28"/>
          <w:szCs w:val="28"/>
        </w:rPr>
        <w:t xml:space="preserve"> - </w:t>
      </w:r>
      <w:hyperlink w:anchor="P72" w:history="1">
        <w:r w:rsidRPr="00BB2E57">
          <w:rPr>
            <w:rFonts w:ascii="Times New Roman" w:hAnsi="Times New Roman" w:cs="Times New Roman"/>
            <w:sz w:val="28"/>
            <w:szCs w:val="28"/>
          </w:rPr>
          <w:t>седьмым</w:t>
        </w:r>
      </w:hyperlink>
      <w:r w:rsidRPr="00BB2E57">
        <w:rPr>
          <w:rFonts w:ascii="Times New Roman" w:hAnsi="Times New Roman" w:cs="Times New Roman"/>
          <w:sz w:val="28"/>
          <w:szCs w:val="28"/>
        </w:rPr>
        <w:t xml:space="preserve">, </w:t>
      </w:r>
      <w:hyperlink w:anchor="P74" w:history="1">
        <w:r w:rsidRPr="00BB2E57">
          <w:rPr>
            <w:rFonts w:ascii="Times New Roman" w:hAnsi="Times New Roman" w:cs="Times New Roman"/>
            <w:sz w:val="28"/>
            <w:szCs w:val="28"/>
          </w:rPr>
          <w:t>девятым пункта 1</w:t>
        </w:r>
        <w:r>
          <w:rPr>
            <w:rFonts w:ascii="Times New Roman" w:hAnsi="Times New Roman" w:cs="Times New Roman"/>
            <w:sz w:val="28"/>
            <w:szCs w:val="28"/>
          </w:rPr>
          <w:t>2</w:t>
        </w:r>
      </w:hyperlink>
      <w:r w:rsidRPr="00BB2E57">
        <w:rPr>
          <w:rFonts w:ascii="Times New Roman" w:hAnsi="Times New Roman" w:cs="Times New Roman"/>
          <w:sz w:val="28"/>
          <w:szCs w:val="28"/>
        </w:rPr>
        <w:t xml:space="preserve"> настоящего Порядка, орган, осуществляющий открытие и ведение лицевых счетов, в срок, установленный в </w:t>
      </w:r>
      <w:hyperlink w:anchor="P66" w:history="1">
        <w:r w:rsidRPr="00BB2E57">
          <w:rPr>
            <w:rFonts w:ascii="Times New Roman" w:hAnsi="Times New Roman" w:cs="Times New Roman"/>
            <w:sz w:val="28"/>
            <w:szCs w:val="28"/>
          </w:rPr>
          <w:t>пункте 1</w:t>
        </w:r>
        <w:r>
          <w:rPr>
            <w:rFonts w:ascii="Times New Roman" w:hAnsi="Times New Roman" w:cs="Times New Roman"/>
            <w:sz w:val="28"/>
            <w:szCs w:val="28"/>
          </w:rPr>
          <w:t>2</w:t>
        </w:r>
      </w:hyperlink>
      <w:r w:rsidRPr="00BB2E57">
        <w:rPr>
          <w:rFonts w:ascii="Times New Roman" w:hAnsi="Times New Roman" w:cs="Times New Roman"/>
          <w:sz w:val="28"/>
          <w:szCs w:val="28"/>
        </w:rPr>
        <w:t xml:space="preserve"> настоящего Порядка, возвращает получателю средств бюджета представленные на бумажном носителе Сведения о бюджетном обязательстве с приложением Протокола (код формы по КФД 0531805) (далее - Протокол), направляет получателю средств бюджета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
    <w:p w:rsidR="00091BD4" w:rsidRDefault="00091BD4" w:rsidP="00091BD4">
      <w:pPr>
        <w:pStyle w:val="ConsPlusNormal"/>
        <w:ind w:firstLine="709"/>
        <w:jc w:val="both"/>
        <w:rPr>
          <w:rFonts w:ascii="Times New Roman" w:hAnsi="Times New Roman" w:cs="Times New Roman"/>
          <w:sz w:val="28"/>
          <w:szCs w:val="28"/>
        </w:rPr>
      </w:pPr>
      <w:hyperlink w:anchor="P73" w:history="1">
        <w:r w:rsidRPr="00BB2E57">
          <w:rPr>
            <w:rFonts w:ascii="Times New Roman" w:hAnsi="Times New Roman" w:cs="Times New Roman"/>
            <w:sz w:val="28"/>
            <w:szCs w:val="28"/>
          </w:rPr>
          <w:t>абзацем восьмым пункта 1</w:t>
        </w:r>
        <w:r>
          <w:rPr>
            <w:rFonts w:ascii="Times New Roman" w:hAnsi="Times New Roman" w:cs="Times New Roman"/>
            <w:sz w:val="28"/>
            <w:szCs w:val="28"/>
          </w:rPr>
          <w:t>2</w:t>
        </w:r>
      </w:hyperlink>
      <w:r w:rsidRPr="00BB2E57">
        <w:rPr>
          <w:rFonts w:ascii="Times New Roman" w:hAnsi="Times New Roman" w:cs="Times New Roman"/>
          <w:sz w:val="28"/>
          <w:szCs w:val="28"/>
        </w:rPr>
        <w:t xml:space="preserve"> настоящего Порядка, орган, осуществляющий открытие и ведение лицевых счетов, в срок, установленный в </w:t>
      </w:r>
      <w:hyperlink w:anchor="P66" w:history="1">
        <w:r w:rsidRPr="00BB2E57">
          <w:rPr>
            <w:rFonts w:ascii="Times New Roman" w:hAnsi="Times New Roman" w:cs="Times New Roman"/>
            <w:sz w:val="28"/>
            <w:szCs w:val="28"/>
          </w:rPr>
          <w:t>пункте 1</w:t>
        </w:r>
        <w:r>
          <w:rPr>
            <w:rFonts w:ascii="Times New Roman" w:hAnsi="Times New Roman" w:cs="Times New Roman"/>
            <w:sz w:val="28"/>
            <w:szCs w:val="28"/>
          </w:rPr>
          <w:t>2</w:t>
        </w:r>
      </w:hyperlink>
      <w:r w:rsidRPr="00BB2E57">
        <w:rPr>
          <w:rFonts w:ascii="Times New Roman" w:hAnsi="Times New Roman" w:cs="Times New Roman"/>
          <w:sz w:val="28"/>
          <w:szCs w:val="28"/>
        </w:rPr>
        <w:t xml:space="preserve"> настоящего Порядка:</w:t>
      </w:r>
    </w:p>
    <w:p w:rsidR="00091BD4" w:rsidRDefault="00091BD4" w:rsidP="00091BD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в отношении Сведений о бюджетных обязательствах, возникших на основании документов-оснований, предусмотренных </w:t>
      </w:r>
      <w:hyperlink w:anchor="P456" w:history="1">
        <w:r w:rsidRPr="00BB2E57">
          <w:rPr>
            <w:rFonts w:ascii="Times New Roman" w:hAnsi="Times New Roman" w:cs="Times New Roman"/>
            <w:sz w:val="28"/>
            <w:szCs w:val="28"/>
          </w:rPr>
          <w:t>пунктами 1</w:t>
        </w:r>
      </w:hyperlink>
      <w:r w:rsidRPr="00BB2E57">
        <w:rPr>
          <w:rFonts w:ascii="Times New Roman" w:hAnsi="Times New Roman" w:cs="Times New Roman"/>
          <w:sz w:val="28"/>
          <w:szCs w:val="28"/>
        </w:rPr>
        <w:t xml:space="preserve">, </w:t>
      </w:r>
      <w:hyperlink w:anchor="P459" w:history="1">
        <w:r w:rsidRPr="00BB2E57">
          <w:rPr>
            <w:rFonts w:ascii="Times New Roman" w:hAnsi="Times New Roman" w:cs="Times New Roman"/>
            <w:sz w:val="28"/>
            <w:szCs w:val="28"/>
          </w:rPr>
          <w:t>2</w:t>
        </w:r>
      </w:hyperlink>
      <w:r w:rsidRPr="00BB2E57">
        <w:rPr>
          <w:rFonts w:ascii="Times New Roman" w:hAnsi="Times New Roman" w:cs="Times New Roman"/>
          <w:sz w:val="28"/>
          <w:szCs w:val="28"/>
        </w:rPr>
        <w:t xml:space="preserve"> и </w:t>
      </w:r>
      <w:hyperlink w:anchor="P547" w:history="1">
        <w:r w:rsidRPr="00BB2E57">
          <w:rPr>
            <w:rFonts w:ascii="Times New Roman" w:hAnsi="Times New Roman" w:cs="Times New Roman"/>
            <w:sz w:val="28"/>
            <w:szCs w:val="28"/>
          </w:rPr>
          <w:t>13 графы 2</w:t>
        </w:r>
      </w:hyperlink>
      <w:r w:rsidRPr="00BB2E57">
        <w:rPr>
          <w:rFonts w:ascii="Times New Roman" w:hAnsi="Times New Roman" w:cs="Times New Roman"/>
          <w:sz w:val="28"/>
          <w:szCs w:val="28"/>
        </w:rPr>
        <w:t xml:space="preserve"> Перечня, - возвращает получателю средств бюджета представленные на </w:t>
      </w:r>
      <w:r w:rsidRPr="00BB2E57">
        <w:rPr>
          <w:rFonts w:ascii="Times New Roman" w:hAnsi="Times New Roman" w:cs="Times New Roman"/>
          <w:sz w:val="28"/>
          <w:szCs w:val="28"/>
        </w:rPr>
        <w:lastRenderedPageBreak/>
        <w:t>бумажном носителе Сведения о бюджетном обязательстве с приложением Протокола либо направляет получателю средств бюджета 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 которой не осуществляется постановка на учет бюджетного обязательства;</w:t>
      </w:r>
    </w:p>
    <w:p w:rsidR="00091BD4" w:rsidRDefault="00091BD4" w:rsidP="00091BD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в отношении Сведений о бюджетных обязательствах, возникших на основании документов-оснований, предусмотренных </w:t>
      </w:r>
      <w:hyperlink w:anchor="P462" w:history="1">
        <w:r w:rsidRPr="00BB2E57">
          <w:rPr>
            <w:rFonts w:ascii="Times New Roman" w:hAnsi="Times New Roman" w:cs="Times New Roman"/>
            <w:sz w:val="28"/>
            <w:szCs w:val="28"/>
          </w:rPr>
          <w:t>пунктами 3</w:t>
        </w:r>
      </w:hyperlink>
      <w:r w:rsidRPr="00BB2E57">
        <w:rPr>
          <w:rFonts w:ascii="Times New Roman" w:hAnsi="Times New Roman" w:cs="Times New Roman"/>
          <w:sz w:val="28"/>
          <w:szCs w:val="28"/>
        </w:rPr>
        <w:t xml:space="preserve"> - </w:t>
      </w:r>
      <w:hyperlink w:anchor="P542" w:history="1">
        <w:r w:rsidRPr="00BB2E57">
          <w:rPr>
            <w:rFonts w:ascii="Times New Roman" w:hAnsi="Times New Roman" w:cs="Times New Roman"/>
            <w:sz w:val="28"/>
            <w:szCs w:val="28"/>
          </w:rPr>
          <w:t>12 графы 2</w:t>
        </w:r>
      </w:hyperlink>
      <w:r w:rsidRPr="00BB2E57">
        <w:rPr>
          <w:rFonts w:ascii="Times New Roman" w:hAnsi="Times New Roman" w:cs="Times New Roman"/>
          <w:sz w:val="28"/>
          <w:szCs w:val="28"/>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получателю средств бюджета - Извещение о бюджетном обязательстве с указанием информации, предусмотренной </w:t>
      </w:r>
      <w:hyperlink w:anchor="P79" w:history="1">
        <w:r w:rsidRPr="00BB2E57">
          <w:rPr>
            <w:rFonts w:ascii="Times New Roman" w:hAnsi="Times New Roman" w:cs="Times New Roman"/>
            <w:sz w:val="28"/>
            <w:szCs w:val="28"/>
          </w:rPr>
          <w:t>пунктом 1</w:t>
        </w:r>
        <w:r>
          <w:rPr>
            <w:rFonts w:ascii="Times New Roman" w:hAnsi="Times New Roman" w:cs="Times New Roman"/>
            <w:sz w:val="28"/>
            <w:szCs w:val="28"/>
          </w:rPr>
          <w:t>4</w:t>
        </w:r>
      </w:hyperlink>
      <w:r w:rsidRPr="00BB2E57">
        <w:rPr>
          <w:rFonts w:ascii="Times New Roman" w:hAnsi="Times New Roman" w:cs="Times New Roman"/>
          <w:sz w:val="28"/>
          <w:szCs w:val="28"/>
        </w:rPr>
        <w:t xml:space="preserve"> настоящего Порядка;</w:t>
      </w:r>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получателю средств бюджета и главному распорядителю средств бюджета, в ведении которого находится получатель средств бюджета, </w:t>
      </w:r>
      <w:hyperlink r:id="rId14" w:history="1">
        <w:r w:rsidRPr="00BB2E57">
          <w:rPr>
            <w:rFonts w:ascii="Times New Roman" w:hAnsi="Times New Roman" w:cs="Times New Roman"/>
            <w:sz w:val="28"/>
            <w:szCs w:val="28"/>
          </w:rPr>
          <w:t>Уведомление</w:t>
        </w:r>
      </w:hyperlink>
      <w:r w:rsidRPr="00BB2E57">
        <w:rPr>
          <w:rFonts w:ascii="Times New Roman" w:hAnsi="Times New Roman" w:cs="Times New Roman"/>
          <w:sz w:val="28"/>
          <w:szCs w:val="28"/>
        </w:rPr>
        <w:t xml:space="preserve"> о превышении бюджетным обязательством неиспользованных лимитов бюджетных обязательств по форме согласно приложению </w:t>
      </w: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4.2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5" w:history="1">
        <w:r w:rsidRPr="00BB2E57">
          <w:rPr>
            <w:rFonts w:ascii="Times New Roman" w:hAnsi="Times New Roman" w:cs="Times New Roman"/>
            <w:sz w:val="28"/>
            <w:szCs w:val="28"/>
          </w:rPr>
          <w:t>ОКУД</w:t>
        </w:r>
      </w:hyperlink>
      <w:r w:rsidRPr="00BB2E57">
        <w:rPr>
          <w:rFonts w:ascii="Times New Roman" w:hAnsi="Times New Roman" w:cs="Times New Roman"/>
          <w:sz w:val="28"/>
          <w:szCs w:val="28"/>
        </w:rPr>
        <w:t xml:space="preserve"> 0506111).</w:t>
      </w:r>
      <w:bookmarkStart w:id="12" w:name="P97"/>
      <w:bookmarkEnd w:id="12"/>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1</w:t>
      </w:r>
      <w:r>
        <w:rPr>
          <w:rFonts w:ascii="Times New Roman" w:hAnsi="Times New Roman" w:cs="Times New Roman"/>
          <w:sz w:val="28"/>
          <w:szCs w:val="28"/>
        </w:rPr>
        <w:t>7</w:t>
      </w:r>
      <w:r w:rsidRPr="00BB2E57">
        <w:rPr>
          <w:rFonts w:ascii="Times New Roman" w:hAnsi="Times New Roman" w:cs="Times New Roman"/>
          <w:sz w:val="28"/>
          <w:szCs w:val="28"/>
        </w:rPr>
        <w:t xml:space="preserve">. Внесение изменений в бюджетное обязательство, возникшее на основании документов-оснований, предусмотренных </w:t>
      </w:r>
      <w:hyperlink w:anchor="P456" w:history="1">
        <w:r w:rsidRPr="00BB2E57">
          <w:rPr>
            <w:rFonts w:ascii="Times New Roman" w:hAnsi="Times New Roman" w:cs="Times New Roman"/>
            <w:sz w:val="28"/>
            <w:szCs w:val="28"/>
          </w:rPr>
          <w:t>пунктами 1</w:t>
        </w:r>
      </w:hyperlink>
      <w:r w:rsidRPr="00BB2E57">
        <w:rPr>
          <w:rFonts w:ascii="Times New Roman" w:hAnsi="Times New Roman" w:cs="Times New Roman"/>
          <w:sz w:val="28"/>
          <w:szCs w:val="28"/>
        </w:rPr>
        <w:t xml:space="preserve"> - </w:t>
      </w:r>
      <w:hyperlink w:anchor="P475" w:history="1">
        <w:r w:rsidRPr="00BB2E57">
          <w:rPr>
            <w:rFonts w:ascii="Times New Roman" w:hAnsi="Times New Roman" w:cs="Times New Roman"/>
            <w:sz w:val="28"/>
            <w:szCs w:val="28"/>
          </w:rPr>
          <w:t>4</w:t>
        </w:r>
      </w:hyperlink>
      <w:r w:rsidRPr="00BB2E57">
        <w:rPr>
          <w:rFonts w:ascii="Times New Roman" w:hAnsi="Times New Roman" w:cs="Times New Roman"/>
          <w:sz w:val="28"/>
          <w:szCs w:val="28"/>
        </w:rPr>
        <w:t xml:space="preserve">, </w:t>
      </w:r>
      <w:hyperlink w:anchor="P504" w:history="1">
        <w:r w:rsidRPr="00BB2E57">
          <w:rPr>
            <w:rFonts w:ascii="Times New Roman" w:hAnsi="Times New Roman" w:cs="Times New Roman"/>
            <w:sz w:val="28"/>
            <w:szCs w:val="28"/>
          </w:rPr>
          <w:t>8</w:t>
        </w:r>
      </w:hyperlink>
      <w:r w:rsidRPr="00BB2E57">
        <w:rPr>
          <w:rFonts w:ascii="Times New Roman" w:hAnsi="Times New Roman" w:cs="Times New Roman"/>
          <w:sz w:val="28"/>
          <w:szCs w:val="28"/>
        </w:rPr>
        <w:t xml:space="preserve">, </w:t>
      </w:r>
      <w:hyperlink w:anchor="P522" w:history="1">
        <w:r w:rsidRPr="00BB2E57">
          <w:rPr>
            <w:rFonts w:ascii="Times New Roman" w:hAnsi="Times New Roman" w:cs="Times New Roman"/>
            <w:sz w:val="28"/>
            <w:szCs w:val="28"/>
          </w:rPr>
          <w:t>9</w:t>
        </w:r>
      </w:hyperlink>
      <w:r w:rsidRPr="00BB2E57">
        <w:rPr>
          <w:rFonts w:ascii="Times New Roman" w:hAnsi="Times New Roman" w:cs="Times New Roman"/>
          <w:sz w:val="28"/>
          <w:szCs w:val="28"/>
        </w:rPr>
        <w:t xml:space="preserve">, </w:t>
      </w:r>
      <w:hyperlink w:anchor="P536" w:history="1">
        <w:r w:rsidRPr="00BB2E57">
          <w:rPr>
            <w:rFonts w:ascii="Times New Roman" w:hAnsi="Times New Roman" w:cs="Times New Roman"/>
            <w:sz w:val="28"/>
            <w:szCs w:val="28"/>
          </w:rPr>
          <w:t>11</w:t>
        </w:r>
      </w:hyperlink>
      <w:r w:rsidRPr="00BB2E57">
        <w:rPr>
          <w:rFonts w:ascii="Times New Roman" w:hAnsi="Times New Roman" w:cs="Times New Roman"/>
          <w:sz w:val="28"/>
          <w:szCs w:val="28"/>
        </w:rPr>
        <w:t xml:space="preserve"> и </w:t>
      </w:r>
      <w:hyperlink w:anchor="P542" w:history="1">
        <w:r w:rsidRPr="00BB2E57">
          <w:rPr>
            <w:rFonts w:ascii="Times New Roman" w:hAnsi="Times New Roman" w:cs="Times New Roman"/>
            <w:sz w:val="28"/>
            <w:szCs w:val="28"/>
          </w:rPr>
          <w:t>12 графы 2</w:t>
        </w:r>
      </w:hyperlink>
      <w:r w:rsidRPr="00BB2E57">
        <w:rPr>
          <w:rFonts w:ascii="Times New Roman" w:hAnsi="Times New Roman" w:cs="Times New Roman"/>
          <w:sz w:val="28"/>
          <w:szCs w:val="28"/>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w:anchor="P64" w:history="1">
        <w:r w:rsidRPr="00BB2E57">
          <w:rPr>
            <w:rFonts w:ascii="Times New Roman" w:hAnsi="Times New Roman" w:cs="Times New Roman"/>
            <w:sz w:val="28"/>
            <w:szCs w:val="28"/>
          </w:rPr>
          <w:t>пунктом 1</w:t>
        </w:r>
        <w:r>
          <w:rPr>
            <w:rFonts w:ascii="Times New Roman" w:hAnsi="Times New Roman" w:cs="Times New Roman"/>
            <w:sz w:val="28"/>
            <w:szCs w:val="28"/>
          </w:rPr>
          <w:t>0</w:t>
        </w:r>
      </w:hyperlink>
      <w:r w:rsidRPr="00BB2E57">
        <w:rPr>
          <w:rFonts w:ascii="Times New Roman" w:hAnsi="Times New Roman" w:cs="Times New Roman"/>
          <w:sz w:val="28"/>
          <w:szCs w:val="28"/>
        </w:rPr>
        <w:t xml:space="preserve"> настоящего Порядка.</w:t>
      </w:r>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Получатель средств бюджета в текущем финансовом году вносит в бюджетное обязательство, указанное в абзаце первом настоящего пункта, изменения в части графика оплаты бюджетного обязательства, а также, при необходимости, в части кодов б</w:t>
      </w:r>
      <w:r>
        <w:rPr>
          <w:rFonts w:ascii="Times New Roman" w:hAnsi="Times New Roman" w:cs="Times New Roman"/>
          <w:sz w:val="28"/>
          <w:szCs w:val="28"/>
        </w:rPr>
        <w:t>юджетной классификации расходов.</w:t>
      </w:r>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w:t>
      </w:r>
      <w:hyperlink w:anchor="P73" w:history="1">
        <w:r w:rsidRPr="00BB2E57">
          <w:rPr>
            <w:rFonts w:ascii="Times New Roman" w:hAnsi="Times New Roman" w:cs="Times New Roman"/>
            <w:sz w:val="28"/>
            <w:szCs w:val="28"/>
          </w:rPr>
          <w:t>абзацем восьмым пункта 1</w:t>
        </w:r>
        <w:r>
          <w:rPr>
            <w:rFonts w:ascii="Times New Roman" w:hAnsi="Times New Roman" w:cs="Times New Roman"/>
            <w:sz w:val="28"/>
            <w:szCs w:val="28"/>
          </w:rPr>
          <w:t>2</w:t>
        </w:r>
      </w:hyperlink>
      <w:r w:rsidRPr="00BB2E57">
        <w:rPr>
          <w:rFonts w:ascii="Times New Roman" w:hAnsi="Times New Roman" w:cs="Times New Roman"/>
          <w:sz w:val="28"/>
          <w:szCs w:val="28"/>
        </w:rPr>
        <w:t xml:space="preserve"> настоящего Порядка, орган, осуществляющий открытие и ведение лицевых счетов, направляет для сведения главному распорядителю средств бюджета, в ведении которого находится получатель средств бюджета, Уведомление о превышении бюджетным обязательством неиспользованных лимитов бюджетных обязательств не позднее следующего рабочего дня после дня совершения операций, предусмотренных настоящим пунктом.</w:t>
      </w:r>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В случае если по состоянию на первый рабочий день апреля текущего финансового года бюджетное обязательство, указанное в </w:t>
      </w:r>
      <w:hyperlink w:anchor="P97" w:history="1">
        <w:r w:rsidRPr="00BB2E57">
          <w:rPr>
            <w:rFonts w:ascii="Times New Roman" w:hAnsi="Times New Roman" w:cs="Times New Roman"/>
            <w:sz w:val="28"/>
            <w:szCs w:val="28"/>
          </w:rPr>
          <w:t>абзаце первом</w:t>
        </w:r>
      </w:hyperlink>
      <w:r w:rsidRPr="00BB2E57">
        <w:rPr>
          <w:rFonts w:ascii="Times New Roman" w:hAnsi="Times New Roman" w:cs="Times New Roman"/>
          <w:sz w:val="28"/>
          <w:szCs w:val="28"/>
        </w:rPr>
        <w:t xml:space="preserve"> настоящего пункта, превышает неиспользованные лимиты бюджетных обязательств, отраженные на лицевом счете, открытом получателю бюджетных средств, орган, осуществляющий открытие и ведение лицевых счетов, направляет главному распорядителю средств бюджета и получателю средств бюджета Уведомление о </w:t>
      </w:r>
      <w:r w:rsidRPr="00BB2E57">
        <w:rPr>
          <w:rFonts w:ascii="Times New Roman" w:hAnsi="Times New Roman" w:cs="Times New Roman"/>
          <w:sz w:val="28"/>
          <w:szCs w:val="28"/>
        </w:rPr>
        <w:lastRenderedPageBreak/>
        <w:t>превышении бюджетным обязательством неиспользованных лимитов бюджетных обязательств не позднее первого рабочего дня апреля текущего финансового года.</w:t>
      </w:r>
    </w:p>
    <w:p w:rsidR="00091BD4" w:rsidRPr="00BB2E57"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1</w:t>
      </w:r>
      <w:r>
        <w:rPr>
          <w:rFonts w:ascii="Times New Roman" w:hAnsi="Times New Roman" w:cs="Times New Roman"/>
          <w:sz w:val="28"/>
          <w:szCs w:val="28"/>
        </w:rPr>
        <w:t>8</w:t>
      </w:r>
      <w:r w:rsidRPr="00BB2E57">
        <w:rPr>
          <w:rFonts w:ascii="Times New Roman" w:hAnsi="Times New Roman" w:cs="Times New Roman"/>
          <w:sz w:val="28"/>
          <w:szCs w:val="28"/>
        </w:rPr>
        <w:t>. В случае ликвидации, реорганизации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 в части аннулирования соответствующих неисполненных бюджетных обязательств.</w:t>
      </w:r>
    </w:p>
    <w:p w:rsidR="00091BD4" w:rsidRPr="00BB2E57" w:rsidRDefault="00091BD4" w:rsidP="00091BD4">
      <w:pPr>
        <w:pStyle w:val="ConsPlusNormal"/>
        <w:jc w:val="both"/>
        <w:rPr>
          <w:rFonts w:ascii="Times New Roman" w:hAnsi="Times New Roman" w:cs="Times New Roman"/>
          <w:sz w:val="28"/>
          <w:szCs w:val="28"/>
        </w:rPr>
      </w:pPr>
    </w:p>
    <w:p w:rsidR="00091BD4" w:rsidRPr="002C7067" w:rsidRDefault="00091BD4" w:rsidP="00091BD4">
      <w:pPr>
        <w:pStyle w:val="ConsPlusNormal"/>
        <w:jc w:val="center"/>
        <w:outlineLvl w:val="1"/>
        <w:rPr>
          <w:rFonts w:ascii="Times New Roman" w:hAnsi="Times New Roman" w:cs="Times New Roman"/>
          <w:b/>
          <w:sz w:val="28"/>
          <w:szCs w:val="28"/>
        </w:rPr>
      </w:pPr>
      <w:r w:rsidRPr="002C7067">
        <w:rPr>
          <w:rFonts w:ascii="Times New Roman" w:hAnsi="Times New Roman" w:cs="Times New Roman"/>
          <w:b/>
          <w:sz w:val="28"/>
          <w:szCs w:val="28"/>
        </w:rPr>
        <w:t>III. Особенности учета бюджетных обязательств</w:t>
      </w:r>
    </w:p>
    <w:p w:rsidR="00091BD4" w:rsidRPr="002C7067" w:rsidRDefault="00091BD4" w:rsidP="00091BD4">
      <w:pPr>
        <w:pStyle w:val="ConsPlusNormal"/>
        <w:jc w:val="center"/>
        <w:rPr>
          <w:rFonts w:ascii="Times New Roman" w:hAnsi="Times New Roman" w:cs="Times New Roman"/>
          <w:b/>
          <w:sz w:val="28"/>
          <w:szCs w:val="28"/>
        </w:rPr>
      </w:pPr>
      <w:r w:rsidRPr="002C7067">
        <w:rPr>
          <w:rFonts w:ascii="Times New Roman" w:hAnsi="Times New Roman" w:cs="Times New Roman"/>
          <w:b/>
          <w:sz w:val="28"/>
          <w:szCs w:val="28"/>
        </w:rPr>
        <w:t>по исполнительным документам и решениям налоговых органов</w:t>
      </w:r>
    </w:p>
    <w:p w:rsidR="00091BD4" w:rsidRPr="00BB2E57" w:rsidRDefault="00091BD4" w:rsidP="00091BD4">
      <w:pPr>
        <w:pStyle w:val="ConsPlusNormal"/>
        <w:jc w:val="both"/>
        <w:rPr>
          <w:rFonts w:ascii="Times New Roman" w:hAnsi="Times New Roman" w:cs="Times New Roman"/>
          <w:sz w:val="28"/>
          <w:szCs w:val="28"/>
        </w:rPr>
      </w:pPr>
    </w:p>
    <w:p w:rsidR="00091BD4" w:rsidRDefault="00091BD4" w:rsidP="00091BD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19</w:t>
      </w:r>
      <w:r w:rsidRPr="00BB2E57">
        <w:rPr>
          <w:rFonts w:ascii="Times New Roman" w:hAnsi="Times New Roman" w:cs="Times New Roman"/>
          <w:sz w:val="28"/>
          <w:szCs w:val="28"/>
        </w:rPr>
        <w:t xml:space="preserve">. Сведения о бюджетном обязательстве, возникшем в соответствии с документами-основаниями, предусмотренными </w:t>
      </w:r>
      <w:hyperlink w:anchor="P536" w:history="1">
        <w:r w:rsidRPr="00BB2E57">
          <w:rPr>
            <w:rFonts w:ascii="Times New Roman" w:hAnsi="Times New Roman" w:cs="Times New Roman"/>
            <w:sz w:val="28"/>
            <w:szCs w:val="28"/>
          </w:rPr>
          <w:t>пунктами 11</w:t>
        </w:r>
      </w:hyperlink>
      <w:r w:rsidRPr="00BB2E57">
        <w:rPr>
          <w:rFonts w:ascii="Times New Roman" w:hAnsi="Times New Roman" w:cs="Times New Roman"/>
          <w:sz w:val="28"/>
          <w:szCs w:val="28"/>
        </w:rPr>
        <w:t xml:space="preserve"> и </w:t>
      </w:r>
      <w:hyperlink w:anchor="P542" w:history="1">
        <w:r w:rsidRPr="00BB2E57">
          <w:rPr>
            <w:rFonts w:ascii="Times New Roman" w:hAnsi="Times New Roman" w:cs="Times New Roman"/>
            <w:sz w:val="28"/>
            <w:szCs w:val="28"/>
          </w:rPr>
          <w:t>12 графы 2</w:t>
        </w:r>
      </w:hyperlink>
      <w:r w:rsidRPr="00BB2E57">
        <w:rPr>
          <w:rFonts w:ascii="Times New Roman" w:hAnsi="Times New Roman" w:cs="Times New Roman"/>
          <w:sz w:val="28"/>
          <w:szCs w:val="28"/>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по исполнению исполнительного документа, решения налогового органа.</w:t>
      </w:r>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2</w:t>
      </w:r>
      <w:r>
        <w:rPr>
          <w:rFonts w:ascii="Times New Roman" w:hAnsi="Times New Roman" w:cs="Times New Roman"/>
          <w:sz w:val="28"/>
          <w:szCs w:val="28"/>
        </w:rPr>
        <w:t>0</w:t>
      </w:r>
      <w:r w:rsidRPr="00BB2E57">
        <w:rPr>
          <w:rFonts w:ascii="Times New Roman" w:hAnsi="Times New Roman" w:cs="Times New Roman"/>
          <w:sz w:val="28"/>
          <w:szCs w:val="28"/>
        </w:rPr>
        <w:t>. 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2</w:t>
      </w:r>
      <w:r>
        <w:rPr>
          <w:rFonts w:ascii="Times New Roman" w:hAnsi="Times New Roman" w:cs="Times New Roman"/>
          <w:sz w:val="28"/>
          <w:szCs w:val="28"/>
        </w:rPr>
        <w:t>1</w:t>
      </w:r>
      <w:r w:rsidRPr="00BB2E57">
        <w:rPr>
          <w:rFonts w:ascii="Times New Roman" w:hAnsi="Times New Roman" w:cs="Times New Roman"/>
          <w:sz w:val="28"/>
          <w:szCs w:val="28"/>
        </w:rPr>
        <w:t xml:space="preserve">.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w:t>
      </w:r>
      <w:r w:rsidRPr="00BB2E57">
        <w:rPr>
          <w:rFonts w:ascii="Times New Roman" w:hAnsi="Times New Roman" w:cs="Times New Roman"/>
          <w:sz w:val="28"/>
          <w:szCs w:val="28"/>
        </w:rPr>
        <w:lastRenderedPageBreak/>
        <w:t>электронного документа, подтвержденных электронной подписью лица, имеющего право действовать от имени получателя средств бюджета.</w:t>
      </w:r>
    </w:p>
    <w:p w:rsidR="00091BD4" w:rsidRPr="00BB2E57"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2</w:t>
      </w:r>
      <w:r>
        <w:rPr>
          <w:rFonts w:ascii="Times New Roman" w:hAnsi="Times New Roman" w:cs="Times New Roman"/>
          <w:sz w:val="28"/>
          <w:szCs w:val="28"/>
        </w:rPr>
        <w:t>2</w:t>
      </w:r>
      <w:r w:rsidRPr="00BB2E57">
        <w:rPr>
          <w:rFonts w:ascii="Times New Roman" w:hAnsi="Times New Roman" w:cs="Times New Roman"/>
          <w:sz w:val="28"/>
          <w:szCs w:val="28"/>
        </w:rPr>
        <w:t>. В случае ликвидации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 органа, в части аннулирования неисполненного бюджетного обязательства.</w:t>
      </w:r>
    </w:p>
    <w:p w:rsidR="00091BD4" w:rsidRPr="00BB2E57" w:rsidRDefault="00091BD4" w:rsidP="00091BD4">
      <w:pPr>
        <w:pStyle w:val="ConsPlusNormal"/>
        <w:jc w:val="both"/>
        <w:rPr>
          <w:rFonts w:ascii="Times New Roman" w:hAnsi="Times New Roman" w:cs="Times New Roman"/>
          <w:sz w:val="28"/>
          <w:szCs w:val="28"/>
        </w:rPr>
      </w:pPr>
    </w:p>
    <w:p w:rsidR="00091BD4" w:rsidRPr="002C7067" w:rsidRDefault="00091BD4" w:rsidP="00091BD4">
      <w:pPr>
        <w:pStyle w:val="ConsPlusNormal"/>
        <w:jc w:val="center"/>
        <w:outlineLvl w:val="1"/>
        <w:rPr>
          <w:rFonts w:ascii="Times New Roman" w:hAnsi="Times New Roman" w:cs="Times New Roman"/>
          <w:b/>
          <w:sz w:val="28"/>
          <w:szCs w:val="28"/>
        </w:rPr>
      </w:pPr>
      <w:r w:rsidRPr="00BB2E57">
        <w:rPr>
          <w:rFonts w:ascii="Times New Roman" w:hAnsi="Times New Roman" w:cs="Times New Roman"/>
          <w:sz w:val="28"/>
          <w:szCs w:val="28"/>
        </w:rPr>
        <w:t>V. Порядок учета денежных обязательств</w:t>
      </w:r>
    </w:p>
    <w:p w:rsidR="00091BD4" w:rsidRPr="00BB2E57" w:rsidRDefault="00091BD4" w:rsidP="00091BD4">
      <w:pPr>
        <w:pStyle w:val="ConsPlusNormal"/>
        <w:jc w:val="both"/>
        <w:rPr>
          <w:rFonts w:ascii="Times New Roman" w:hAnsi="Times New Roman" w:cs="Times New Roman"/>
          <w:sz w:val="28"/>
          <w:szCs w:val="28"/>
        </w:rPr>
      </w:pPr>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2</w:t>
      </w:r>
      <w:r>
        <w:rPr>
          <w:rFonts w:ascii="Times New Roman" w:hAnsi="Times New Roman" w:cs="Times New Roman"/>
          <w:sz w:val="28"/>
          <w:szCs w:val="28"/>
        </w:rPr>
        <w:t>3</w:t>
      </w:r>
      <w:r w:rsidRPr="00BB2E57">
        <w:rPr>
          <w:rFonts w:ascii="Times New Roman" w:hAnsi="Times New Roman" w:cs="Times New Roman"/>
          <w:sz w:val="28"/>
          <w:szCs w:val="28"/>
        </w:rPr>
        <w:t xml:space="preserve">.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w:anchor="P451" w:history="1">
        <w:r w:rsidRPr="00BB2E57">
          <w:rPr>
            <w:rFonts w:ascii="Times New Roman" w:hAnsi="Times New Roman" w:cs="Times New Roman"/>
            <w:sz w:val="28"/>
            <w:szCs w:val="28"/>
          </w:rPr>
          <w:t>графе 3</w:t>
        </w:r>
      </w:hyperlink>
      <w:r w:rsidRPr="00BB2E57">
        <w:rPr>
          <w:rFonts w:ascii="Times New Roman" w:hAnsi="Times New Roman" w:cs="Times New Roman"/>
          <w:sz w:val="28"/>
          <w:szCs w:val="28"/>
        </w:rPr>
        <w:t xml:space="preserve"> Перечня, на сумму, указанную в документе, в соответствии с которым возникло денежное обязательство.</w:t>
      </w:r>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2</w:t>
      </w:r>
      <w:r>
        <w:rPr>
          <w:rFonts w:ascii="Times New Roman" w:hAnsi="Times New Roman" w:cs="Times New Roman"/>
          <w:sz w:val="28"/>
          <w:szCs w:val="28"/>
        </w:rPr>
        <w:t>4</w:t>
      </w:r>
      <w:r w:rsidRPr="00BB2E57">
        <w:rPr>
          <w:rFonts w:ascii="Times New Roman" w:hAnsi="Times New Roman" w:cs="Times New Roman"/>
          <w:sz w:val="28"/>
          <w:szCs w:val="28"/>
        </w:rPr>
        <w:t xml:space="preserve">. Сведения о денежных обязательствах, включая авансовые платежи, предусмотренные условиями муниципального контракта, договора, указанных соответственно в </w:t>
      </w:r>
      <w:hyperlink w:anchor="P462" w:history="1">
        <w:r w:rsidRPr="00BB2E57">
          <w:rPr>
            <w:rFonts w:ascii="Times New Roman" w:hAnsi="Times New Roman" w:cs="Times New Roman"/>
            <w:sz w:val="28"/>
            <w:szCs w:val="28"/>
          </w:rPr>
          <w:t>пунктах 3</w:t>
        </w:r>
      </w:hyperlink>
      <w:r w:rsidRPr="00BB2E57">
        <w:rPr>
          <w:rFonts w:ascii="Times New Roman" w:hAnsi="Times New Roman" w:cs="Times New Roman"/>
          <w:sz w:val="28"/>
          <w:szCs w:val="28"/>
        </w:rPr>
        <w:t xml:space="preserve"> и </w:t>
      </w:r>
      <w:hyperlink w:anchor="P475" w:history="1">
        <w:r w:rsidRPr="00BB2E57">
          <w:rPr>
            <w:rFonts w:ascii="Times New Roman" w:hAnsi="Times New Roman" w:cs="Times New Roman"/>
            <w:sz w:val="28"/>
            <w:szCs w:val="28"/>
          </w:rPr>
          <w:t>4 графы 2</w:t>
        </w:r>
      </w:hyperlink>
      <w:r w:rsidRPr="00BB2E57">
        <w:rPr>
          <w:rFonts w:ascii="Times New Roman" w:hAnsi="Times New Roman" w:cs="Times New Roman"/>
          <w:sz w:val="28"/>
          <w:szCs w:val="28"/>
        </w:rPr>
        <w:t xml:space="preserve"> Перечня, формируются:</w:t>
      </w:r>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получателем средств бюджета не позднее трех рабочих дней со дня возникновения денежного обязательства в случае:</w:t>
      </w:r>
    </w:p>
    <w:p w:rsidR="00091BD4" w:rsidRDefault="00091BD4" w:rsidP="00091BD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исполнения денежного обязательства неоднократно (в том числе с учетом ранее произведенных авансовых платежей);</w:t>
      </w:r>
    </w:p>
    <w:p w:rsidR="00091BD4" w:rsidRDefault="00091BD4" w:rsidP="00091BD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муниципального контракта (договора), в соответствии с условиями муниципального контракта (договора);</w:t>
      </w:r>
    </w:p>
    <w:p w:rsidR="00091BD4" w:rsidRDefault="00091BD4" w:rsidP="00091BD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 оплаты денежных обязательств получателей средств бюджета </w:t>
      </w:r>
      <w:r>
        <w:rPr>
          <w:rFonts w:ascii="Times New Roman" w:hAnsi="Times New Roman" w:cs="Times New Roman"/>
          <w:sz w:val="28"/>
          <w:szCs w:val="28"/>
        </w:rPr>
        <w:t xml:space="preserve">Паевского сельского поселения Кадошкинского </w:t>
      </w:r>
      <w:r w:rsidRPr="00BB2E57">
        <w:rPr>
          <w:rFonts w:ascii="Times New Roman" w:hAnsi="Times New Roman" w:cs="Times New Roman"/>
          <w:sz w:val="28"/>
          <w:szCs w:val="28"/>
        </w:rPr>
        <w:t xml:space="preserve"> муниципального района Республики Мордовия и администраторов источников финансирования дефицита бюджета </w:t>
      </w:r>
      <w:r>
        <w:rPr>
          <w:rFonts w:ascii="Times New Roman" w:hAnsi="Times New Roman" w:cs="Times New Roman"/>
          <w:sz w:val="28"/>
          <w:szCs w:val="28"/>
        </w:rPr>
        <w:t xml:space="preserve">Паевского сельского поселения Кадошкинского </w:t>
      </w:r>
      <w:r w:rsidRPr="00BB2E57">
        <w:rPr>
          <w:rFonts w:ascii="Times New Roman" w:hAnsi="Times New Roman" w:cs="Times New Roman"/>
          <w:sz w:val="28"/>
          <w:szCs w:val="28"/>
        </w:rPr>
        <w:t xml:space="preserve"> муниципального района Республики Мордовия, утвержденного </w:t>
      </w:r>
      <w:r>
        <w:rPr>
          <w:rFonts w:ascii="Times New Roman" w:hAnsi="Times New Roman" w:cs="Times New Roman"/>
          <w:sz w:val="28"/>
          <w:szCs w:val="28"/>
        </w:rPr>
        <w:t>администрацией Паевского сельского поселения Кадошкинского  муниципального района Республики Мордовия</w:t>
      </w:r>
      <w:r w:rsidRPr="00A47083">
        <w:rPr>
          <w:rFonts w:ascii="Times New Roman" w:hAnsi="Times New Roman" w:cs="Times New Roman"/>
          <w:sz w:val="28"/>
          <w:szCs w:val="28"/>
        </w:rPr>
        <w:t xml:space="preserve"> </w:t>
      </w:r>
      <w:r w:rsidRPr="00BB2E57">
        <w:rPr>
          <w:rFonts w:ascii="Times New Roman" w:hAnsi="Times New Roman" w:cs="Times New Roman"/>
          <w:sz w:val="28"/>
          <w:szCs w:val="28"/>
        </w:rPr>
        <w:t>(далее - Порядок санкционирования);</w:t>
      </w:r>
      <w:bookmarkStart w:id="13" w:name="P119"/>
      <w:bookmarkEnd w:id="13"/>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в орган, осуществляющий </w:t>
      </w:r>
      <w:r w:rsidRPr="00BB2E57">
        <w:rPr>
          <w:rFonts w:ascii="Times New Roman" w:hAnsi="Times New Roman" w:cs="Times New Roman"/>
          <w:sz w:val="28"/>
          <w:szCs w:val="28"/>
        </w:rPr>
        <w:lastRenderedPageBreak/>
        <w:t>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 платежных документов.</w:t>
      </w:r>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2</w:t>
      </w:r>
      <w:r>
        <w:rPr>
          <w:rFonts w:ascii="Times New Roman" w:hAnsi="Times New Roman" w:cs="Times New Roman"/>
          <w:sz w:val="28"/>
          <w:szCs w:val="28"/>
        </w:rPr>
        <w:t>5</w:t>
      </w:r>
      <w:r w:rsidRPr="00BB2E57">
        <w:rPr>
          <w:rFonts w:ascii="Times New Roman" w:hAnsi="Times New Roman" w:cs="Times New Roman"/>
          <w:sz w:val="28"/>
          <w:szCs w:val="28"/>
        </w:rPr>
        <w:t>. В случае если в рамках бюджетного обязательства, возникшего по муниципальному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муниципального контракта (договора), постановка на учет денежного обязательства на перечисление последующих платежей по такому бюджетному обязательству не осуществляется.</w:t>
      </w:r>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2</w:t>
      </w:r>
      <w:r>
        <w:rPr>
          <w:rFonts w:ascii="Times New Roman" w:hAnsi="Times New Roman" w:cs="Times New Roman"/>
          <w:sz w:val="28"/>
          <w:szCs w:val="28"/>
        </w:rPr>
        <w:t>6</w:t>
      </w:r>
      <w:r w:rsidRPr="00BB2E57">
        <w:rPr>
          <w:rFonts w:ascii="Times New Roman" w:hAnsi="Times New Roman" w:cs="Times New Roman"/>
          <w:sz w:val="28"/>
          <w:szCs w:val="28"/>
        </w:rPr>
        <w:t xml:space="preserve">. 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w:anchor="P462" w:history="1">
        <w:r w:rsidRPr="00BB2E57">
          <w:rPr>
            <w:rFonts w:ascii="Times New Roman" w:hAnsi="Times New Roman" w:cs="Times New Roman"/>
            <w:sz w:val="28"/>
            <w:szCs w:val="28"/>
          </w:rPr>
          <w:t>пункте 3 графы 2</w:t>
        </w:r>
      </w:hyperlink>
      <w:r w:rsidRPr="00BB2E57">
        <w:rPr>
          <w:rFonts w:ascii="Times New Roman" w:hAnsi="Times New Roman" w:cs="Times New Roman"/>
          <w:sz w:val="28"/>
          <w:szCs w:val="28"/>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bookmarkStart w:id="14" w:name="P124"/>
      <w:bookmarkEnd w:id="14"/>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2</w:t>
      </w:r>
      <w:r>
        <w:rPr>
          <w:rFonts w:ascii="Times New Roman" w:hAnsi="Times New Roman" w:cs="Times New Roman"/>
          <w:sz w:val="28"/>
          <w:szCs w:val="28"/>
        </w:rPr>
        <w:t>7</w:t>
      </w:r>
      <w:r w:rsidRPr="00BB2E57">
        <w:rPr>
          <w:rFonts w:ascii="Times New Roman" w:hAnsi="Times New Roman" w:cs="Times New Roman"/>
          <w:sz w:val="28"/>
          <w:szCs w:val="28"/>
        </w:rPr>
        <w:t>. Орган, осуществляющий открытие и ведение лицевых счетов, не позднее следующего рабочего дня со дня представления получателем средств</w:t>
      </w:r>
      <w:r>
        <w:rPr>
          <w:rFonts w:ascii="Times New Roman" w:hAnsi="Times New Roman" w:cs="Times New Roman"/>
          <w:sz w:val="28"/>
          <w:szCs w:val="28"/>
        </w:rPr>
        <w:t xml:space="preserve"> </w:t>
      </w:r>
      <w:r w:rsidRPr="00BB2E57">
        <w:rPr>
          <w:rFonts w:ascii="Times New Roman" w:hAnsi="Times New Roman" w:cs="Times New Roman"/>
          <w:sz w:val="28"/>
          <w:szCs w:val="28"/>
        </w:rPr>
        <w:t>бюджета Сведений о денежном обязательстве осуществляет их проверку на соответствие указанной в них информации:</w:t>
      </w:r>
    </w:p>
    <w:p w:rsidR="00091BD4" w:rsidRDefault="00091BD4" w:rsidP="00091BD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информации по соответствующему бюджетному обязательству, учтенному на соответствующем лицевом счете получателя средств бюджета;</w:t>
      </w:r>
    </w:p>
    <w:p w:rsidR="00091BD4" w:rsidRDefault="00091BD4" w:rsidP="00091BD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составу информации, подлежащей включению в </w:t>
      </w:r>
      <w:hyperlink w:anchor="P298" w:history="1">
        <w:r w:rsidRPr="00BB2E57">
          <w:rPr>
            <w:rFonts w:ascii="Times New Roman" w:hAnsi="Times New Roman" w:cs="Times New Roman"/>
            <w:sz w:val="28"/>
            <w:szCs w:val="28"/>
          </w:rPr>
          <w:t>Сведения</w:t>
        </w:r>
      </w:hyperlink>
      <w:r w:rsidRPr="00BB2E57">
        <w:rPr>
          <w:rFonts w:ascii="Times New Roman" w:hAnsi="Times New Roman" w:cs="Times New Roman"/>
          <w:sz w:val="28"/>
          <w:szCs w:val="28"/>
        </w:rPr>
        <w:t xml:space="preserve"> о денежном обязательстве в соответствии с приложением </w:t>
      </w:r>
      <w:r>
        <w:rPr>
          <w:rFonts w:ascii="Times New Roman" w:hAnsi="Times New Roman" w:cs="Times New Roman"/>
          <w:sz w:val="28"/>
          <w:szCs w:val="28"/>
        </w:rPr>
        <w:t xml:space="preserve">№ </w:t>
      </w:r>
      <w:r w:rsidRPr="00BB2E57">
        <w:rPr>
          <w:rFonts w:ascii="Times New Roman" w:hAnsi="Times New Roman" w:cs="Times New Roman"/>
          <w:sz w:val="28"/>
          <w:szCs w:val="28"/>
        </w:rPr>
        <w:t>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 соблюдением правил формирования Сведений о денежном обязательстве, установленных настоящей главой;</w:t>
      </w:r>
    </w:p>
    <w:p w:rsidR="00091BD4" w:rsidRDefault="00091BD4" w:rsidP="00091BD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BB2E57">
          <w:rPr>
            <w:rFonts w:ascii="Times New Roman" w:hAnsi="Times New Roman" w:cs="Times New Roman"/>
            <w:sz w:val="28"/>
            <w:szCs w:val="28"/>
          </w:rPr>
          <w:t>пункте 3 графы 2</w:t>
        </w:r>
      </w:hyperlink>
      <w:r w:rsidRPr="00BB2E57">
        <w:rPr>
          <w:rFonts w:ascii="Times New Roman" w:hAnsi="Times New Roman" w:cs="Times New Roman"/>
          <w:sz w:val="28"/>
          <w:szCs w:val="28"/>
        </w:rPr>
        <w:t xml:space="preserve"> Перечня, за </w:t>
      </w:r>
      <w:r w:rsidRPr="00BB2E57">
        <w:rPr>
          <w:rFonts w:ascii="Times New Roman" w:hAnsi="Times New Roman" w:cs="Times New Roman"/>
          <w:sz w:val="28"/>
          <w:szCs w:val="28"/>
        </w:rPr>
        <w:lastRenderedPageBreak/>
        <w:t>исключением документов-оснований, представление которых в орган, осуществляющий открытие и ведение лицевых счетов, в соответствии с Порядком санкционирования не требуется.</w:t>
      </w:r>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2</w:t>
      </w:r>
      <w:r>
        <w:rPr>
          <w:rFonts w:ascii="Times New Roman" w:hAnsi="Times New Roman" w:cs="Times New Roman"/>
          <w:sz w:val="28"/>
          <w:szCs w:val="28"/>
        </w:rPr>
        <w:t>8</w:t>
      </w:r>
      <w:r w:rsidRPr="00BB2E57">
        <w:rPr>
          <w:rFonts w:ascii="Times New Roman" w:hAnsi="Times New Roman" w:cs="Times New Roman"/>
          <w:sz w:val="28"/>
          <w:szCs w:val="28"/>
        </w:rPr>
        <w:t xml:space="preserve">.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w:anchor="P124" w:history="1">
        <w:r w:rsidRPr="00BB2E57">
          <w:rPr>
            <w:rFonts w:ascii="Times New Roman" w:hAnsi="Times New Roman" w:cs="Times New Roman"/>
            <w:sz w:val="28"/>
            <w:szCs w:val="28"/>
          </w:rPr>
          <w:t>пунктом 2</w:t>
        </w:r>
        <w:r>
          <w:rPr>
            <w:rFonts w:ascii="Times New Roman" w:hAnsi="Times New Roman" w:cs="Times New Roman"/>
            <w:sz w:val="28"/>
            <w:szCs w:val="28"/>
          </w:rPr>
          <w:t>7</w:t>
        </w:r>
      </w:hyperlink>
      <w:r w:rsidRPr="00BB2E57">
        <w:rPr>
          <w:rFonts w:ascii="Times New Roman" w:hAnsi="Times New Roman" w:cs="Times New Roman"/>
          <w:sz w:val="28"/>
          <w:szCs w:val="28"/>
        </w:rPr>
        <w:t xml:space="preserve"> настоящего Порядка, также осуществляется проверка Сведений о денежном обязательстве на:</w:t>
      </w:r>
    </w:p>
    <w:p w:rsidR="00091BD4" w:rsidRDefault="00091BD4" w:rsidP="00091BD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соответствие формы Сведений о денежном обязательстве форме </w:t>
      </w:r>
      <w:hyperlink w:anchor="P298" w:history="1">
        <w:r w:rsidRPr="00BB2E57">
          <w:rPr>
            <w:rFonts w:ascii="Times New Roman" w:hAnsi="Times New Roman" w:cs="Times New Roman"/>
            <w:sz w:val="28"/>
            <w:szCs w:val="28"/>
          </w:rPr>
          <w:t>Сведений</w:t>
        </w:r>
      </w:hyperlink>
      <w:r w:rsidRPr="00BB2E57">
        <w:rPr>
          <w:rFonts w:ascii="Times New Roman" w:hAnsi="Times New Roman" w:cs="Times New Roman"/>
          <w:sz w:val="28"/>
          <w:szCs w:val="28"/>
        </w:rPr>
        <w:t xml:space="preserve"> о денежном обязательстве согласно приложению </w:t>
      </w:r>
      <w:r>
        <w:rPr>
          <w:rFonts w:ascii="Times New Roman" w:hAnsi="Times New Roman" w:cs="Times New Roman"/>
          <w:sz w:val="28"/>
          <w:szCs w:val="28"/>
        </w:rPr>
        <w:t xml:space="preserve">№ </w:t>
      </w:r>
      <w:r w:rsidRPr="00BB2E57">
        <w:rPr>
          <w:rFonts w:ascii="Times New Roman" w:hAnsi="Times New Roman" w:cs="Times New Roman"/>
          <w:sz w:val="28"/>
          <w:szCs w:val="28"/>
        </w:rPr>
        <w:t>2 к настоящему Порядку;</w:t>
      </w:r>
    </w:p>
    <w:p w:rsidR="00091BD4" w:rsidRDefault="00091BD4" w:rsidP="00091BD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091BD4" w:rsidRDefault="00091BD4" w:rsidP="00091BD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29</w:t>
      </w:r>
      <w:r w:rsidRPr="00BB2E57">
        <w:rPr>
          <w:rFonts w:ascii="Times New Roman" w:hAnsi="Times New Roman" w:cs="Times New Roman"/>
          <w:sz w:val="28"/>
          <w:szCs w:val="28"/>
        </w:rPr>
        <w:t xml:space="preserve">. 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в информационной системе извещение о постановке на учет (изменении) денежного обязательства, содержащее сведения о дате постановки на учет (изменения) денежного обязательства (код формы по </w:t>
      </w:r>
      <w:hyperlink r:id="rId16" w:history="1">
        <w:r w:rsidRPr="00BB2E57">
          <w:rPr>
            <w:rFonts w:ascii="Times New Roman" w:hAnsi="Times New Roman" w:cs="Times New Roman"/>
            <w:sz w:val="28"/>
            <w:szCs w:val="28"/>
          </w:rPr>
          <w:t>ОКУД</w:t>
        </w:r>
      </w:hyperlink>
      <w:r w:rsidRPr="00BB2E57">
        <w:rPr>
          <w:rFonts w:ascii="Times New Roman" w:hAnsi="Times New Roman" w:cs="Times New Roman"/>
          <w:sz w:val="28"/>
          <w:szCs w:val="28"/>
        </w:rPr>
        <w:t xml:space="preserve"> 0506106) (далее - Извещение о денежном обязательстве).</w:t>
      </w:r>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Извещение о денежном обязательстве направляется получателю средств бюджета органом, осуществляющим открытие и ведение лицевых счетов:</w:t>
      </w:r>
    </w:p>
    <w:p w:rsidR="00091BD4" w:rsidRDefault="00091BD4" w:rsidP="00091BD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091BD4" w:rsidRDefault="00091BD4" w:rsidP="00091BD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на бумажном носителе по форме согласно </w:t>
      </w:r>
      <w:hyperlink r:id="rId17" w:history="1">
        <w:r w:rsidRPr="00BB2E57">
          <w:rPr>
            <w:rFonts w:ascii="Times New Roman" w:hAnsi="Times New Roman" w:cs="Times New Roman"/>
            <w:sz w:val="28"/>
            <w:szCs w:val="28"/>
          </w:rPr>
          <w:t xml:space="preserve">приложению </w:t>
        </w:r>
        <w:r>
          <w:rPr>
            <w:rFonts w:ascii="Times New Roman" w:hAnsi="Times New Roman" w:cs="Times New Roman"/>
            <w:sz w:val="28"/>
            <w:szCs w:val="28"/>
          </w:rPr>
          <w:t xml:space="preserve">№ </w:t>
        </w:r>
        <w:r w:rsidRPr="00BB2E57">
          <w:rPr>
            <w:rFonts w:ascii="Times New Roman" w:hAnsi="Times New Roman" w:cs="Times New Roman"/>
            <w:sz w:val="28"/>
            <w:szCs w:val="28"/>
          </w:rPr>
          <w:t>12</w:t>
        </w:r>
      </w:hyperlink>
      <w:r w:rsidRPr="00BB2E57">
        <w:rPr>
          <w:rFonts w:ascii="Times New Roman" w:hAnsi="Times New Roman" w:cs="Times New Roman"/>
          <w:sz w:val="28"/>
          <w:szCs w:val="28"/>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8" w:history="1">
        <w:r w:rsidRPr="00BB2E57">
          <w:rPr>
            <w:rFonts w:ascii="Times New Roman" w:hAnsi="Times New Roman" w:cs="Times New Roman"/>
            <w:sz w:val="28"/>
            <w:szCs w:val="28"/>
          </w:rPr>
          <w:t>ОКУД</w:t>
        </w:r>
      </w:hyperlink>
      <w:r w:rsidRPr="00BB2E57">
        <w:rPr>
          <w:rFonts w:ascii="Times New Roman" w:hAnsi="Times New Roman" w:cs="Times New Roman"/>
          <w:sz w:val="28"/>
          <w:szCs w:val="28"/>
        </w:rPr>
        <w:t xml:space="preserve"> 0506106) - в отношении Сведений о денежном обязательстве, представленных на бумажном носителе.</w:t>
      </w:r>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Учетный номер денежного обязательства имеет следующую структуру, состоящую из двадцати двух разрядов:</w:t>
      </w:r>
    </w:p>
    <w:p w:rsidR="00091BD4" w:rsidRDefault="00091BD4" w:rsidP="00091BD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с 1 по 19 разряд - учетный номер соответствующего бюджетного обязательства;</w:t>
      </w:r>
    </w:p>
    <w:p w:rsidR="00091BD4" w:rsidRDefault="00091BD4" w:rsidP="00091BD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с 20 по 22 разряд - порядковый номер денежного обязательства.</w:t>
      </w:r>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3</w:t>
      </w:r>
      <w:r>
        <w:rPr>
          <w:rFonts w:ascii="Times New Roman" w:hAnsi="Times New Roman" w:cs="Times New Roman"/>
          <w:sz w:val="28"/>
          <w:szCs w:val="28"/>
        </w:rPr>
        <w:t>0</w:t>
      </w:r>
      <w:r w:rsidRPr="00BB2E57">
        <w:rPr>
          <w:rFonts w:ascii="Times New Roman" w:hAnsi="Times New Roman" w:cs="Times New Roman"/>
          <w:sz w:val="28"/>
          <w:szCs w:val="28"/>
        </w:rPr>
        <w:t xml:space="preserve">. В случае отрицательного результата проверки Сведений о денежном обязательстве орган, осуществляющий </w:t>
      </w:r>
      <w:r w:rsidRPr="00BB2E57">
        <w:rPr>
          <w:rFonts w:ascii="Times New Roman" w:hAnsi="Times New Roman" w:cs="Times New Roman"/>
          <w:sz w:val="28"/>
          <w:szCs w:val="28"/>
        </w:rPr>
        <w:lastRenderedPageBreak/>
        <w:t xml:space="preserve">открытие и ведение лицевых счетов, в срок, установленный в </w:t>
      </w:r>
      <w:hyperlink w:anchor="P124" w:history="1">
        <w:r w:rsidRPr="00BB2E57">
          <w:rPr>
            <w:rFonts w:ascii="Times New Roman" w:hAnsi="Times New Roman" w:cs="Times New Roman"/>
            <w:sz w:val="28"/>
            <w:szCs w:val="28"/>
          </w:rPr>
          <w:t>пункте 2</w:t>
        </w:r>
        <w:r>
          <w:rPr>
            <w:rFonts w:ascii="Times New Roman" w:hAnsi="Times New Roman" w:cs="Times New Roman"/>
            <w:sz w:val="28"/>
            <w:szCs w:val="28"/>
          </w:rPr>
          <w:t>7</w:t>
        </w:r>
      </w:hyperlink>
      <w:r w:rsidRPr="00BB2E57">
        <w:rPr>
          <w:rFonts w:ascii="Times New Roman" w:hAnsi="Times New Roman" w:cs="Times New Roman"/>
          <w:sz w:val="28"/>
          <w:szCs w:val="28"/>
        </w:rPr>
        <w:t xml:space="preserve"> настоящего Порядка:</w:t>
      </w:r>
    </w:p>
    <w:p w:rsidR="00091BD4" w:rsidRDefault="00091BD4" w:rsidP="00091BD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возвращает получателю средств бюджета представленные на бумажном носителе Сведения о денежном обязательстве с приложением Протокола;</w:t>
      </w:r>
    </w:p>
    <w:p w:rsidR="00091BD4" w:rsidRDefault="00091BD4" w:rsidP="00091BD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направляет получателю средств бюджета Протокол в электронном виде, если Сведения о денежном обязательстве представлялись в форме электронного документа.</w:t>
      </w:r>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В Протоколе указывается причина возврата без исполнения Сведений о денежном обязательстве.</w:t>
      </w:r>
    </w:p>
    <w:p w:rsidR="00091BD4" w:rsidRPr="00BB2E57"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3</w:t>
      </w:r>
      <w:r>
        <w:rPr>
          <w:rFonts w:ascii="Times New Roman" w:hAnsi="Times New Roman" w:cs="Times New Roman"/>
          <w:sz w:val="28"/>
          <w:szCs w:val="28"/>
        </w:rPr>
        <w:t>1</w:t>
      </w:r>
      <w:r w:rsidRPr="00BB2E57">
        <w:rPr>
          <w:rFonts w:ascii="Times New Roman" w:hAnsi="Times New Roman" w:cs="Times New Roman"/>
          <w:sz w:val="28"/>
          <w:szCs w:val="28"/>
        </w:rPr>
        <w:t xml:space="preserve">.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w:anchor="P97" w:history="1">
        <w:r w:rsidRPr="00BB2E57">
          <w:rPr>
            <w:rFonts w:ascii="Times New Roman" w:hAnsi="Times New Roman" w:cs="Times New Roman"/>
            <w:sz w:val="28"/>
            <w:szCs w:val="28"/>
          </w:rPr>
          <w:t>пункте 1</w:t>
        </w:r>
        <w:r>
          <w:rPr>
            <w:rFonts w:ascii="Times New Roman" w:hAnsi="Times New Roman" w:cs="Times New Roman"/>
            <w:sz w:val="28"/>
            <w:szCs w:val="28"/>
          </w:rPr>
          <w:t>7</w:t>
        </w:r>
      </w:hyperlink>
      <w:r w:rsidRPr="00BB2E57">
        <w:rPr>
          <w:rFonts w:ascii="Times New Roman" w:hAnsi="Times New Roman" w:cs="Times New Roman"/>
          <w:sz w:val="28"/>
          <w:szCs w:val="28"/>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091BD4" w:rsidRPr="00BB2E57" w:rsidRDefault="00091BD4" w:rsidP="00091BD4">
      <w:pPr>
        <w:pStyle w:val="ConsPlusNormal"/>
        <w:jc w:val="both"/>
        <w:rPr>
          <w:rFonts w:ascii="Times New Roman" w:hAnsi="Times New Roman" w:cs="Times New Roman"/>
          <w:sz w:val="28"/>
          <w:szCs w:val="28"/>
        </w:rPr>
      </w:pPr>
    </w:p>
    <w:p w:rsidR="00091BD4" w:rsidRPr="00B342F3" w:rsidRDefault="00091BD4" w:rsidP="00091BD4">
      <w:pPr>
        <w:pStyle w:val="ConsPlusNormal"/>
        <w:jc w:val="center"/>
        <w:outlineLvl w:val="1"/>
        <w:rPr>
          <w:rFonts w:ascii="Times New Roman" w:hAnsi="Times New Roman" w:cs="Times New Roman"/>
          <w:b/>
          <w:sz w:val="28"/>
          <w:szCs w:val="28"/>
        </w:rPr>
      </w:pPr>
      <w:r w:rsidRPr="00B342F3">
        <w:rPr>
          <w:rFonts w:ascii="Times New Roman" w:hAnsi="Times New Roman" w:cs="Times New Roman"/>
          <w:b/>
          <w:sz w:val="28"/>
          <w:szCs w:val="28"/>
        </w:rPr>
        <w:t>VI. Представление информации о бюджетных и денежных</w:t>
      </w:r>
    </w:p>
    <w:p w:rsidR="00091BD4" w:rsidRPr="00B342F3" w:rsidRDefault="00091BD4" w:rsidP="00091BD4">
      <w:pPr>
        <w:pStyle w:val="ConsPlusNormal"/>
        <w:jc w:val="center"/>
        <w:rPr>
          <w:rFonts w:ascii="Times New Roman" w:hAnsi="Times New Roman" w:cs="Times New Roman"/>
          <w:b/>
          <w:sz w:val="28"/>
          <w:szCs w:val="28"/>
        </w:rPr>
      </w:pPr>
      <w:r w:rsidRPr="00B342F3">
        <w:rPr>
          <w:rFonts w:ascii="Times New Roman" w:hAnsi="Times New Roman" w:cs="Times New Roman"/>
          <w:b/>
          <w:sz w:val="28"/>
          <w:szCs w:val="28"/>
        </w:rPr>
        <w:t>обязательствах, учтенных в органе, осуществляющем открытие</w:t>
      </w:r>
    </w:p>
    <w:p w:rsidR="00091BD4" w:rsidRPr="00B342F3" w:rsidRDefault="00091BD4" w:rsidP="00091BD4">
      <w:pPr>
        <w:pStyle w:val="ConsPlusNormal"/>
        <w:jc w:val="center"/>
        <w:rPr>
          <w:rFonts w:ascii="Times New Roman" w:hAnsi="Times New Roman" w:cs="Times New Roman"/>
          <w:b/>
          <w:sz w:val="28"/>
          <w:szCs w:val="28"/>
        </w:rPr>
      </w:pPr>
      <w:r w:rsidRPr="00B342F3">
        <w:rPr>
          <w:rFonts w:ascii="Times New Roman" w:hAnsi="Times New Roman" w:cs="Times New Roman"/>
          <w:b/>
          <w:sz w:val="28"/>
          <w:szCs w:val="28"/>
        </w:rPr>
        <w:t>и ведение лицевых счетов</w:t>
      </w:r>
    </w:p>
    <w:p w:rsidR="00091BD4" w:rsidRPr="00B342F3" w:rsidRDefault="00091BD4" w:rsidP="00091BD4">
      <w:pPr>
        <w:pStyle w:val="ConsPlusNormal"/>
        <w:jc w:val="both"/>
        <w:rPr>
          <w:rFonts w:ascii="Times New Roman" w:hAnsi="Times New Roman" w:cs="Times New Roman"/>
          <w:b/>
          <w:sz w:val="28"/>
          <w:szCs w:val="28"/>
        </w:rPr>
      </w:pPr>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3</w:t>
      </w:r>
      <w:r>
        <w:rPr>
          <w:rFonts w:ascii="Times New Roman" w:hAnsi="Times New Roman" w:cs="Times New Roman"/>
          <w:sz w:val="28"/>
          <w:szCs w:val="28"/>
        </w:rPr>
        <w:t>2</w:t>
      </w:r>
      <w:r w:rsidRPr="00BB2E57">
        <w:rPr>
          <w:rFonts w:ascii="Times New Roman" w:hAnsi="Times New Roman" w:cs="Times New Roman"/>
          <w:sz w:val="28"/>
          <w:szCs w:val="28"/>
        </w:rPr>
        <w:t>.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w:t>
      </w:r>
      <w:r>
        <w:rPr>
          <w:rFonts w:ascii="Times New Roman" w:hAnsi="Times New Roman" w:cs="Times New Roman"/>
          <w:sz w:val="28"/>
          <w:szCs w:val="28"/>
        </w:rPr>
        <w:t>3</w:t>
      </w:r>
      <w:r w:rsidRPr="00BB2E57">
        <w:rPr>
          <w:rFonts w:ascii="Times New Roman" w:hAnsi="Times New Roman" w:cs="Times New Roman"/>
          <w:sz w:val="28"/>
          <w:szCs w:val="28"/>
        </w:rPr>
        <w:t xml:space="preserve"> настоящего Порядка.</w:t>
      </w:r>
    </w:p>
    <w:p w:rsidR="00091BD4" w:rsidRDefault="00091BD4" w:rsidP="00091BD4">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3</w:t>
      </w:r>
      <w:r>
        <w:rPr>
          <w:rFonts w:ascii="Times New Roman" w:hAnsi="Times New Roman" w:cs="Times New Roman"/>
          <w:sz w:val="28"/>
          <w:szCs w:val="28"/>
        </w:rPr>
        <w:t>3</w:t>
      </w:r>
      <w:r w:rsidRPr="00BB2E57">
        <w:rPr>
          <w:rFonts w:ascii="Times New Roman" w:hAnsi="Times New Roman" w:cs="Times New Roman"/>
          <w:sz w:val="28"/>
          <w:szCs w:val="28"/>
        </w:rPr>
        <w:t>. Информация о бюджетных и денежных обязательствах предоставляется по запросам:</w:t>
      </w:r>
    </w:p>
    <w:p w:rsidR="00091BD4" w:rsidRDefault="00091BD4" w:rsidP="00091BD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Финансовому управлению</w:t>
      </w:r>
      <w:r w:rsidRPr="00A47083">
        <w:rPr>
          <w:rFonts w:ascii="Times New Roman" w:hAnsi="Times New Roman" w:cs="Times New Roman"/>
          <w:sz w:val="28"/>
          <w:szCs w:val="28"/>
        </w:rPr>
        <w:t xml:space="preserve"> </w:t>
      </w:r>
      <w:r>
        <w:rPr>
          <w:rFonts w:ascii="Times New Roman" w:hAnsi="Times New Roman" w:cs="Times New Roman"/>
          <w:sz w:val="28"/>
          <w:szCs w:val="28"/>
        </w:rPr>
        <w:t>а</w:t>
      </w:r>
      <w:r w:rsidRPr="00A47083">
        <w:rPr>
          <w:rFonts w:ascii="Times New Roman" w:hAnsi="Times New Roman" w:cs="Times New Roman"/>
          <w:sz w:val="28"/>
          <w:szCs w:val="28"/>
        </w:rPr>
        <w:t xml:space="preserve">дминистрации </w:t>
      </w:r>
      <w:r>
        <w:rPr>
          <w:rFonts w:ascii="Times New Roman" w:hAnsi="Times New Roman" w:cs="Times New Roman"/>
          <w:sz w:val="28"/>
          <w:szCs w:val="28"/>
        </w:rPr>
        <w:t>Кадошкинского муниципального района Республики Мордовия</w:t>
      </w:r>
      <w:r w:rsidRPr="00A47083">
        <w:rPr>
          <w:rFonts w:ascii="Times New Roman" w:hAnsi="Times New Roman" w:cs="Times New Roman"/>
          <w:sz w:val="28"/>
          <w:szCs w:val="28"/>
        </w:rPr>
        <w:t xml:space="preserve"> </w:t>
      </w:r>
      <w:r w:rsidRPr="00BB2E57">
        <w:rPr>
          <w:rFonts w:ascii="Times New Roman" w:hAnsi="Times New Roman" w:cs="Times New Roman"/>
          <w:sz w:val="28"/>
          <w:szCs w:val="28"/>
        </w:rPr>
        <w:t>- по всем бюджетным и денежным обязательствам;</w:t>
      </w:r>
    </w:p>
    <w:p w:rsidR="00091BD4" w:rsidRDefault="00091BD4" w:rsidP="00091BD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главным распорядителям средств бюджета - в части бюджетных и денежных обязательств подведомственных им получателей средств бюджета;</w:t>
      </w:r>
    </w:p>
    <w:p w:rsidR="00091BD4" w:rsidRDefault="00091BD4" w:rsidP="00091BD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получателям средств бюджета - в части бюджетных и денежных обязательств соответствующего получателя средств бюджета.</w:t>
      </w:r>
    </w:p>
    <w:p w:rsidR="00091BD4" w:rsidRPr="005B7FC4" w:rsidRDefault="00091BD4" w:rsidP="00091BD4">
      <w:pPr>
        <w:pStyle w:val="ConsPlusNormal"/>
        <w:ind w:firstLine="709"/>
        <w:jc w:val="both"/>
      </w:pPr>
      <w:r w:rsidRPr="00BB2E57">
        <w:rPr>
          <w:rFonts w:ascii="Times New Roman" w:hAnsi="Times New Roman" w:cs="Times New Roman"/>
          <w:sz w:val="28"/>
          <w:szCs w:val="28"/>
        </w:rPr>
        <w:t>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w:t>
      </w:r>
      <w:r w:rsidRPr="00BB2E57">
        <w:rPr>
          <w:rFonts w:ascii="Times New Roman" w:hAnsi="Times New Roman" w:cs="Times New Roman"/>
          <w:sz w:val="28"/>
          <w:szCs w:val="24"/>
        </w:rPr>
        <w:t xml:space="preserve"> </w:t>
      </w:r>
      <w:r w:rsidRPr="00552B39">
        <w:rPr>
          <w:rFonts w:ascii="Times New Roman" w:hAnsi="Times New Roman" w:cs="Times New Roman"/>
          <w:sz w:val="28"/>
          <w:szCs w:val="28"/>
        </w:rPr>
        <w:t>о защите государственной тай</w:t>
      </w:r>
      <w:r>
        <w:rPr>
          <w:rFonts w:ascii="Times New Roman" w:hAnsi="Times New Roman" w:cs="Times New Roman"/>
          <w:sz w:val="28"/>
          <w:szCs w:val="28"/>
        </w:rPr>
        <w:t>ну.</w:t>
      </w:r>
    </w:p>
    <w:p w:rsidR="00091BD4" w:rsidRPr="005B7FC4" w:rsidRDefault="00091BD4" w:rsidP="00091BD4"/>
    <w:p w:rsidR="00091BD4" w:rsidRPr="00613A61" w:rsidRDefault="00091BD4" w:rsidP="00091BD4">
      <w:pPr>
        <w:pStyle w:val="ConsPlusTitle"/>
        <w:ind w:left="720"/>
        <w:jc w:val="both"/>
        <w:rPr>
          <w:rFonts w:ascii="Times New Roman" w:hAnsi="Times New Roman" w:cs="Times New Roman"/>
          <w:b w:val="0"/>
          <w:sz w:val="28"/>
          <w:szCs w:val="28"/>
        </w:rPr>
      </w:pPr>
    </w:p>
    <w:p w:rsidR="00091BD4" w:rsidRDefault="00091BD4" w:rsidP="00091BD4">
      <w:pPr>
        <w:pStyle w:val="ConsPlusTitle"/>
        <w:ind w:left="720"/>
        <w:jc w:val="both"/>
        <w:rPr>
          <w:rFonts w:ascii="Times New Roman" w:hAnsi="Times New Roman" w:cs="Times New Roman"/>
          <w:b w:val="0"/>
          <w:sz w:val="28"/>
          <w:szCs w:val="28"/>
        </w:rPr>
      </w:pPr>
    </w:p>
    <w:p w:rsidR="00091BD4" w:rsidRDefault="00091BD4" w:rsidP="00091BD4">
      <w:pPr>
        <w:pStyle w:val="ConsPlusTitle"/>
        <w:ind w:left="720"/>
        <w:jc w:val="both"/>
        <w:rPr>
          <w:rFonts w:ascii="Times New Roman" w:hAnsi="Times New Roman" w:cs="Times New Roman"/>
          <w:b w:val="0"/>
          <w:sz w:val="28"/>
          <w:szCs w:val="28"/>
        </w:rPr>
      </w:pPr>
    </w:p>
    <w:p w:rsidR="00091BD4" w:rsidRDefault="00091BD4" w:rsidP="00091BD4">
      <w:pPr>
        <w:pStyle w:val="ConsPlusTitle"/>
        <w:ind w:left="720"/>
        <w:jc w:val="both"/>
        <w:rPr>
          <w:rFonts w:ascii="Times New Roman" w:hAnsi="Times New Roman" w:cs="Times New Roman"/>
          <w:b w:val="0"/>
          <w:sz w:val="28"/>
          <w:szCs w:val="28"/>
        </w:rPr>
      </w:pPr>
    </w:p>
    <w:p w:rsidR="00091BD4" w:rsidRDefault="00091BD4" w:rsidP="00091BD4">
      <w:pPr>
        <w:pStyle w:val="ConsPlusTitle"/>
        <w:ind w:left="720"/>
        <w:jc w:val="both"/>
        <w:rPr>
          <w:rFonts w:ascii="Times New Roman" w:hAnsi="Times New Roman" w:cs="Times New Roman"/>
          <w:b w:val="0"/>
          <w:sz w:val="28"/>
          <w:szCs w:val="28"/>
        </w:rPr>
      </w:pPr>
    </w:p>
    <w:p w:rsidR="00091BD4" w:rsidRDefault="00091BD4" w:rsidP="00091BD4">
      <w:pPr>
        <w:pStyle w:val="ConsPlusTitle"/>
        <w:ind w:left="720"/>
        <w:jc w:val="both"/>
        <w:rPr>
          <w:rFonts w:ascii="Times New Roman" w:hAnsi="Times New Roman" w:cs="Times New Roman"/>
          <w:b w:val="0"/>
          <w:sz w:val="28"/>
          <w:szCs w:val="28"/>
        </w:rPr>
      </w:pPr>
    </w:p>
    <w:p w:rsidR="00091BD4" w:rsidRPr="00091BD4" w:rsidRDefault="00091BD4" w:rsidP="00091BD4">
      <w:pPr>
        <w:widowControl w:val="0"/>
        <w:overflowPunct/>
        <w:adjustRightInd/>
        <w:jc w:val="right"/>
        <w:textAlignment w:val="auto"/>
        <w:outlineLvl w:val="1"/>
        <w:rPr>
          <w:sz w:val="24"/>
          <w:szCs w:val="24"/>
        </w:rPr>
      </w:pPr>
      <w:r w:rsidRPr="00091BD4">
        <w:rPr>
          <w:sz w:val="24"/>
          <w:szCs w:val="24"/>
        </w:rPr>
        <w:t>Приложение№1</w:t>
      </w:r>
    </w:p>
    <w:p w:rsidR="00091BD4" w:rsidRPr="00091BD4" w:rsidRDefault="00091BD4" w:rsidP="00091BD4">
      <w:pPr>
        <w:widowControl w:val="0"/>
        <w:overflowPunct/>
        <w:adjustRightInd/>
        <w:jc w:val="right"/>
        <w:textAlignment w:val="auto"/>
        <w:rPr>
          <w:sz w:val="24"/>
          <w:szCs w:val="24"/>
        </w:rPr>
      </w:pPr>
      <w:r w:rsidRPr="00091BD4">
        <w:rPr>
          <w:sz w:val="24"/>
          <w:szCs w:val="24"/>
        </w:rPr>
        <w:t>к Порядку учета бюджетных</w:t>
      </w:r>
    </w:p>
    <w:p w:rsidR="00091BD4" w:rsidRPr="00091BD4" w:rsidRDefault="00091BD4" w:rsidP="00091BD4">
      <w:pPr>
        <w:widowControl w:val="0"/>
        <w:overflowPunct/>
        <w:adjustRightInd/>
        <w:jc w:val="right"/>
        <w:textAlignment w:val="auto"/>
        <w:rPr>
          <w:sz w:val="24"/>
          <w:szCs w:val="24"/>
        </w:rPr>
      </w:pPr>
      <w:r w:rsidRPr="00091BD4">
        <w:rPr>
          <w:sz w:val="24"/>
          <w:szCs w:val="24"/>
        </w:rPr>
        <w:t>и денежных обязательств получателей средств бюджета</w:t>
      </w:r>
    </w:p>
    <w:p w:rsidR="00091BD4" w:rsidRPr="00091BD4" w:rsidRDefault="00091BD4" w:rsidP="00091BD4">
      <w:pPr>
        <w:widowControl w:val="0"/>
        <w:overflowPunct/>
        <w:adjustRightInd/>
        <w:jc w:val="right"/>
        <w:textAlignment w:val="auto"/>
        <w:rPr>
          <w:sz w:val="24"/>
          <w:szCs w:val="24"/>
        </w:rPr>
      </w:pPr>
      <w:r w:rsidRPr="00091BD4">
        <w:rPr>
          <w:sz w:val="24"/>
          <w:szCs w:val="24"/>
        </w:rPr>
        <w:t>Паевского сельского поселения Кадошкинского</w:t>
      </w:r>
    </w:p>
    <w:p w:rsidR="00091BD4" w:rsidRPr="00091BD4" w:rsidRDefault="00091BD4" w:rsidP="00091BD4">
      <w:pPr>
        <w:widowControl w:val="0"/>
        <w:overflowPunct/>
        <w:adjustRightInd/>
        <w:jc w:val="right"/>
        <w:textAlignment w:val="auto"/>
        <w:rPr>
          <w:sz w:val="24"/>
          <w:szCs w:val="24"/>
        </w:rPr>
      </w:pPr>
      <w:r w:rsidRPr="00091BD4">
        <w:rPr>
          <w:sz w:val="24"/>
          <w:szCs w:val="24"/>
        </w:rPr>
        <w:t xml:space="preserve"> муниципального района Республики Мордовия</w:t>
      </w:r>
    </w:p>
    <w:p w:rsidR="00091BD4" w:rsidRPr="00091BD4" w:rsidRDefault="00091BD4" w:rsidP="00091BD4">
      <w:pPr>
        <w:widowControl w:val="0"/>
        <w:overflowPunct/>
        <w:adjustRightInd/>
        <w:jc w:val="right"/>
        <w:textAlignment w:val="auto"/>
        <w:rPr>
          <w:sz w:val="24"/>
          <w:szCs w:val="24"/>
        </w:rPr>
      </w:pPr>
      <w:r w:rsidRPr="00091BD4">
        <w:rPr>
          <w:sz w:val="24"/>
          <w:szCs w:val="24"/>
        </w:rPr>
        <w:t>от «____» ______________2018 г. №_______</w:t>
      </w:r>
    </w:p>
    <w:p w:rsidR="00091BD4" w:rsidRPr="00091BD4" w:rsidRDefault="00091BD4" w:rsidP="00091BD4">
      <w:pPr>
        <w:widowControl w:val="0"/>
        <w:overflowPunct/>
        <w:adjustRightInd/>
        <w:jc w:val="both"/>
        <w:textAlignment w:val="auto"/>
        <w:rPr>
          <w:rFonts w:ascii="Courier New" w:hAnsi="Courier New" w:cs="Courier New"/>
        </w:rPr>
      </w:pPr>
      <w:bookmarkStart w:id="15" w:name="P168"/>
      <w:bookmarkEnd w:id="15"/>
      <w:r w:rsidRPr="00091BD4">
        <w:rPr>
          <w:rFonts w:ascii="Courier New" w:hAnsi="Courier New" w:cs="Courier New"/>
        </w:rPr>
        <w:t xml:space="preserve">                            СВЕДЕНИЯ N _______</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 xml:space="preserve">                         о бюджетном обязательстве</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 xml:space="preserve">                      от "__" _______________ 20__ г.</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 xml:space="preserve">                                                                                                                ┌───────┐</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 xml:space="preserve">                                                                                                                │ Коды  │</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 xml:space="preserve">                                                                                                                ├───────┤</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 xml:space="preserve">                                                                                                  Форма по </w:t>
      </w:r>
      <w:hyperlink r:id="rId19" w:history="1">
        <w:r w:rsidRPr="00091BD4">
          <w:rPr>
            <w:rFonts w:ascii="Courier New" w:hAnsi="Courier New" w:cs="Courier New"/>
          </w:rPr>
          <w:t>ОКУД</w:t>
        </w:r>
      </w:hyperlink>
      <w:r w:rsidRPr="00091BD4">
        <w:rPr>
          <w:rFonts w:ascii="Courier New" w:hAnsi="Courier New" w:cs="Courier New"/>
        </w:rPr>
        <w:t xml:space="preserve"> │0506101│</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 xml:space="preserve">                                                                                                                ├───────┤</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 xml:space="preserve">                                                                                                           Дата │       │</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 xml:space="preserve">                                                                                                                ├───────┤</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 xml:space="preserve">                                                                                   Тип бюджетного обязательства │       │</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 xml:space="preserve">                                                                                                                ├───────┤</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 xml:space="preserve">                                                                                                        по ОКПО │       │</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Получатель                                                                                                      ├───────┤</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бюджетных средств  ______________________                                                   по Сводному реестру │       │</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 xml:space="preserve">                   ______________________                                                                       ├───────┤</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 xml:space="preserve">                                                                                           Номер лицевого счета │       │</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Финансовый орган   ______________________                                                                       ├───────┤</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 xml:space="preserve">                                                                                                        по ОКПО │       │</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Единица измерения руб.                                                                                          ├───────┤</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 xml:space="preserve">(с точностью до второго десятичного знака)                                                              по </w:t>
      </w:r>
      <w:hyperlink r:id="rId20" w:history="1">
        <w:r w:rsidRPr="00091BD4">
          <w:rPr>
            <w:rFonts w:ascii="Courier New" w:hAnsi="Courier New" w:cs="Courier New"/>
          </w:rPr>
          <w:t>ОКЕИ</w:t>
        </w:r>
      </w:hyperlink>
      <w:r w:rsidRPr="00091BD4">
        <w:rPr>
          <w:rFonts w:ascii="Courier New" w:hAnsi="Courier New" w:cs="Courier New"/>
        </w:rPr>
        <w:t xml:space="preserve"> │  383  │</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 xml:space="preserve">                                                                                                                └───────┘</w:t>
      </w:r>
    </w:p>
    <w:p w:rsidR="00091BD4" w:rsidRPr="00091BD4" w:rsidRDefault="00091BD4" w:rsidP="00091BD4">
      <w:pPr>
        <w:widowControl w:val="0"/>
        <w:overflowPunct/>
        <w:adjustRightInd/>
        <w:jc w:val="center"/>
        <w:textAlignment w:val="auto"/>
        <w:outlineLvl w:val="2"/>
        <w:rPr>
          <w:sz w:val="24"/>
          <w:szCs w:val="24"/>
        </w:rPr>
      </w:pPr>
      <w:r w:rsidRPr="00091BD4">
        <w:rPr>
          <w:sz w:val="24"/>
          <w:szCs w:val="24"/>
        </w:rPr>
        <w:t>Раздел 1. Реквизиты документа-основания для постановки</w:t>
      </w:r>
    </w:p>
    <w:p w:rsidR="00091BD4" w:rsidRPr="00091BD4" w:rsidRDefault="00091BD4" w:rsidP="00091BD4">
      <w:pPr>
        <w:widowControl w:val="0"/>
        <w:overflowPunct/>
        <w:adjustRightInd/>
        <w:jc w:val="center"/>
        <w:textAlignment w:val="auto"/>
        <w:rPr>
          <w:sz w:val="24"/>
          <w:szCs w:val="24"/>
        </w:rPr>
      </w:pPr>
      <w:r w:rsidRPr="00091BD4">
        <w:rPr>
          <w:sz w:val="24"/>
          <w:szCs w:val="24"/>
        </w:rPr>
        <w:t>на учет бюджетного обязательства (для внесения изменений</w:t>
      </w:r>
    </w:p>
    <w:p w:rsidR="00091BD4" w:rsidRPr="00091BD4" w:rsidRDefault="00091BD4" w:rsidP="00091BD4">
      <w:pPr>
        <w:widowControl w:val="0"/>
        <w:overflowPunct/>
        <w:adjustRightInd/>
        <w:jc w:val="center"/>
        <w:textAlignment w:val="auto"/>
        <w:rPr>
          <w:sz w:val="24"/>
          <w:szCs w:val="24"/>
        </w:rPr>
      </w:pPr>
      <w:r w:rsidRPr="00091BD4">
        <w:rPr>
          <w:sz w:val="24"/>
          <w:szCs w:val="24"/>
        </w:rPr>
        <w:t>в поставленное на учет бюджетное обязательство)</w:t>
      </w:r>
    </w:p>
    <w:p w:rsidR="00091BD4" w:rsidRPr="00091BD4" w:rsidRDefault="00091BD4" w:rsidP="00091BD4">
      <w:pPr>
        <w:widowControl w:val="0"/>
        <w:overflowPunct/>
        <w:adjustRightInd/>
        <w:jc w:val="both"/>
        <w:textAlignment w:val="auto"/>
        <w:rPr>
          <w:sz w:val="24"/>
          <w:szCs w:val="24"/>
        </w:rPr>
      </w:pPr>
    </w:p>
    <w:tbl>
      <w:tblPr>
        <w:tblW w:w="1530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499"/>
        <w:gridCol w:w="1301"/>
        <w:gridCol w:w="754"/>
        <w:gridCol w:w="559"/>
        <w:gridCol w:w="899"/>
        <w:gridCol w:w="1260"/>
        <w:gridCol w:w="1620"/>
        <w:gridCol w:w="900"/>
        <w:gridCol w:w="668"/>
        <w:gridCol w:w="1061"/>
        <w:gridCol w:w="994"/>
        <w:gridCol w:w="1264"/>
        <w:gridCol w:w="1142"/>
        <w:gridCol w:w="767"/>
        <w:gridCol w:w="1612"/>
      </w:tblGrid>
      <w:tr w:rsidR="00091BD4" w:rsidRPr="00091BD4" w:rsidTr="003941AB">
        <w:tc>
          <w:tcPr>
            <w:tcW w:w="3113" w:type="dxa"/>
            <w:gridSpan w:val="4"/>
            <w:tcBorders>
              <w:left w:val="nil"/>
            </w:tcBorders>
          </w:tcPr>
          <w:p w:rsidR="00091BD4" w:rsidRPr="00091BD4" w:rsidRDefault="00091BD4" w:rsidP="00091BD4">
            <w:pPr>
              <w:widowControl w:val="0"/>
              <w:overflowPunct/>
              <w:adjustRightInd/>
              <w:jc w:val="center"/>
              <w:textAlignment w:val="auto"/>
              <w:rPr>
                <w:sz w:val="24"/>
                <w:szCs w:val="24"/>
              </w:rPr>
            </w:pPr>
            <w:r w:rsidRPr="00091BD4">
              <w:rPr>
                <w:sz w:val="24"/>
                <w:szCs w:val="24"/>
              </w:rPr>
              <w:t>Документ-основание</w:t>
            </w:r>
          </w:p>
        </w:tc>
        <w:tc>
          <w:tcPr>
            <w:tcW w:w="899" w:type="dxa"/>
            <w:vMerge w:val="restart"/>
          </w:tcPr>
          <w:p w:rsidR="00091BD4" w:rsidRPr="00091BD4" w:rsidRDefault="00091BD4" w:rsidP="00091BD4">
            <w:pPr>
              <w:widowControl w:val="0"/>
              <w:overflowPunct/>
              <w:adjustRightInd/>
              <w:jc w:val="center"/>
              <w:textAlignment w:val="auto"/>
              <w:rPr>
                <w:sz w:val="24"/>
                <w:szCs w:val="24"/>
              </w:rPr>
            </w:pPr>
            <w:r w:rsidRPr="00091BD4">
              <w:rPr>
                <w:sz w:val="24"/>
                <w:szCs w:val="24"/>
              </w:rPr>
              <w:t>Предмет по докуме</w:t>
            </w:r>
            <w:r w:rsidRPr="00091BD4">
              <w:rPr>
                <w:sz w:val="24"/>
                <w:szCs w:val="24"/>
              </w:rPr>
              <w:lastRenderedPageBreak/>
              <w:t>нту-основанию</w:t>
            </w:r>
          </w:p>
        </w:tc>
        <w:tc>
          <w:tcPr>
            <w:tcW w:w="1260" w:type="dxa"/>
            <w:vMerge w:val="restart"/>
          </w:tcPr>
          <w:p w:rsidR="00091BD4" w:rsidRPr="00091BD4" w:rsidRDefault="00091BD4" w:rsidP="00091BD4">
            <w:pPr>
              <w:widowControl w:val="0"/>
              <w:overflowPunct/>
              <w:adjustRightInd/>
              <w:jc w:val="center"/>
              <w:textAlignment w:val="auto"/>
              <w:rPr>
                <w:sz w:val="24"/>
                <w:szCs w:val="24"/>
              </w:rPr>
            </w:pPr>
            <w:r w:rsidRPr="00091BD4">
              <w:rPr>
                <w:sz w:val="24"/>
                <w:szCs w:val="24"/>
              </w:rPr>
              <w:lastRenderedPageBreak/>
              <w:t>Учетный номер бюджетно</w:t>
            </w:r>
            <w:r w:rsidRPr="00091BD4">
              <w:rPr>
                <w:sz w:val="24"/>
                <w:szCs w:val="24"/>
              </w:rPr>
              <w:lastRenderedPageBreak/>
              <w:t>го обязательства</w:t>
            </w:r>
          </w:p>
        </w:tc>
        <w:tc>
          <w:tcPr>
            <w:tcW w:w="1620" w:type="dxa"/>
            <w:vMerge w:val="restart"/>
          </w:tcPr>
          <w:p w:rsidR="00091BD4" w:rsidRPr="00091BD4" w:rsidRDefault="00091BD4" w:rsidP="00091BD4">
            <w:pPr>
              <w:widowControl w:val="0"/>
              <w:overflowPunct/>
              <w:adjustRightInd/>
              <w:jc w:val="center"/>
              <w:textAlignment w:val="auto"/>
              <w:rPr>
                <w:sz w:val="24"/>
                <w:szCs w:val="24"/>
              </w:rPr>
            </w:pPr>
            <w:r w:rsidRPr="00091BD4">
              <w:rPr>
                <w:sz w:val="24"/>
                <w:szCs w:val="24"/>
              </w:rPr>
              <w:lastRenderedPageBreak/>
              <w:t xml:space="preserve">Уникальный номер реестровой </w:t>
            </w:r>
            <w:r w:rsidRPr="00091BD4">
              <w:rPr>
                <w:sz w:val="24"/>
                <w:szCs w:val="24"/>
              </w:rPr>
              <w:lastRenderedPageBreak/>
              <w:t>записи в реестре контрактов/реестре соглашений</w:t>
            </w:r>
          </w:p>
        </w:tc>
        <w:tc>
          <w:tcPr>
            <w:tcW w:w="900" w:type="dxa"/>
            <w:vMerge w:val="restart"/>
          </w:tcPr>
          <w:p w:rsidR="00091BD4" w:rsidRPr="00091BD4" w:rsidRDefault="00091BD4" w:rsidP="00091BD4">
            <w:pPr>
              <w:widowControl w:val="0"/>
              <w:overflowPunct/>
              <w:adjustRightInd/>
              <w:jc w:val="center"/>
              <w:textAlignment w:val="auto"/>
              <w:rPr>
                <w:sz w:val="24"/>
                <w:szCs w:val="24"/>
              </w:rPr>
            </w:pPr>
            <w:r w:rsidRPr="00091BD4">
              <w:rPr>
                <w:sz w:val="24"/>
                <w:szCs w:val="24"/>
              </w:rPr>
              <w:lastRenderedPageBreak/>
              <w:t xml:space="preserve">Сумма в валюте </w:t>
            </w:r>
            <w:r w:rsidRPr="00091BD4">
              <w:rPr>
                <w:sz w:val="24"/>
                <w:szCs w:val="24"/>
              </w:rPr>
              <w:lastRenderedPageBreak/>
              <w:t>обязательства</w:t>
            </w:r>
          </w:p>
        </w:tc>
        <w:tc>
          <w:tcPr>
            <w:tcW w:w="668" w:type="dxa"/>
            <w:vMerge w:val="restart"/>
          </w:tcPr>
          <w:p w:rsidR="00091BD4" w:rsidRPr="00091BD4" w:rsidRDefault="00091BD4" w:rsidP="00091BD4">
            <w:pPr>
              <w:widowControl w:val="0"/>
              <w:overflowPunct/>
              <w:adjustRightInd/>
              <w:jc w:val="center"/>
              <w:textAlignment w:val="auto"/>
              <w:rPr>
                <w:sz w:val="24"/>
                <w:szCs w:val="24"/>
              </w:rPr>
            </w:pPr>
            <w:r w:rsidRPr="00091BD4">
              <w:rPr>
                <w:sz w:val="24"/>
                <w:szCs w:val="24"/>
              </w:rPr>
              <w:lastRenderedPageBreak/>
              <w:t xml:space="preserve">Код валюты </w:t>
            </w:r>
            <w:r w:rsidRPr="00091BD4">
              <w:rPr>
                <w:sz w:val="24"/>
                <w:szCs w:val="24"/>
              </w:rPr>
              <w:lastRenderedPageBreak/>
              <w:t xml:space="preserve">по </w:t>
            </w:r>
            <w:hyperlink r:id="rId21" w:history="1">
              <w:r w:rsidRPr="00091BD4">
                <w:rPr>
                  <w:sz w:val="24"/>
                  <w:szCs w:val="24"/>
                </w:rPr>
                <w:t>ОКВ</w:t>
              </w:r>
            </w:hyperlink>
          </w:p>
        </w:tc>
        <w:tc>
          <w:tcPr>
            <w:tcW w:w="1061" w:type="dxa"/>
            <w:vMerge w:val="restart"/>
          </w:tcPr>
          <w:p w:rsidR="00091BD4" w:rsidRPr="00091BD4" w:rsidRDefault="00091BD4" w:rsidP="00091BD4">
            <w:pPr>
              <w:widowControl w:val="0"/>
              <w:overflowPunct/>
              <w:adjustRightInd/>
              <w:jc w:val="center"/>
              <w:textAlignment w:val="auto"/>
              <w:rPr>
                <w:sz w:val="24"/>
                <w:szCs w:val="24"/>
              </w:rPr>
            </w:pPr>
            <w:r w:rsidRPr="00091BD4">
              <w:rPr>
                <w:sz w:val="24"/>
                <w:szCs w:val="24"/>
              </w:rPr>
              <w:lastRenderedPageBreak/>
              <w:t>Сумма в валюте Российс</w:t>
            </w:r>
            <w:r w:rsidRPr="00091BD4">
              <w:rPr>
                <w:sz w:val="24"/>
                <w:szCs w:val="24"/>
              </w:rPr>
              <w:lastRenderedPageBreak/>
              <w:t>кой Федерации</w:t>
            </w:r>
          </w:p>
        </w:tc>
        <w:tc>
          <w:tcPr>
            <w:tcW w:w="2258" w:type="dxa"/>
            <w:gridSpan w:val="2"/>
          </w:tcPr>
          <w:p w:rsidR="00091BD4" w:rsidRPr="00091BD4" w:rsidRDefault="00091BD4" w:rsidP="00091BD4">
            <w:pPr>
              <w:widowControl w:val="0"/>
              <w:overflowPunct/>
              <w:adjustRightInd/>
              <w:jc w:val="center"/>
              <w:textAlignment w:val="auto"/>
              <w:rPr>
                <w:sz w:val="24"/>
                <w:szCs w:val="24"/>
              </w:rPr>
            </w:pPr>
            <w:r w:rsidRPr="00091BD4">
              <w:rPr>
                <w:sz w:val="24"/>
                <w:szCs w:val="24"/>
              </w:rPr>
              <w:lastRenderedPageBreak/>
              <w:t>Авансовый платеж</w:t>
            </w:r>
          </w:p>
        </w:tc>
        <w:tc>
          <w:tcPr>
            <w:tcW w:w="1909" w:type="dxa"/>
            <w:gridSpan w:val="2"/>
          </w:tcPr>
          <w:p w:rsidR="00091BD4" w:rsidRPr="00091BD4" w:rsidRDefault="00091BD4" w:rsidP="00091BD4">
            <w:pPr>
              <w:widowControl w:val="0"/>
              <w:overflowPunct/>
              <w:adjustRightInd/>
              <w:jc w:val="center"/>
              <w:textAlignment w:val="auto"/>
              <w:rPr>
                <w:sz w:val="24"/>
                <w:szCs w:val="24"/>
              </w:rPr>
            </w:pPr>
            <w:r w:rsidRPr="00091BD4">
              <w:rPr>
                <w:sz w:val="24"/>
                <w:szCs w:val="24"/>
              </w:rPr>
              <w:t xml:space="preserve">Уведомление о поступлении исполнительного </w:t>
            </w:r>
            <w:r w:rsidRPr="00091BD4">
              <w:rPr>
                <w:sz w:val="24"/>
                <w:szCs w:val="24"/>
              </w:rPr>
              <w:lastRenderedPageBreak/>
              <w:t>документа/решения налогового органа</w:t>
            </w:r>
          </w:p>
        </w:tc>
        <w:tc>
          <w:tcPr>
            <w:tcW w:w="1612" w:type="dxa"/>
            <w:vMerge w:val="restart"/>
            <w:tcBorders>
              <w:right w:val="nil"/>
            </w:tcBorders>
          </w:tcPr>
          <w:p w:rsidR="00091BD4" w:rsidRPr="00091BD4" w:rsidRDefault="00091BD4" w:rsidP="00091BD4">
            <w:pPr>
              <w:widowControl w:val="0"/>
              <w:overflowPunct/>
              <w:adjustRightInd/>
              <w:jc w:val="center"/>
              <w:textAlignment w:val="auto"/>
              <w:rPr>
                <w:sz w:val="24"/>
                <w:szCs w:val="24"/>
              </w:rPr>
            </w:pPr>
            <w:r w:rsidRPr="00091BD4">
              <w:rPr>
                <w:sz w:val="24"/>
                <w:szCs w:val="24"/>
              </w:rPr>
              <w:lastRenderedPageBreak/>
              <w:t xml:space="preserve">Основание для заключения </w:t>
            </w:r>
            <w:r w:rsidRPr="00091BD4">
              <w:rPr>
                <w:sz w:val="24"/>
                <w:szCs w:val="24"/>
              </w:rPr>
              <w:lastRenderedPageBreak/>
              <w:t>договора (государственного контракта) в реестр контрактов</w:t>
            </w:r>
          </w:p>
        </w:tc>
      </w:tr>
      <w:tr w:rsidR="00091BD4" w:rsidRPr="00091BD4" w:rsidTr="003941AB">
        <w:tc>
          <w:tcPr>
            <w:tcW w:w="499" w:type="dxa"/>
            <w:tcBorders>
              <w:left w:val="nil"/>
            </w:tcBorders>
          </w:tcPr>
          <w:p w:rsidR="00091BD4" w:rsidRPr="00091BD4" w:rsidRDefault="00091BD4" w:rsidP="00091BD4">
            <w:pPr>
              <w:widowControl w:val="0"/>
              <w:overflowPunct/>
              <w:adjustRightInd/>
              <w:jc w:val="center"/>
              <w:textAlignment w:val="auto"/>
              <w:rPr>
                <w:sz w:val="24"/>
                <w:szCs w:val="24"/>
              </w:rPr>
            </w:pPr>
            <w:r w:rsidRPr="00091BD4">
              <w:rPr>
                <w:sz w:val="24"/>
                <w:szCs w:val="24"/>
              </w:rPr>
              <w:lastRenderedPageBreak/>
              <w:t>вид</w:t>
            </w:r>
          </w:p>
        </w:tc>
        <w:tc>
          <w:tcPr>
            <w:tcW w:w="1301" w:type="dxa"/>
          </w:tcPr>
          <w:p w:rsidR="00091BD4" w:rsidRPr="00091BD4" w:rsidRDefault="00091BD4" w:rsidP="00091BD4">
            <w:pPr>
              <w:widowControl w:val="0"/>
              <w:overflowPunct/>
              <w:adjustRightInd/>
              <w:jc w:val="center"/>
              <w:textAlignment w:val="auto"/>
              <w:rPr>
                <w:sz w:val="24"/>
                <w:szCs w:val="24"/>
              </w:rPr>
            </w:pPr>
            <w:r w:rsidRPr="00091BD4">
              <w:rPr>
                <w:sz w:val="24"/>
                <w:szCs w:val="24"/>
              </w:rPr>
              <w:t>наименование</w:t>
            </w:r>
          </w:p>
        </w:tc>
        <w:tc>
          <w:tcPr>
            <w:tcW w:w="754" w:type="dxa"/>
          </w:tcPr>
          <w:p w:rsidR="00091BD4" w:rsidRPr="00091BD4" w:rsidRDefault="00091BD4" w:rsidP="00091BD4">
            <w:pPr>
              <w:widowControl w:val="0"/>
              <w:overflowPunct/>
              <w:adjustRightInd/>
              <w:jc w:val="center"/>
              <w:textAlignment w:val="auto"/>
              <w:rPr>
                <w:sz w:val="24"/>
                <w:szCs w:val="24"/>
              </w:rPr>
            </w:pPr>
            <w:r w:rsidRPr="00091BD4">
              <w:rPr>
                <w:sz w:val="24"/>
                <w:szCs w:val="24"/>
              </w:rPr>
              <w:t>номер</w:t>
            </w:r>
          </w:p>
        </w:tc>
        <w:tc>
          <w:tcPr>
            <w:tcW w:w="559" w:type="dxa"/>
          </w:tcPr>
          <w:p w:rsidR="00091BD4" w:rsidRPr="00091BD4" w:rsidRDefault="00091BD4" w:rsidP="00091BD4">
            <w:pPr>
              <w:widowControl w:val="0"/>
              <w:overflowPunct/>
              <w:adjustRightInd/>
              <w:jc w:val="center"/>
              <w:textAlignment w:val="auto"/>
              <w:rPr>
                <w:sz w:val="24"/>
                <w:szCs w:val="24"/>
              </w:rPr>
            </w:pPr>
            <w:r w:rsidRPr="00091BD4">
              <w:rPr>
                <w:sz w:val="24"/>
                <w:szCs w:val="24"/>
              </w:rPr>
              <w:t>дата</w:t>
            </w:r>
          </w:p>
        </w:tc>
        <w:tc>
          <w:tcPr>
            <w:tcW w:w="899" w:type="dxa"/>
            <w:vMerge/>
          </w:tcPr>
          <w:p w:rsidR="00091BD4" w:rsidRPr="00091BD4" w:rsidRDefault="00091BD4" w:rsidP="00091BD4">
            <w:pPr>
              <w:overflowPunct/>
              <w:autoSpaceDE/>
              <w:autoSpaceDN/>
              <w:adjustRightInd/>
              <w:spacing w:after="200" w:line="276" w:lineRule="auto"/>
              <w:textAlignment w:val="auto"/>
              <w:rPr>
                <w:rFonts w:eastAsia="Calibri"/>
                <w:sz w:val="24"/>
                <w:szCs w:val="24"/>
                <w:lang w:eastAsia="en-US"/>
              </w:rPr>
            </w:pPr>
          </w:p>
        </w:tc>
        <w:tc>
          <w:tcPr>
            <w:tcW w:w="1260" w:type="dxa"/>
            <w:vMerge/>
          </w:tcPr>
          <w:p w:rsidR="00091BD4" w:rsidRPr="00091BD4" w:rsidRDefault="00091BD4" w:rsidP="00091BD4">
            <w:pPr>
              <w:overflowPunct/>
              <w:autoSpaceDE/>
              <w:autoSpaceDN/>
              <w:adjustRightInd/>
              <w:spacing w:after="200" w:line="276" w:lineRule="auto"/>
              <w:textAlignment w:val="auto"/>
              <w:rPr>
                <w:rFonts w:eastAsia="Calibri"/>
                <w:sz w:val="24"/>
                <w:szCs w:val="24"/>
                <w:lang w:eastAsia="en-US"/>
              </w:rPr>
            </w:pPr>
          </w:p>
        </w:tc>
        <w:tc>
          <w:tcPr>
            <w:tcW w:w="1620" w:type="dxa"/>
            <w:vMerge/>
          </w:tcPr>
          <w:p w:rsidR="00091BD4" w:rsidRPr="00091BD4" w:rsidRDefault="00091BD4" w:rsidP="00091BD4">
            <w:pPr>
              <w:overflowPunct/>
              <w:autoSpaceDE/>
              <w:autoSpaceDN/>
              <w:adjustRightInd/>
              <w:spacing w:after="200" w:line="276" w:lineRule="auto"/>
              <w:textAlignment w:val="auto"/>
              <w:rPr>
                <w:rFonts w:eastAsia="Calibri"/>
                <w:sz w:val="24"/>
                <w:szCs w:val="24"/>
                <w:lang w:eastAsia="en-US"/>
              </w:rPr>
            </w:pPr>
          </w:p>
        </w:tc>
        <w:tc>
          <w:tcPr>
            <w:tcW w:w="900" w:type="dxa"/>
            <w:vMerge/>
          </w:tcPr>
          <w:p w:rsidR="00091BD4" w:rsidRPr="00091BD4" w:rsidRDefault="00091BD4" w:rsidP="00091BD4">
            <w:pPr>
              <w:overflowPunct/>
              <w:autoSpaceDE/>
              <w:autoSpaceDN/>
              <w:adjustRightInd/>
              <w:spacing w:after="200" w:line="276" w:lineRule="auto"/>
              <w:textAlignment w:val="auto"/>
              <w:rPr>
                <w:rFonts w:eastAsia="Calibri"/>
                <w:sz w:val="24"/>
                <w:szCs w:val="24"/>
                <w:lang w:eastAsia="en-US"/>
              </w:rPr>
            </w:pPr>
          </w:p>
        </w:tc>
        <w:tc>
          <w:tcPr>
            <w:tcW w:w="668" w:type="dxa"/>
            <w:vMerge/>
          </w:tcPr>
          <w:p w:rsidR="00091BD4" w:rsidRPr="00091BD4" w:rsidRDefault="00091BD4" w:rsidP="00091BD4">
            <w:pPr>
              <w:overflowPunct/>
              <w:autoSpaceDE/>
              <w:autoSpaceDN/>
              <w:adjustRightInd/>
              <w:spacing w:after="200" w:line="276" w:lineRule="auto"/>
              <w:textAlignment w:val="auto"/>
              <w:rPr>
                <w:rFonts w:eastAsia="Calibri"/>
                <w:sz w:val="24"/>
                <w:szCs w:val="24"/>
                <w:lang w:eastAsia="en-US"/>
              </w:rPr>
            </w:pPr>
          </w:p>
        </w:tc>
        <w:tc>
          <w:tcPr>
            <w:tcW w:w="1061" w:type="dxa"/>
            <w:vMerge/>
          </w:tcPr>
          <w:p w:rsidR="00091BD4" w:rsidRPr="00091BD4" w:rsidRDefault="00091BD4" w:rsidP="00091BD4">
            <w:pPr>
              <w:overflowPunct/>
              <w:autoSpaceDE/>
              <w:autoSpaceDN/>
              <w:adjustRightInd/>
              <w:spacing w:after="200" w:line="276" w:lineRule="auto"/>
              <w:textAlignment w:val="auto"/>
              <w:rPr>
                <w:rFonts w:eastAsia="Calibri"/>
                <w:sz w:val="24"/>
                <w:szCs w:val="24"/>
                <w:lang w:eastAsia="en-US"/>
              </w:rPr>
            </w:pPr>
          </w:p>
        </w:tc>
        <w:tc>
          <w:tcPr>
            <w:tcW w:w="994" w:type="dxa"/>
          </w:tcPr>
          <w:p w:rsidR="00091BD4" w:rsidRPr="00091BD4" w:rsidRDefault="00091BD4" w:rsidP="00091BD4">
            <w:pPr>
              <w:widowControl w:val="0"/>
              <w:overflowPunct/>
              <w:adjustRightInd/>
              <w:jc w:val="center"/>
              <w:textAlignment w:val="auto"/>
              <w:rPr>
                <w:sz w:val="24"/>
                <w:szCs w:val="24"/>
              </w:rPr>
            </w:pPr>
            <w:r w:rsidRPr="00091BD4">
              <w:rPr>
                <w:sz w:val="24"/>
                <w:szCs w:val="24"/>
              </w:rPr>
              <w:t>процент от общей суммы авансового платежа</w:t>
            </w:r>
          </w:p>
        </w:tc>
        <w:tc>
          <w:tcPr>
            <w:tcW w:w="1264" w:type="dxa"/>
          </w:tcPr>
          <w:p w:rsidR="00091BD4" w:rsidRPr="00091BD4" w:rsidRDefault="00091BD4" w:rsidP="00091BD4">
            <w:pPr>
              <w:widowControl w:val="0"/>
              <w:overflowPunct/>
              <w:adjustRightInd/>
              <w:jc w:val="center"/>
              <w:textAlignment w:val="auto"/>
              <w:rPr>
                <w:sz w:val="24"/>
                <w:szCs w:val="24"/>
              </w:rPr>
            </w:pPr>
            <w:r w:rsidRPr="00091BD4">
              <w:rPr>
                <w:sz w:val="24"/>
                <w:szCs w:val="24"/>
              </w:rPr>
              <w:t>сумма авансового платежа</w:t>
            </w:r>
          </w:p>
        </w:tc>
        <w:tc>
          <w:tcPr>
            <w:tcW w:w="1142" w:type="dxa"/>
          </w:tcPr>
          <w:p w:rsidR="00091BD4" w:rsidRPr="00091BD4" w:rsidRDefault="00091BD4" w:rsidP="00091BD4">
            <w:pPr>
              <w:widowControl w:val="0"/>
              <w:overflowPunct/>
              <w:adjustRightInd/>
              <w:jc w:val="center"/>
              <w:textAlignment w:val="auto"/>
              <w:rPr>
                <w:sz w:val="24"/>
                <w:szCs w:val="24"/>
              </w:rPr>
            </w:pPr>
            <w:r w:rsidRPr="00091BD4">
              <w:rPr>
                <w:sz w:val="24"/>
                <w:szCs w:val="24"/>
              </w:rPr>
              <w:t>номер</w:t>
            </w:r>
          </w:p>
        </w:tc>
        <w:tc>
          <w:tcPr>
            <w:tcW w:w="767" w:type="dxa"/>
          </w:tcPr>
          <w:p w:rsidR="00091BD4" w:rsidRPr="00091BD4" w:rsidRDefault="00091BD4" w:rsidP="00091BD4">
            <w:pPr>
              <w:widowControl w:val="0"/>
              <w:overflowPunct/>
              <w:adjustRightInd/>
              <w:jc w:val="center"/>
              <w:textAlignment w:val="auto"/>
              <w:rPr>
                <w:sz w:val="24"/>
                <w:szCs w:val="24"/>
              </w:rPr>
            </w:pPr>
            <w:r w:rsidRPr="00091BD4">
              <w:rPr>
                <w:sz w:val="24"/>
                <w:szCs w:val="24"/>
              </w:rPr>
              <w:t>дата</w:t>
            </w:r>
          </w:p>
        </w:tc>
        <w:tc>
          <w:tcPr>
            <w:tcW w:w="1612" w:type="dxa"/>
            <w:vMerge/>
            <w:tcBorders>
              <w:right w:val="nil"/>
            </w:tcBorders>
          </w:tcPr>
          <w:p w:rsidR="00091BD4" w:rsidRPr="00091BD4" w:rsidRDefault="00091BD4" w:rsidP="00091BD4">
            <w:pPr>
              <w:overflowPunct/>
              <w:autoSpaceDE/>
              <w:autoSpaceDN/>
              <w:adjustRightInd/>
              <w:spacing w:after="200" w:line="276" w:lineRule="auto"/>
              <w:textAlignment w:val="auto"/>
              <w:rPr>
                <w:rFonts w:eastAsia="Calibri"/>
                <w:sz w:val="24"/>
                <w:szCs w:val="24"/>
                <w:lang w:eastAsia="en-US"/>
              </w:rPr>
            </w:pPr>
          </w:p>
        </w:tc>
      </w:tr>
      <w:tr w:rsidR="00091BD4" w:rsidRPr="00091BD4" w:rsidTr="003941AB">
        <w:tc>
          <w:tcPr>
            <w:tcW w:w="499" w:type="dxa"/>
            <w:tcBorders>
              <w:left w:val="nil"/>
            </w:tcBorders>
          </w:tcPr>
          <w:p w:rsidR="00091BD4" w:rsidRPr="00091BD4" w:rsidRDefault="00091BD4" w:rsidP="00091BD4">
            <w:pPr>
              <w:widowControl w:val="0"/>
              <w:overflowPunct/>
              <w:adjustRightInd/>
              <w:jc w:val="center"/>
              <w:textAlignment w:val="auto"/>
              <w:rPr>
                <w:sz w:val="24"/>
                <w:szCs w:val="24"/>
              </w:rPr>
            </w:pPr>
            <w:r w:rsidRPr="00091BD4">
              <w:rPr>
                <w:sz w:val="24"/>
                <w:szCs w:val="24"/>
              </w:rPr>
              <w:t>1</w:t>
            </w:r>
          </w:p>
        </w:tc>
        <w:tc>
          <w:tcPr>
            <w:tcW w:w="1301" w:type="dxa"/>
          </w:tcPr>
          <w:p w:rsidR="00091BD4" w:rsidRPr="00091BD4" w:rsidRDefault="00091BD4" w:rsidP="00091BD4">
            <w:pPr>
              <w:widowControl w:val="0"/>
              <w:overflowPunct/>
              <w:adjustRightInd/>
              <w:jc w:val="center"/>
              <w:textAlignment w:val="auto"/>
              <w:rPr>
                <w:sz w:val="24"/>
                <w:szCs w:val="24"/>
              </w:rPr>
            </w:pPr>
            <w:r w:rsidRPr="00091BD4">
              <w:rPr>
                <w:sz w:val="24"/>
                <w:szCs w:val="24"/>
              </w:rPr>
              <w:t>2</w:t>
            </w:r>
          </w:p>
        </w:tc>
        <w:tc>
          <w:tcPr>
            <w:tcW w:w="754" w:type="dxa"/>
          </w:tcPr>
          <w:p w:rsidR="00091BD4" w:rsidRPr="00091BD4" w:rsidRDefault="00091BD4" w:rsidP="00091BD4">
            <w:pPr>
              <w:widowControl w:val="0"/>
              <w:overflowPunct/>
              <w:adjustRightInd/>
              <w:jc w:val="center"/>
              <w:textAlignment w:val="auto"/>
              <w:rPr>
                <w:sz w:val="24"/>
                <w:szCs w:val="24"/>
              </w:rPr>
            </w:pPr>
            <w:r w:rsidRPr="00091BD4">
              <w:rPr>
                <w:sz w:val="24"/>
                <w:szCs w:val="24"/>
              </w:rPr>
              <w:t>3</w:t>
            </w:r>
          </w:p>
        </w:tc>
        <w:tc>
          <w:tcPr>
            <w:tcW w:w="559" w:type="dxa"/>
          </w:tcPr>
          <w:p w:rsidR="00091BD4" w:rsidRPr="00091BD4" w:rsidRDefault="00091BD4" w:rsidP="00091BD4">
            <w:pPr>
              <w:widowControl w:val="0"/>
              <w:overflowPunct/>
              <w:adjustRightInd/>
              <w:jc w:val="center"/>
              <w:textAlignment w:val="auto"/>
              <w:rPr>
                <w:sz w:val="24"/>
                <w:szCs w:val="24"/>
              </w:rPr>
            </w:pPr>
            <w:r w:rsidRPr="00091BD4">
              <w:rPr>
                <w:sz w:val="24"/>
                <w:szCs w:val="24"/>
              </w:rPr>
              <w:t>4</w:t>
            </w:r>
          </w:p>
        </w:tc>
        <w:tc>
          <w:tcPr>
            <w:tcW w:w="899" w:type="dxa"/>
          </w:tcPr>
          <w:p w:rsidR="00091BD4" w:rsidRPr="00091BD4" w:rsidRDefault="00091BD4" w:rsidP="00091BD4">
            <w:pPr>
              <w:widowControl w:val="0"/>
              <w:overflowPunct/>
              <w:adjustRightInd/>
              <w:jc w:val="center"/>
              <w:textAlignment w:val="auto"/>
              <w:rPr>
                <w:sz w:val="24"/>
                <w:szCs w:val="24"/>
              </w:rPr>
            </w:pPr>
            <w:r w:rsidRPr="00091BD4">
              <w:rPr>
                <w:sz w:val="24"/>
                <w:szCs w:val="24"/>
              </w:rPr>
              <w:t>5</w:t>
            </w:r>
          </w:p>
        </w:tc>
        <w:tc>
          <w:tcPr>
            <w:tcW w:w="1260" w:type="dxa"/>
          </w:tcPr>
          <w:p w:rsidR="00091BD4" w:rsidRPr="00091BD4" w:rsidRDefault="00091BD4" w:rsidP="00091BD4">
            <w:pPr>
              <w:widowControl w:val="0"/>
              <w:overflowPunct/>
              <w:adjustRightInd/>
              <w:jc w:val="center"/>
              <w:textAlignment w:val="auto"/>
              <w:rPr>
                <w:sz w:val="24"/>
                <w:szCs w:val="24"/>
              </w:rPr>
            </w:pPr>
            <w:r w:rsidRPr="00091BD4">
              <w:rPr>
                <w:sz w:val="24"/>
                <w:szCs w:val="24"/>
              </w:rPr>
              <w:t>6</w:t>
            </w:r>
          </w:p>
        </w:tc>
        <w:tc>
          <w:tcPr>
            <w:tcW w:w="1620" w:type="dxa"/>
          </w:tcPr>
          <w:p w:rsidR="00091BD4" w:rsidRPr="00091BD4" w:rsidRDefault="00091BD4" w:rsidP="00091BD4">
            <w:pPr>
              <w:widowControl w:val="0"/>
              <w:overflowPunct/>
              <w:adjustRightInd/>
              <w:jc w:val="center"/>
              <w:textAlignment w:val="auto"/>
              <w:rPr>
                <w:sz w:val="24"/>
                <w:szCs w:val="24"/>
              </w:rPr>
            </w:pPr>
            <w:r w:rsidRPr="00091BD4">
              <w:rPr>
                <w:sz w:val="24"/>
                <w:szCs w:val="24"/>
              </w:rPr>
              <w:t>7</w:t>
            </w:r>
          </w:p>
        </w:tc>
        <w:tc>
          <w:tcPr>
            <w:tcW w:w="900" w:type="dxa"/>
          </w:tcPr>
          <w:p w:rsidR="00091BD4" w:rsidRPr="00091BD4" w:rsidRDefault="00091BD4" w:rsidP="00091BD4">
            <w:pPr>
              <w:widowControl w:val="0"/>
              <w:overflowPunct/>
              <w:adjustRightInd/>
              <w:jc w:val="center"/>
              <w:textAlignment w:val="auto"/>
              <w:rPr>
                <w:sz w:val="24"/>
                <w:szCs w:val="24"/>
              </w:rPr>
            </w:pPr>
            <w:r w:rsidRPr="00091BD4">
              <w:rPr>
                <w:sz w:val="24"/>
                <w:szCs w:val="24"/>
              </w:rPr>
              <w:t>8</w:t>
            </w:r>
          </w:p>
        </w:tc>
        <w:tc>
          <w:tcPr>
            <w:tcW w:w="668" w:type="dxa"/>
          </w:tcPr>
          <w:p w:rsidR="00091BD4" w:rsidRPr="00091BD4" w:rsidRDefault="00091BD4" w:rsidP="00091BD4">
            <w:pPr>
              <w:widowControl w:val="0"/>
              <w:overflowPunct/>
              <w:adjustRightInd/>
              <w:jc w:val="center"/>
              <w:textAlignment w:val="auto"/>
              <w:rPr>
                <w:sz w:val="24"/>
                <w:szCs w:val="24"/>
              </w:rPr>
            </w:pPr>
            <w:r w:rsidRPr="00091BD4">
              <w:rPr>
                <w:sz w:val="24"/>
                <w:szCs w:val="24"/>
              </w:rPr>
              <w:t>9</w:t>
            </w:r>
          </w:p>
        </w:tc>
        <w:tc>
          <w:tcPr>
            <w:tcW w:w="1061" w:type="dxa"/>
          </w:tcPr>
          <w:p w:rsidR="00091BD4" w:rsidRPr="00091BD4" w:rsidRDefault="00091BD4" w:rsidP="00091BD4">
            <w:pPr>
              <w:widowControl w:val="0"/>
              <w:overflowPunct/>
              <w:adjustRightInd/>
              <w:jc w:val="center"/>
              <w:textAlignment w:val="auto"/>
              <w:rPr>
                <w:sz w:val="24"/>
                <w:szCs w:val="24"/>
              </w:rPr>
            </w:pPr>
            <w:r w:rsidRPr="00091BD4">
              <w:rPr>
                <w:sz w:val="24"/>
                <w:szCs w:val="24"/>
              </w:rPr>
              <w:t>10</w:t>
            </w:r>
          </w:p>
        </w:tc>
        <w:tc>
          <w:tcPr>
            <w:tcW w:w="994" w:type="dxa"/>
          </w:tcPr>
          <w:p w:rsidR="00091BD4" w:rsidRPr="00091BD4" w:rsidRDefault="00091BD4" w:rsidP="00091BD4">
            <w:pPr>
              <w:widowControl w:val="0"/>
              <w:overflowPunct/>
              <w:adjustRightInd/>
              <w:jc w:val="center"/>
              <w:textAlignment w:val="auto"/>
              <w:rPr>
                <w:sz w:val="24"/>
                <w:szCs w:val="24"/>
              </w:rPr>
            </w:pPr>
            <w:r w:rsidRPr="00091BD4">
              <w:rPr>
                <w:sz w:val="24"/>
                <w:szCs w:val="24"/>
              </w:rPr>
              <w:t>11</w:t>
            </w:r>
          </w:p>
        </w:tc>
        <w:tc>
          <w:tcPr>
            <w:tcW w:w="1264" w:type="dxa"/>
          </w:tcPr>
          <w:p w:rsidR="00091BD4" w:rsidRPr="00091BD4" w:rsidRDefault="00091BD4" w:rsidP="00091BD4">
            <w:pPr>
              <w:widowControl w:val="0"/>
              <w:overflowPunct/>
              <w:adjustRightInd/>
              <w:jc w:val="center"/>
              <w:textAlignment w:val="auto"/>
              <w:rPr>
                <w:sz w:val="24"/>
                <w:szCs w:val="24"/>
              </w:rPr>
            </w:pPr>
            <w:r w:rsidRPr="00091BD4">
              <w:rPr>
                <w:sz w:val="24"/>
                <w:szCs w:val="24"/>
              </w:rPr>
              <w:t>12</w:t>
            </w:r>
          </w:p>
        </w:tc>
        <w:tc>
          <w:tcPr>
            <w:tcW w:w="1142" w:type="dxa"/>
          </w:tcPr>
          <w:p w:rsidR="00091BD4" w:rsidRPr="00091BD4" w:rsidRDefault="00091BD4" w:rsidP="00091BD4">
            <w:pPr>
              <w:widowControl w:val="0"/>
              <w:overflowPunct/>
              <w:adjustRightInd/>
              <w:jc w:val="center"/>
              <w:textAlignment w:val="auto"/>
              <w:rPr>
                <w:sz w:val="24"/>
                <w:szCs w:val="24"/>
              </w:rPr>
            </w:pPr>
            <w:r w:rsidRPr="00091BD4">
              <w:rPr>
                <w:sz w:val="24"/>
                <w:szCs w:val="24"/>
              </w:rPr>
              <w:t>13</w:t>
            </w:r>
          </w:p>
        </w:tc>
        <w:tc>
          <w:tcPr>
            <w:tcW w:w="767" w:type="dxa"/>
          </w:tcPr>
          <w:p w:rsidR="00091BD4" w:rsidRPr="00091BD4" w:rsidRDefault="00091BD4" w:rsidP="00091BD4">
            <w:pPr>
              <w:widowControl w:val="0"/>
              <w:overflowPunct/>
              <w:adjustRightInd/>
              <w:jc w:val="center"/>
              <w:textAlignment w:val="auto"/>
              <w:rPr>
                <w:sz w:val="24"/>
                <w:szCs w:val="24"/>
              </w:rPr>
            </w:pPr>
            <w:r w:rsidRPr="00091BD4">
              <w:rPr>
                <w:sz w:val="24"/>
                <w:szCs w:val="24"/>
              </w:rPr>
              <w:t>14</w:t>
            </w:r>
          </w:p>
        </w:tc>
        <w:tc>
          <w:tcPr>
            <w:tcW w:w="1612" w:type="dxa"/>
            <w:tcBorders>
              <w:right w:val="nil"/>
            </w:tcBorders>
          </w:tcPr>
          <w:p w:rsidR="00091BD4" w:rsidRPr="00091BD4" w:rsidRDefault="00091BD4" w:rsidP="00091BD4">
            <w:pPr>
              <w:widowControl w:val="0"/>
              <w:overflowPunct/>
              <w:adjustRightInd/>
              <w:jc w:val="center"/>
              <w:textAlignment w:val="auto"/>
              <w:rPr>
                <w:sz w:val="24"/>
                <w:szCs w:val="24"/>
              </w:rPr>
            </w:pPr>
            <w:r w:rsidRPr="00091BD4">
              <w:rPr>
                <w:sz w:val="24"/>
                <w:szCs w:val="24"/>
              </w:rPr>
              <w:t>15</w:t>
            </w:r>
          </w:p>
        </w:tc>
      </w:tr>
      <w:tr w:rsidR="00091BD4" w:rsidRPr="00091BD4" w:rsidTr="003941AB">
        <w:tc>
          <w:tcPr>
            <w:tcW w:w="499" w:type="dxa"/>
            <w:tcBorders>
              <w:left w:val="nil"/>
            </w:tcBorders>
          </w:tcPr>
          <w:p w:rsidR="00091BD4" w:rsidRPr="00091BD4" w:rsidRDefault="00091BD4" w:rsidP="00091BD4">
            <w:pPr>
              <w:widowControl w:val="0"/>
              <w:overflowPunct/>
              <w:adjustRightInd/>
              <w:jc w:val="center"/>
              <w:textAlignment w:val="auto"/>
              <w:rPr>
                <w:sz w:val="24"/>
                <w:szCs w:val="24"/>
              </w:rPr>
            </w:pPr>
            <w:r w:rsidRPr="00091BD4">
              <w:rPr>
                <w:sz w:val="24"/>
                <w:szCs w:val="24"/>
              </w:rPr>
              <w:t>1</w:t>
            </w:r>
          </w:p>
        </w:tc>
        <w:tc>
          <w:tcPr>
            <w:tcW w:w="1301" w:type="dxa"/>
          </w:tcPr>
          <w:p w:rsidR="00091BD4" w:rsidRPr="00091BD4" w:rsidRDefault="00091BD4" w:rsidP="00091BD4">
            <w:pPr>
              <w:widowControl w:val="0"/>
              <w:overflowPunct/>
              <w:adjustRightInd/>
              <w:textAlignment w:val="auto"/>
              <w:rPr>
                <w:sz w:val="24"/>
                <w:szCs w:val="24"/>
              </w:rPr>
            </w:pPr>
          </w:p>
        </w:tc>
        <w:tc>
          <w:tcPr>
            <w:tcW w:w="754" w:type="dxa"/>
          </w:tcPr>
          <w:p w:rsidR="00091BD4" w:rsidRPr="00091BD4" w:rsidRDefault="00091BD4" w:rsidP="00091BD4">
            <w:pPr>
              <w:widowControl w:val="0"/>
              <w:overflowPunct/>
              <w:adjustRightInd/>
              <w:textAlignment w:val="auto"/>
              <w:rPr>
                <w:sz w:val="24"/>
                <w:szCs w:val="24"/>
              </w:rPr>
            </w:pPr>
          </w:p>
        </w:tc>
        <w:tc>
          <w:tcPr>
            <w:tcW w:w="559" w:type="dxa"/>
          </w:tcPr>
          <w:p w:rsidR="00091BD4" w:rsidRPr="00091BD4" w:rsidRDefault="00091BD4" w:rsidP="00091BD4">
            <w:pPr>
              <w:widowControl w:val="0"/>
              <w:overflowPunct/>
              <w:adjustRightInd/>
              <w:textAlignment w:val="auto"/>
              <w:rPr>
                <w:sz w:val="24"/>
                <w:szCs w:val="24"/>
              </w:rPr>
            </w:pPr>
          </w:p>
        </w:tc>
        <w:tc>
          <w:tcPr>
            <w:tcW w:w="899" w:type="dxa"/>
          </w:tcPr>
          <w:p w:rsidR="00091BD4" w:rsidRPr="00091BD4" w:rsidRDefault="00091BD4" w:rsidP="00091BD4">
            <w:pPr>
              <w:widowControl w:val="0"/>
              <w:overflowPunct/>
              <w:adjustRightInd/>
              <w:textAlignment w:val="auto"/>
              <w:rPr>
                <w:sz w:val="24"/>
                <w:szCs w:val="24"/>
              </w:rPr>
            </w:pPr>
          </w:p>
        </w:tc>
        <w:tc>
          <w:tcPr>
            <w:tcW w:w="1260" w:type="dxa"/>
          </w:tcPr>
          <w:p w:rsidR="00091BD4" w:rsidRPr="00091BD4" w:rsidRDefault="00091BD4" w:rsidP="00091BD4">
            <w:pPr>
              <w:widowControl w:val="0"/>
              <w:overflowPunct/>
              <w:adjustRightInd/>
              <w:textAlignment w:val="auto"/>
              <w:rPr>
                <w:sz w:val="24"/>
                <w:szCs w:val="24"/>
              </w:rPr>
            </w:pPr>
          </w:p>
        </w:tc>
        <w:tc>
          <w:tcPr>
            <w:tcW w:w="1620" w:type="dxa"/>
          </w:tcPr>
          <w:p w:rsidR="00091BD4" w:rsidRPr="00091BD4" w:rsidRDefault="00091BD4" w:rsidP="00091BD4">
            <w:pPr>
              <w:widowControl w:val="0"/>
              <w:overflowPunct/>
              <w:adjustRightInd/>
              <w:textAlignment w:val="auto"/>
              <w:rPr>
                <w:sz w:val="24"/>
                <w:szCs w:val="24"/>
              </w:rPr>
            </w:pPr>
          </w:p>
        </w:tc>
        <w:tc>
          <w:tcPr>
            <w:tcW w:w="900" w:type="dxa"/>
          </w:tcPr>
          <w:p w:rsidR="00091BD4" w:rsidRPr="00091BD4" w:rsidRDefault="00091BD4" w:rsidP="00091BD4">
            <w:pPr>
              <w:widowControl w:val="0"/>
              <w:overflowPunct/>
              <w:adjustRightInd/>
              <w:textAlignment w:val="auto"/>
              <w:rPr>
                <w:sz w:val="24"/>
                <w:szCs w:val="24"/>
              </w:rPr>
            </w:pPr>
          </w:p>
        </w:tc>
        <w:tc>
          <w:tcPr>
            <w:tcW w:w="668" w:type="dxa"/>
          </w:tcPr>
          <w:p w:rsidR="00091BD4" w:rsidRPr="00091BD4" w:rsidRDefault="00091BD4" w:rsidP="00091BD4">
            <w:pPr>
              <w:widowControl w:val="0"/>
              <w:overflowPunct/>
              <w:adjustRightInd/>
              <w:textAlignment w:val="auto"/>
              <w:rPr>
                <w:sz w:val="24"/>
                <w:szCs w:val="24"/>
              </w:rPr>
            </w:pPr>
          </w:p>
        </w:tc>
        <w:tc>
          <w:tcPr>
            <w:tcW w:w="1061" w:type="dxa"/>
          </w:tcPr>
          <w:p w:rsidR="00091BD4" w:rsidRPr="00091BD4" w:rsidRDefault="00091BD4" w:rsidP="00091BD4">
            <w:pPr>
              <w:widowControl w:val="0"/>
              <w:overflowPunct/>
              <w:adjustRightInd/>
              <w:textAlignment w:val="auto"/>
              <w:rPr>
                <w:sz w:val="24"/>
                <w:szCs w:val="24"/>
              </w:rPr>
            </w:pPr>
          </w:p>
        </w:tc>
        <w:tc>
          <w:tcPr>
            <w:tcW w:w="994" w:type="dxa"/>
          </w:tcPr>
          <w:p w:rsidR="00091BD4" w:rsidRPr="00091BD4" w:rsidRDefault="00091BD4" w:rsidP="00091BD4">
            <w:pPr>
              <w:widowControl w:val="0"/>
              <w:overflowPunct/>
              <w:adjustRightInd/>
              <w:textAlignment w:val="auto"/>
              <w:rPr>
                <w:sz w:val="24"/>
                <w:szCs w:val="24"/>
              </w:rPr>
            </w:pPr>
          </w:p>
        </w:tc>
        <w:tc>
          <w:tcPr>
            <w:tcW w:w="1264" w:type="dxa"/>
          </w:tcPr>
          <w:p w:rsidR="00091BD4" w:rsidRPr="00091BD4" w:rsidRDefault="00091BD4" w:rsidP="00091BD4">
            <w:pPr>
              <w:widowControl w:val="0"/>
              <w:overflowPunct/>
              <w:adjustRightInd/>
              <w:textAlignment w:val="auto"/>
              <w:rPr>
                <w:sz w:val="24"/>
                <w:szCs w:val="24"/>
              </w:rPr>
            </w:pPr>
          </w:p>
        </w:tc>
        <w:tc>
          <w:tcPr>
            <w:tcW w:w="1142" w:type="dxa"/>
          </w:tcPr>
          <w:p w:rsidR="00091BD4" w:rsidRPr="00091BD4" w:rsidRDefault="00091BD4" w:rsidP="00091BD4">
            <w:pPr>
              <w:widowControl w:val="0"/>
              <w:overflowPunct/>
              <w:adjustRightInd/>
              <w:textAlignment w:val="auto"/>
              <w:rPr>
                <w:sz w:val="24"/>
                <w:szCs w:val="24"/>
              </w:rPr>
            </w:pPr>
          </w:p>
        </w:tc>
        <w:tc>
          <w:tcPr>
            <w:tcW w:w="767" w:type="dxa"/>
          </w:tcPr>
          <w:p w:rsidR="00091BD4" w:rsidRPr="00091BD4" w:rsidRDefault="00091BD4" w:rsidP="00091BD4">
            <w:pPr>
              <w:widowControl w:val="0"/>
              <w:overflowPunct/>
              <w:adjustRightInd/>
              <w:textAlignment w:val="auto"/>
              <w:rPr>
                <w:sz w:val="24"/>
                <w:szCs w:val="24"/>
              </w:rPr>
            </w:pPr>
          </w:p>
        </w:tc>
        <w:tc>
          <w:tcPr>
            <w:tcW w:w="1612" w:type="dxa"/>
            <w:tcBorders>
              <w:right w:val="nil"/>
            </w:tcBorders>
          </w:tcPr>
          <w:p w:rsidR="00091BD4" w:rsidRPr="00091BD4" w:rsidRDefault="00091BD4" w:rsidP="00091BD4">
            <w:pPr>
              <w:widowControl w:val="0"/>
              <w:overflowPunct/>
              <w:adjustRightInd/>
              <w:textAlignment w:val="auto"/>
              <w:rPr>
                <w:sz w:val="24"/>
                <w:szCs w:val="24"/>
              </w:rPr>
            </w:pPr>
          </w:p>
        </w:tc>
      </w:tr>
    </w:tbl>
    <w:p w:rsidR="00091BD4" w:rsidRPr="00091BD4" w:rsidRDefault="00091BD4" w:rsidP="00091BD4">
      <w:pPr>
        <w:widowControl w:val="0"/>
        <w:overflowPunct/>
        <w:adjustRightInd/>
        <w:jc w:val="both"/>
        <w:textAlignment w:val="auto"/>
        <w:rPr>
          <w:sz w:val="24"/>
          <w:szCs w:val="24"/>
        </w:rPr>
      </w:pPr>
    </w:p>
    <w:p w:rsidR="00091BD4" w:rsidRPr="00091BD4" w:rsidRDefault="00091BD4" w:rsidP="00091BD4">
      <w:pPr>
        <w:widowControl w:val="0"/>
        <w:overflowPunct/>
        <w:adjustRightInd/>
        <w:jc w:val="center"/>
        <w:textAlignment w:val="auto"/>
        <w:outlineLvl w:val="2"/>
        <w:rPr>
          <w:sz w:val="24"/>
          <w:szCs w:val="24"/>
        </w:rPr>
      </w:pPr>
      <w:r w:rsidRPr="00091BD4">
        <w:rPr>
          <w:sz w:val="24"/>
          <w:szCs w:val="24"/>
        </w:rPr>
        <w:t>Раздел 2. Реквизиты контрагента/взыскателя</w:t>
      </w:r>
    </w:p>
    <w:p w:rsidR="00091BD4" w:rsidRPr="00091BD4" w:rsidRDefault="00091BD4" w:rsidP="00091BD4">
      <w:pPr>
        <w:widowControl w:val="0"/>
        <w:overflowPunct/>
        <w:adjustRightInd/>
        <w:jc w:val="center"/>
        <w:textAlignment w:val="auto"/>
        <w:rPr>
          <w:sz w:val="24"/>
          <w:szCs w:val="24"/>
        </w:rPr>
      </w:pPr>
      <w:r w:rsidRPr="00091BD4">
        <w:rPr>
          <w:sz w:val="24"/>
          <w:szCs w:val="24"/>
        </w:rPr>
        <w:t>по исполнительному документу/решению налогового органа</w:t>
      </w:r>
    </w:p>
    <w:p w:rsidR="00091BD4" w:rsidRPr="00091BD4" w:rsidRDefault="00091BD4" w:rsidP="00091BD4">
      <w:pPr>
        <w:widowControl w:val="0"/>
        <w:overflowPunct/>
        <w:adjustRightInd/>
        <w:jc w:val="both"/>
        <w:textAlignment w:val="auto"/>
        <w:rPr>
          <w:sz w:val="24"/>
          <w:szCs w:val="24"/>
        </w:rPr>
      </w:pPr>
    </w:p>
    <w:tbl>
      <w:tblPr>
        <w:tblW w:w="14794"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2160"/>
        <w:gridCol w:w="1260"/>
        <w:gridCol w:w="1080"/>
        <w:gridCol w:w="1800"/>
        <w:gridCol w:w="1541"/>
        <w:gridCol w:w="1732"/>
        <w:gridCol w:w="1639"/>
        <w:gridCol w:w="1388"/>
        <w:gridCol w:w="2194"/>
      </w:tblGrid>
      <w:tr w:rsidR="00091BD4" w:rsidRPr="00091BD4" w:rsidTr="003941AB">
        <w:tc>
          <w:tcPr>
            <w:tcW w:w="2160" w:type="dxa"/>
            <w:tcBorders>
              <w:left w:val="nil"/>
            </w:tcBorders>
          </w:tcPr>
          <w:p w:rsidR="00091BD4" w:rsidRPr="00091BD4" w:rsidRDefault="00091BD4" w:rsidP="00091BD4">
            <w:pPr>
              <w:widowControl w:val="0"/>
              <w:overflowPunct/>
              <w:adjustRightInd/>
              <w:jc w:val="center"/>
              <w:textAlignment w:val="auto"/>
              <w:rPr>
                <w:sz w:val="24"/>
                <w:szCs w:val="24"/>
              </w:rPr>
            </w:pPr>
            <w:r w:rsidRPr="00091BD4">
              <w:rPr>
                <w:sz w:val="24"/>
                <w:szCs w:val="24"/>
              </w:rPr>
              <w:t>Наименование юридического лица/ФИО физического лица</w:t>
            </w:r>
          </w:p>
        </w:tc>
        <w:tc>
          <w:tcPr>
            <w:tcW w:w="1260" w:type="dxa"/>
          </w:tcPr>
          <w:p w:rsidR="00091BD4" w:rsidRPr="00091BD4" w:rsidRDefault="00091BD4" w:rsidP="00091BD4">
            <w:pPr>
              <w:widowControl w:val="0"/>
              <w:overflowPunct/>
              <w:adjustRightInd/>
              <w:jc w:val="center"/>
              <w:textAlignment w:val="auto"/>
              <w:rPr>
                <w:sz w:val="24"/>
                <w:szCs w:val="24"/>
              </w:rPr>
            </w:pPr>
            <w:r w:rsidRPr="00091BD4">
              <w:rPr>
                <w:sz w:val="24"/>
                <w:szCs w:val="24"/>
              </w:rPr>
              <w:t>ИНН</w:t>
            </w:r>
          </w:p>
        </w:tc>
        <w:tc>
          <w:tcPr>
            <w:tcW w:w="1080" w:type="dxa"/>
          </w:tcPr>
          <w:p w:rsidR="00091BD4" w:rsidRPr="00091BD4" w:rsidRDefault="00091BD4" w:rsidP="00091BD4">
            <w:pPr>
              <w:widowControl w:val="0"/>
              <w:overflowPunct/>
              <w:adjustRightInd/>
              <w:jc w:val="center"/>
              <w:textAlignment w:val="auto"/>
              <w:rPr>
                <w:sz w:val="24"/>
                <w:szCs w:val="24"/>
              </w:rPr>
            </w:pPr>
            <w:r w:rsidRPr="00091BD4">
              <w:rPr>
                <w:sz w:val="24"/>
                <w:szCs w:val="24"/>
              </w:rPr>
              <w:t>КПП</w:t>
            </w:r>
          </w:p>
        </w:tc>
        <w:tc>
          <w:tcPr>
            <w:tcW w:w="1800" w:type="dxa"/>
          </w:tcPr>
          <w:p w:rsidR="00091BD4" w:rsidRPr="00091BD4" w:rsidRDefault="00091BD4" w:rsidP="00091BD4">
            <w:pPr>
              <w:widowControl w:val="0"/>
              <w:overflowPunct/>
              <w:adjustRightInd/>
              <w:jc w:val="center"/>
              <w:textAlignment w:val="auto"/>
              <w:rPr>
                <w:sz w:val="24"/>
                <w:szCs w:val="24"/>
              </w:rPr>
            </w:pPr>
            <w:r w:rsidRPr="00091BD4">
              <w:rPr>
                <w:sz w:val="24"/>
                <w:szCs w:val="24"/>
              </w:rPr>
              <w:t>Код по Сводному реестру</w:t>
            </w:r>
          </w:p>
        </w:tc>
        <w:tc>
          <w:tcPr>
            <w:tcW w:w="1541" w:type="dxa"/>
          </w:tcPr>
          <w:p w:rsidR="00091BD4" w:rsidRPr="00091BD4" w:rsidRDefault="00091BD4" w:rsidP="00091BD4">
            <w:pPr>
              <w:widowControl w:val="0"/>
              <w:overflowPunct/>
              <w:adjustRightInd/>
              <w:jc w:val="center"/>
              <w:textAlignment w:val="auto"/>
              <w:rPr>
                <w:sz w:val="24"/>
                <w:szCs w:val="24"/>
              </w:rPr>
            </w:pPr>
            <w:r w:rsidRPr="00091BD4">
              <w:rPr>
                <w:sz w:val="24"/>
                <w:szCs w:val="24"/>
              </w:rPr>
              <w:t>Номер лицевого счета</w:t>
            </w:r>
          </w:p>
        </w:tc>
        <w:tc>
          <w:tcPr>
            <w:tcW w:w="1732" w:type="dxa"/>
          </w:tcPr>
          <w:p w:rsidR="00091BD4" w:rsidRPr="00091BD4" w:rsidRDefault="00091BD4" w:rsidP="00091BD4">
            <w:pPr>
              <w:widowControl w:val="0"/>
              <w:overflowPunct/>
              <w:adjustRightInd/>
              <w:jc w:val="center"/>
              <w:textAlignment w:val="auto"/>
              <w:rPr>
                <w:sz w:val="24"/>
                <w:szCs w:val="24"/>
              </w:rPr>
            </w:pPr>
            <w:r w:rsidRPr="00091BD4">
              <w:rPr>
                <w:sz w:val="24"/>
                <w:szCs w:val="24"/>
              </w:rPr>
              <w:t>Номер банковского счета</w:t>
            </w:r>
          </w:p>
        </w:tc>
        <w:tc>
          <w:tcPr>
            <w:tcW w:w="1639" w:type="dxa"/>
          </w:tcPr>
          <w:p w:rsidR="00091BD4" w:rsidRPr="00091BD4" w:rsidRDefault="00091BD4" w:rsidP="00091BD4">
            <w:pPr>
              <w:widowControl w:val="0"/>
              <w:overflowPunct/>
              <w:adjustRightInd/>
              <w:jc w:val="center"/>
              <w:textAlignment w:val="auto"/>
              <w:rPr>
                <w:sz w:val="24"/>
                <w:szCs w:val="24"/>
              </w:rPr>
            </w:pPr>
            <w:r w:rsidRPr="00091BD4">
              <w:rPr>
                <w:sz w:val="24"/>
                <w:szCs w:val="24"/>
              </w:rPr>
              <w:t>Наименование банка</w:t>
            </w:r>
          </w:p>
        </w:tc>
        <w:tc>
          <w:tcPr>
            <w:tcW w:w="1388" w:type="dxa"/>
          </w:tcPr>
          <w:p w:rsidR="00091BD4" w:rsidRPr="00091BD4" w:rsidRDefault="00091BD4" w:rsidP="00091BD4">
            <w:pPr>
              <w:widowControl w:val="0"/>
              <w:overflowPunct/>
              <w:adjustRightInd/>
              <w:jc w:val="center"/>
              <w:textAlignment w:val="auto"/>
              <w:rPr>
                <w:sz w:val="24"/>
                <w:szCs w:val="24"/>
              </w:rPr>
            </w:pPr>
            <w:r w:rsidRPr="00091BD4">
              <w:rPr>
                <w:sz w:val="24"/>
                <w:szCs w:val="24"/>
              </w:rPr>
              <w:t>БИК банка</w:t>
            </w:r>
          </w:p>
        </w:tc>
        <w:tc>
          <w:tcPr>
            <w:tcW w:w="2194" w:type="dxa"/>
            <w:tcBorders>
              <w:right w:val="nil"/>
            </w:tcBorders>
          </w:tcPr>
          <w:p w:rsidR="00091BD4" w:rsidRPr="00091BD4" w:rsidRDefault="00091BD4" w:rsidP="00091BD4">
            <w:pPr>
              <w:widowControl w:val="0"/>
              <w:overflowPunct/>
              <w:adjustRightInd/>
              <w:jc w:val="center"/>
              <w:textAlignment w:val="auto"/>
              <w:rPr>
                <w:sz w:val="24"/>
                <w:szCs w:val="24"/>
              </w:rPr>
            </w:pPr>
            <w:r w:rsidRPr="00091BD4">
              <w:rPr>
                <w:sz w:val="24"/>
                <w:szCs w:val="24"/>
              </w:rPr>
              <w:t>Корреспондентский счет банка</w:t>
            </w:r>
          </w:p>
        </w:tc>
      </w:tr>
      <w:tr w:rsidR="00091BD4" w:rsidRPr="00091BD4" w:rsidTr="003941AB">
        <w:tc>
          <w:tcPr>
            <w:tcW w:w="2160" w:type="dxa"/>
            <w:tcBorders>
              <w:left w:val="nil"/>
            </w:tcBorders>
          </w:tcPr>
          <w:p w:rsidR="00091BD4" w:rsidRPr="00091BD4" w:rsidRDefault="00091BD4" w:rsidP="00091BD4">
            <w:pPr>
              <w:widowControl w:val="0"/>
              <w:overflowPunct/>
              <w:adjustRightInd/>
              <w:jc w:val="center"/>
              <w:textAlignment w:val="auto"/>
              <w:rPr>
                <w:sz w:val="24"/>
                <w:szCs w:val="24"/>
              </w:rPr>
            </w:pPr>
            <w:r w:rsidRPr="00091BD4">
              <w:rPr>
                <w:sz w:val="24"/>
                <w:szCs w:val="24"/>
              </w:rPr>
              <w:t>1</w:t>
            </w:r>
          </w:p>
        </w:tc>
        <w:tc>
          <w:tcPr>
            <w:tcW w:w="1260" w:type="dxa"/>
          </w:tcPr>
          <w:p w:rsidR="00091BD4" w:rsidRPr="00091BD4" w:rsidRDefault="00091BD4" w:rsidP="00091BD4">
            <w:pPr>
              <w:widowControl w:val="0"/>
              <w:overflowPunct/>
              <w:adjustRightInd/>
              <w:jc w:val="center"/>
              <w:textAlignment w:val="auto"/>
              <w:rPr>
                <w:sz w:val="24"/>
                <w:szCs w:val="24"/>
              </w:rPr>
            </w:pPr>
            <w:r w:rsidRPr="00091BD4">
              <w:rPr>
                <w:sz w:val="24"/>
                <w:szCs w:val="24"/>
              </w:rPr>
              <w:t>2</w:t>
            </w:r>
          </w:p>
        </w:tc>
        <w:tc>
          <w:tcPr>
            <w:tcW w:w="1080" w:type="dxa"/>
          </w:tcPr>
          <w:p w:rsidR="00091BD4" w:rsidRPr="00091BD4" w:rsidRDefault="00091BD4" w:rsidP="00091BD4">
            <w:pPr>
              <w:widowControl w:val="0"/>
              <w:overflowPunct/>
              <w:adjustRightInd/>
              <w:jc w:val="center"/>
              <w:textAlignment w:val="auto"/>
              <w:rPr>
                <w:sz w:val="24"/>
                <w:szCs w:val="24"/>
              </w:rPr>
            </w:pPr>
            <w:r w:rsidRPr="00091BD4">
              <w:rPr>
                <w:sz w:val="24"/>
                <w:szCs w:val="24"/>
              </w:rPr>
              <w:t>3</w:t>
            </w:r>
          </w:p>
        </w:tc>
        <w:tc>
          <w:tcPr>
            <w:tcW w:w="1800" w:type="dxa"/>
          </w:tcPr>
          <w:p w:rsidR="00091BD4" w:rsidRPr="00091BD4" w:rsidRDefault="00091BD4" w:rsidP="00091BD4">
            <w:pPr>
              <w:widowControl w:val="0"/>
              <w:overflowPunct/>
              <w:adjustRightInd/>
              <w:jc w:val="center"/>
              <w:textAlignment w:val="auto"/>
              <w:rPr>
                <w:sz w:val="24"/>
                <w:szCs w:val="24"/>
              </w:rPr>
            </w:pPr>
            <w:r w:rsidRPr="00091BD4">
              <w:rPr>
                <w:sz w:val="24"/>
                <w:szCs w:val="24"/>
              </w:rPr>
              <w:t>4</w:t>
            </w:r>
          </w:p>
        </w:tc>
        <w:tc>
          <w:tcPr>
            <w:tcW w:w="1541" w:type="dxa"/>
          </w:tcPr>
          <w:p w:rsidR="00091BD4" w:rsidRPr="00091BD4" w:rsidRDefault="00091BD4" w:rsidP="00091BD4">
            <w:pPr>
              <w:widowControl w:val="0"/>
              <w:overflowPunct/>
              <w:adjustRightInd/>
              <w:jc w:val="center"/>
              <w:textAlignment w:val="auto"/>
              <w:rPr>
                <w:sz w:val="24"/>
                <w:szCs w:val="24"/>
              </w:rPr>
            </w:pPr>
            <w:r w:rsidRPr="00091BD4">
              <w:rPr>
                <w:sz w:val="24"/>
                <w:szCs w:val="24"/>
              </w:rPr>
              <w:t>5</w:t>
            </w:r>
          </w:p>
        </w:tc>
        <w:tc>
          <w:tcPr>
            <w:tcW w:w="1732" w:type="dxa"/>
          </w:tcPr>
          <w:p w:rsidR="00091BD4" w:rsidRPr="00091BD4" w:rsidRDefault="00091BD4" w:rsidP="00091BD4">
            <w:pPr>
              <w:widowControl w:val="0"/>
              <w:overflowPunct/>
              <w:adjustRightInd/>
              <w:jc w:val="center"/>
              <w:textAlignment w:val="auto"/>
              <w:rPr>
                <w:sz w:val="24"/>
                <w:szCs w:val="24"/>
              </w:rPr>
            </w:pPr>
            <w:r w:rsidRPr="00091BD4">
              <w:rPr>
                <w:sz w:val="24"/>
                <w:szCs w:val="24"/>
              </w:rPr>
              <w:t>6</w:t>
            </w:r>
          </w:p>
        </w:tc>
        <w:tc>
          <w:tcPr>
            <w:tcW w:w="1639" w:type="dxa"/>
          </w:tcPr>
          <w:p w:rsidR="00091BD4" w:rsidRPr="00091BD4" w:rsidRDefault="00091BD4" w:rsidP="00091BD4">
            <w:pPr>
              <w:widowControl w:val="0"/>
              <w:overflowPunct/>
              <w:adjustRightInd/>
              <w:jc w:val="center"/>
              <w:textAlignment w:val="auto"/>
              <w:rPr>
                <w:sz w:val="24"/>
                <w:szCs w:val="24"/>
              </w:rPr>
            </w:pPr>
            <w:r w:rsidRPr="00091BD4">
              <w:rPr>
                <w:sz w:val="24"/>
                <w:szCs w:val="24"/>
              </w:rPr>
              <w:t>7</w:t>
            </w:r>
          </w:p>
        </w:tc>
        <w:tc>
          <w:tcPr>
            <w:tcW w:w="1388" w:type="dxa"/>
          </w:tcPr>
          <w:p w:rsidR="00091BD4" w:rsidRPr="00091BD4" w:rsidRDefault="00091BD4" w:rsidP="00091BD4">
            <w:pPr>
              <w:widowControl w:val="0"/>
              <w:overflowPunct/>
              <w:adjustRightInd/>
              <w:jc w:val="center"/>
              <w:textAlignment w:val="auto"/>
              <w:rPr>
                <w:sz w:val="24"/>
                <w:szCs w:val="24"/>
              </w:rPr>
            </w:pPr>
            <w:r w:rsidRPr="00091BD4">
              <w:rPr>
                <w:sz w:val="24"/>
                <w:szCs w:val="24"/>
              </w:rPr>
              <w:t>8</w:t>
            </w:r>
          </w:p>
        </w:tc>
        <w:tc>
          <w:tcPr>
            <w:tcW w:w="2194" w:type="dxa"/>
            <w:tcBorders>
              <w:right w:val="nil"/>
            </w:tcBorders>
          </w:tcPr>
          <w:p w:rsidR="00091BD4" w:rsidRPr="00091BD4" w:rsidRDefault="00091BD4" w:rsidP="00091BD4">
            <w:pPr>
              <w:widowControl w:val="0"/>
              <w:overflowPunct/>
              <w:adjustRightInd/>
              <w:jc w:val="center"/>
              <w:textAlignment w:val="auto"/>
              <w:rPr>
                <w:sz w:val="24"/>
                <w:szCs w:val="24"/>
              </w:rPr>
            </w:pPr>
            <w:r w:rsidRPr="00091BD4">
              <w:rPr>
                <w:sz w:val="24"/>
                <w:szCs w:val="24"/>
              </w:rPr>
              <w:t>9</w:t>
            </w:r>
          </w:p>
        </w:tc>
      </w:tr>
      <w:tr w:rsidR="00091BD4" w:rsidRPr="00091BD4" w:rsidTr="003941AB">
        <w:tblPrEx>
          <w:tblBorders>
            <w:left w:val="single" w:sz="4" w:space="0" w:color="auto"/>
            <w:right w:val="single" w:sz="4" w:space="0" w:color="auto"/>
          </w:tblBorders>
        </w:tblPrEx>
        <w:tc>
          <w:tcPr>
            <w:tcW w:w="2160" w:type="dxa"/>
          </w:tcPr>
          <w:p w:rsidR="00091BD4" w:rsidRPr="00091BD4" w:rsidRDefault="00091BD4" w:rsidP="00091BD4">
            <w:pPr>
              <w:widowControl w:val="0"/>
              <w:overflowPunct/>
              <w:adjustRightInd/>
              <w:textAlignment w:val="auto"/>
              <w:rPr>
                <w:sz w:val="24"/>
                <w:szCs w:val="24"/>
              </w:rPr>
            </w:pPr>
          </w:p>
        </w:tc>
        <w:tc>
          <w:tcPr>
            <w:tcW w:w="1260" w:type="dxa"/>
          </w:tcPr>
          <w:p w:rsidR="00091BD4" w:rsidRPr="00091BD4" w:rsidRDefault="00091BD4" w:rsidP="00091BD4">
            <w:pPr>
              <w:widowControl w:val="0"/>
              <w:overflowPunct/>
              <w:adjustRightInd/>
              <w:textAlignment w:val="auto"/>
              <w:rPr>
                <w:sz w:val="24"/>
                <w:szCs w:val="24"/>
              </w:rPr>
            </w:pPr>
          </w:p>
        </w:tc>
        <w:tc>
          <w:tcPr>
            <w:tcW w:w="1080" w:type="dxa"/>
          </w:tcPr>
          <w:p w:rsidR="00091BD4" w:rsidRPr="00091BD4" w:rsidRDefault="00091BD4" w:rsidP="00091BD4">
            <w:pPr>
              <w:widowControl w:val="0"/>
              <w:overflowPunct/>
              <w:adjustRightInd/>
              <w:textAlignment w:val="auto"/>
              <w:rPr>
                <w:sz w:val="24"/>
                <w:szCs w:val="24"/>
              </w:rPr>
            </w:pPr>
          </w:p>
        </w:tc>
        <w:tc>
          <w:tcPr>
            <w:tcW w:w="1800" w:type="dxa"/>
          </w:tcPr>
          <w:p w:rsidR="00091BD4" w:rsidRPr="00091BD4" w:rsidRDefault="00091BD4" w:rsidP="00091BD4">
            <w:pPr>
              <w:widowControl w:val="0"/>
              <w:overflowPunct/>
              <w:adjustRightInd/>
              <w:textAlignment w:val="auto"/>
              <w:rPr>
                <w:sz w:val="24"/>
                <w:szCs w:val="24"/>
              </w:rPr>
            </w:pPr>
          </w:p>
        </w:tc>
        <w:tc>
          <w:tcPr>
            <w:tcW w:w="1541" w:type="dxa"/>
          </w:tcPr>
          <w:p w:rsidR="00091BD4" w:rsidRPr="00091BD4" w:rsidRDefault="00091BD4" w:rsidP="00091BD4">
            <w:pPr>
              <w:widowControl w:val="0"/>
              <w:overflowPunct/>
              <w:adjustRightInd/>
              <w:textAlignment w:val="auto"/>
              <w:rPr>
                <w:sz w:val="24"/>
                <w:szCs w:val="24"/>
              </w:rPr>
            </w:pPr>
          </w:p>
        </w:tc>
        <w:tc>
          <w:tcPr>
            <w:tcW w:w="1732" w:type="dxa"/>
          </w:tcPr>
          <w:p w:rsidR="00091BD4" w:rsidRPr="00091BD4" w:rsidRDefault="00091BD4" w:rsidP="00091BD4">
            <w:pPr>
              <w:widowControl w:val="0"/>
              <w:overflowPunct/>
              <w:adjustRightInd/>
              <w:textAlignment w:val="auto"/>
              <w:rPr>
                <w:sz w:val="24"/>
                <w:szCs w:val="24"/>
              </w:rPr>
            </w:pPr>
          </w:p>
        </w:tc>
        <w:tc>
          <w:tcPr>
            <w:tcW w:w="1639" w:type="dxa"/>
          </w:tcPr>
          <w:p w:rsidR="00091BD4" w:rsidRPr="00091BD4" w:rsidRDefault="00091BD4" w:rsidP="00091BD4">
            <w:pPr>
              <w:widowControl w:val="0"/>
              <w:overflowPunct/>
              <w:adjustRightInd/>
              <w:textAlignment w:val="auto"/>
              <w:rPr>
                <w:sz w:val="24"/>
                <w:szCs w:val="24"/>
              </w:rPr>
            </w:pPr>
          </w:p>
        </w:tc>
        <w:tc>
          <w:tcPr>
            <w:tcW w:w="1388" w:type="dxa"/>
          </w:tcPr>
          <w:p w:rsidR="00091BD4" w:rsidRPr="00091BD4" w:rsidRDefault="00091BD4" w:rsidP="00091BD4">
            <w:pPr>
              <w:widowControl w:val="0"/>
              <w:overflowPunct/>
              <w:adjustRightInd/>
              <w:textAlignment w:val="auto"/>
              <w:rPr>
                <w:sz w:val="24"/>
                <w:szCs w:val="24"/>
              </w:rPr>
            </w:pPr>
          </w:p>
        </w:tc>
        <w:tc>
          <w:tcPr>
            <w:tcW w:w="2194" w:type="dxa"/>
          </w:tcPr>
          <w:p w:rsidR="00091BD4" w:rsidRPr="00091BD4" w:rsidRDefault="00091BD4" w:rsidP="00091BD4">
            <w:pPr>
              <w:widowControl w:val="0"/>
              <w:overflowPunct/>
              <w:adjustRightInd/>
              <w:textAlignment w:val="auto"/>
              <w:rPr>
                <w:sz w:val="24"/>
                <w:szCs w:val="24"/>
              </w:rPr>
            </w:pPr>
          </w:p>
        </w:tc>
      </w:tr>
      <w:tr w:rsidR="00091BD4" w:rsidRPr="00091BD4" w:rsidTr="003941AB">
        <w:tblPrEx>
          <w:tblBorders>
            <w:left w:val="single" w:sz="4" w:space="0" w:color="auto"/>
            <w:right w:val="single" w:sz="4" w:space="0" w:color="auto"/>
          </w:tblBorders>
        </w:tblPrEx>
        <w:tc>
          <w:tcPr>
            <w:tcW w:w="2160" w:type="dxa"/>
          </w:tcPr>
          <w:p w:rsidR="00091BD4" w:rsidRPr="00091BD4" w:rsidRDefault="00091BD4" w:rsidP="00091BD4">
            <w:pPr>
              <w:widowControl w:val="0"/>
              <w:overflowPunct/>
              <w:adjustRightInd/>
              <w:textAlignment w:val="auto"/>
              <w:rPr>
                <w:sz w:val="24"/>
                <w:szCs w:val="24"/>
              </w:rPr>
            </w:pPr>
          </w:p>
        </w:tc>
        <w:tc>
          <w:tcPr>
            <w:tcW w:w="1260" w:type="dxa"/>
          </w:tcPr>
          <w:p w:rsidR="00091BD4" w:rsidRPr="00091BD4" w:rsidRDefault="00091BD4" w:rsidP="00091BD4">
            <w:pPr>
              <w:widowControl w:val="0"/>
              <w:overflowPunct/>
              <w:adjustRightInd/>
              <w:textAlignment w:val="auto"/>
              <w:rPr>
                <w:sz w:val="24"/>
                <w:szCs w:val="24"/>
              </w:rPr>
            </w:pPr>
          </w:p>
        </w:tc>
        <w:tc>
          <w:tcPr>
            <w:tcW w:w="1080" w:type="dxa"/>
          </w:tcPr>
          <w:p w:rsidR="00091BD4" w:rsidRPr="00091BD4" w:rsidRDefault="00091BD4" w:rsidP="00091BD4">
            <w:pPr>
              <w:widowControl w:val="0"/>
              <w:overflowPunct/>
              <w:adjustRightInd/>
              <w:textAlignment w:val="auto"/>
              <w:rPr>
                <w:sz w:val="24"/>
                <w:szCs w:val="24"/>
              </w:rPr>
            </w:pPr>
          </w:p>
        </w:tc>
        <w:tc>
          <w:tcPr>
            <w:tcW w:w="1800" w:type="dxa"/>
          </w:tcPr>
          <w:p w:rsidR="00091BD4" w:rsidRPr="00091BD4" w:rsidRDefault="00091BD4" w:rsidP="00091BD4">
            <w:pPr>
              <w:widowControl w:val="0"/>
              <w:overflowPunct/>
              <w:adjustRightInd/>
              <w:textAlignment w:val="auto"/>
              <w:rPr>
                <w:sz w:val="24"/>
                <w:szCs w:val="24"/>
              </w:rPr>
            </w:pPr>
          </w:p>
        </w:tc>
        <w:tc>
          <w:tcPr>
            <w:tcW w:w="1541" w:type="dxa"/>
          </w:tcPr>
          <w:p w:rsidR="00091BD4" w:rsidRPr="00091BD4" w:rsidRDefault="00091BD4" w:rsidP="00091BD4">
            <w:pPr>
              <w:widowControl w:val="0"/>
              <w:overflowPunct/>
              <w:adjustRightInd/>
              <w:textAlignment w:val="auto"/>
              <w:rPr>
                <w:sz w:val="24"/>
                <w:szCs w:val="24"/>
              </w:rPr>
            </w:pPr>
          </w:p>
        </w:tc>
        <w:tc>
          <w:tcPr>
            <w:tcW w:w="1732" w:type="dxa"/>
          </w:tcPr>
          <w:p w:rsidR="00091BD4" w:rsidRPr="00091BD4" w:rsidRDefault="00091BD4" w:rsidP="00091BD4">
            <w:pPr>
              <w:widowControl w:val="0"/>
              <w:overflowPunct/>
              <w:adjustRightInd/>
              <w:textAlignment w:val="auto"/>
              <w:rPr>
                <w:sz w:val="24"/>
                <w:szCs w:val="24"/>
              </w:rPr>
            </w:pPr>
          </w:p>
        </w:tc>
        <w:tc>
          <w:tcPr>
            <w:tcW w:w="1639" w:type="dxa"/>
          </w:tcPr>
          <w:p w:rsidR="00091BD4" w:rsidRPr="00091BD4" w:rsidRDefault="00091BD4" w:rsidP="00091BD4">
            <w:pPr>
              <w:widowControl w:val="0"/>
              <w:overflowPunct/>
              <w:adjustRightInd/>
              <w:textAlignment w:val="auto"/>
              <w:rPr>
                <w:sz w:val="24"/>
                <w:szCs w:val="24"/>
              </w:rPr>
            </w:pPr>
          </w:p>
        </w:tc>
        <w:tc>
          <w:tcPr>
            <w:tcW w:w="1388" w:type="dxa"/>
          </w:tcPr>
          <w:p w:rsidR="00091BD4" w:rsidRPr="00091BD4" w:rsidRDefault="00091BD4" w:rsidP="00091BD4">
            <w:pPr>
              <w:widowControl w:val="0"/>
              <w:overflowPunct/>
              <w:adjustRightInd/>
              <w:textAlignment w:val="auto"/>
              <w:rPr>
                <w:sz w:val="24"/>
                <w:szCs w:val="24"/>
              </w:rPr>
            </w:pPr>
          </w:p>
        </w:tc>
        <w:tc>
          <w:tcPr>
            <w:tcW w:w="2194" w:type="dxa"/>
          </w:tcPr>
          <w:p w:rsidR="00091BD4" w:rsidRPr="00091BD4" w:rsidRDefault="00091BD4" w:rsidP="00091BD4">
            <w:pPr>
              <w:widowControl w:val="0"/>
              <w:overflowPunct/>
              <w:adjustRightInd/>
              <w:textAlignment w:val="auto"/>
              <w:rPr>
                <w:sz w:val="24"/>
                <w:szCs w:val="24"/>
              </w:rPr>
            </w:pPr>
          </w:p>
        </w:tc>
      </w:tr>
    </w:tbl>
    <w:p w:rsidR="00091BD4" w:rsidRPr="00091BD4" w:rsidRDefault="00091BD4" w:rsidP="00091BD4">
      <w:pPr>
        <w:widowControl w:val="0"/>
        <w:overflowPunct/>
        <w:adjustRightInd/>
        <w:jc w:val="both"/>
        <w:textAlignment w:val="auto"/>
        <w:rPr>
          <w:sz w:val="24"/>
          <w:szCs w:val="24"/>
        </w:rPr>
      </w:pPr>
    </w:p>
    <w:p w:rsidR="00091BD4" w:rsidRPr="00091BD4" w:rsidRDefault="00091BD4" w:rsidP="00091BD4">
      <w:pPr>
        <w:widowControl w:val="0"/>
        <w:overflowPunct/>
        <w:adjustRightInd/>
        <w:jc w:val="right"/>
        <w:textAlignment w:val="auto"/>
        <w:rPr>
          <w:sz w:val="24"/>
          <w:szCs w:val="24"/>
        </w:rPr>
      </w:pPr>
      <w:r w:rsidRPr="00091BD4">
        <w:rPr>
          <w:sz w:val="24"/>
          <w:szCs w:val="24"/>
        </w:rPr>
        <w:t>Номер страницы __________</w:t>
      </w:r>
    </w:p>
    <w:p w:rsidR="00091BD4" w:rsidRPr="00091BD4" w:rsidRDefault="00091BD4" w:rsidP="00091BD4">
      <w:pPr>
        <w:widowControl w:val="0"/>
        <w:overflowPunct/>
        <w:adjustRightInd/>
        <w:jc w:val="right"/>
        <w:textAlignment w:val="auto"/>
        <w:rPr>
          <w:sz w:val="24"/>
          <w:szCs w:val="24"/>
        </w:rPr>
      </w:pPr>
      <w:r w:rsidRPr="00091BD4">
        <w:rPr>
          <w:sz w:val="24"/>
          <w:szCs w:val="24"/>
        </w:rPr>
        <w:t>Всего страниц ___________</w:t>
      </w:r>
    </w:p>
    <w:p w:rsidR="00091BD4" w:rsidRPr="00091BD4" w:rsidRDefault="00091BD4" w:rsidP="00091BD4">
      <w:pPr>
        <w:overflowPunct/>
        <w:autoSpaceDE/>
        <w:autoSpaceDN/>
        <w:adjustRightInd/>
        <w:spacing w:after="200" w:line="276" w:lineRule="auto"/>
        <w:textAlignment w:val="auto"/>
        <w:rPr>
          <w:rFonts w:eastAsia="Calibri"/>
          <w:sz w:val="24"/>
          <w:szCs w:val="24"/>
          <w:lang w:eastAsia="en-US"/>
        </w:rPr>
        <w:sectPr w:rsidR="00091BD4" w:rsidRPr="00091BD4" w:rsidSect="00266A3A">
          <w:headerReference w:type="default" r:id="rId22"/>
          <w:pgSz w:w="16838" w:h="11906" w:orient="landscape"/>
          <w:pgMar w:top="719" w:right="1134" w:bottom="851" w:left="1134" w:header="0" w:footer="0" w:gutter="0"/>
          <w:cols w:space="720"/>
        </w:sectPr>
      </w:pPr>
    </w:p>
    <w:p w:rsidR="00091BD4" w:rsidRPr="00091BD4" w:rsidRDefault="00091BD4" w:rsidP="00091BD4">
      <w:pPr>
        <w:widowControl w:val="0"/>
        <w:overflowPunct/>
        <w:adjustRightInd/>
        <w:jc w:val="right"/>
        <w:textAlignment w:val="auto"/>
        <w:outlineLvl w:val="1"/>
        <w:rPr>
          <w:sz w:val="24"/>
          <w:szCs w:val="24"/>
        </w:rPr>
      </w:pPr>
      <w:r w:rsidRPr="00091BD4">
        <w:rPr>
          <w:sz w:val="24"/>
          <w:szCs w:val="24"/>
        </w:rPr>
        <w:lastRenderedPageBreak/>
        <w:t>Приложение 2</w:t>
      </w:r>
    </w:p>
    <w:p w:rsidR="00091BD4" w:rsidRPr="00091BD4" w:rsidRDefault="00091BD4" w:rsidP="00091BD4">
      <w:pPr>
        <w:widowControl w:val="0"/>
        <w:overflowPunct/>
        <w:adjustRightInd/>
        <w:jc w:val="right"/>
        <w:textAlignment w:val="auto"/>
        <w:rPr>
          <w:sz w:val="24"/>
          <w:szCs w:val="24"/>
        </w:rPr>
      </w:pPr>
      <w:r w:rsidRPr="00091BD4">
        <w:rPr>
          <w:sz w:val="24"/>
          <w:szCs w:val="24"/>
        </w:rPr>
        <w:t>к Порядку учета бюджетных</w:t>
      </w:r>
    </w:p>
    <w:p w:rsidR="00091BD4" w:rsidRPr="00091BD4" w:rsidRDefault="00091BD4" w:rsidP="00091BD4">
      <w:pPr>
        <w:widowControl w:val="0"/>
        <w:overflowPunct/>
        <w:adjustRightInd/>
        <w:jc w:val="right"/>
        <w:textAlignment w:val="auto"/>
        <w:rPr>
          <w:sz w:val="24"/>
          <w:szCs w:val="24"/>
        </w:rPr>
      </w:pPr>
      <w:r w:rsidRPr="00091BD4">
        <w:rPr>
          <w:sz w:val="24"/>
          <w:szCs w:val="24"/>
        </w:rPr>
        <w:t>и денежных обязательств получателей средств бюджета</w:t>
      </w:r>
    </w:p>
    <w:p w:rsidR="00091BD4" w:rsidRPr="00091BD4" w:rsidRDefault="00091BD4" w:rsidP="00091BD4">
      <w:pPr>
        <w:widowControl w:val="0"/>
        <w:overflowPunct/>
        <w:adjustRightInd/>
        <w:jc w:val="right"/>
        <w:textAlignment w:val="auto"/>
        <w:rPr>
          <w:sz w:val="24"/>
          <w:szCs w:val="24"/>
        </w:rPr>
      </w:pPr>
      <w:r w:rsidRPr="00091BD4">
        <w:rPr>
          <w:sz w:val="24"/>
          <w:szCs w:val="24"/>
        </w:rPr>
        <w:t>Паевского сельского поселения Кадошкинского</w:t>
      </w:r>
    </w:p>
    <w:p w:rsidR="00091BD4" w:rsidRPr="00091BD4" w:rsidRDefault="00091BD4" w:rsidP="00091BD4">
      <w:pPr>
        <w:widowControl w:val="0"/>
        <w:overflowPunct/>
        <w:adjustRightInd/>
        <w:jc w:val="right"/>
        <w:textAlignment w:val="auto"/>
        <w:rPr>
          <w:sz w:val="24"/>
          <w:szCs w:val="24"/>
        </w:rPr>
      </w:pPr>
      <w:r w:rsidRPr="00091BD4">
        <w:rPr>
          <w:sz w:val="24"/>
          <w:szCs w:val="24"/>
        </w:rPr>
        <w:t xml:space="preserve"> муниципального района Республики Мордовия</w:t>
      </w:r>
    </w:p>
    <w:p w:rsidR="00091BD4" w:rsidRPr="00091BD4" w:rsidRDefault="00091BD4" w:rsidP="00091BD4">
      <w:pPr>
        <w:widowControl w:val="0"/>
        <w:overflowPunct/>
        <w:adjustRightInd/>
        <w:jc w:val="right"/>
        <w:textAlignment w:val="auto"/>
        <w:rPr>
          <w:sz w:val="24"/>
          <w:szCs w:val="24"/>
        </w:rPr>
      </w:pPr>
      <w:r w:rsidRPr="00091BD4">
        <w:rPr>
          <w:sz w:val="24"/>
          <w:szCs w:val="24"/>
        </w:rPr>
        <w:t>от «____» ______________2019 г. №_______</w:t>
      </w:r>
    </w:p>
    <w:p w:rsidR="00091BD4" w:rsidRPr="00091BD4" w:rsidRDefault="00091BD4" w:rsidP="00091BD4">
      <w:pPr>
        <w:widowControl w:val="0"/>
        <w:overflowPunct/>
        <w:adjustRightInd/>
        <w:jc w:val="right"/>
        <w:textAlignment w:val="auto"/>
        <w:rPr>
          <w:sz w:val="24"/>
          <w:szCs w:val="24"/>
        </w:rPr>
      </w:pP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 xml:space="preserve">                                 Сведения</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 xml:space="preserve">                   о денежном обязательстве N _________</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 xml:space="preserve">                     "__" ___________________ 20__ г.</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 xml:space="preserve">                                                                                                                ┌───────┐</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 xml:space="preserve">                                                                                                                │ Коды  │</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 xml:space="preserve">                                                                                                                ├───────┤</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 xml:space="preserve">                                                                                                  Форма по </w:t>
      </w:r>
      <w:hyperlink r:id="rId23" w:history="1">
        <w:r w:rsidRPr="00091BD4">
          <w:rPr>
            <w:rFonts w:ascii="Courier New" w:hAnsi="Courier New" w:cs="Courier New"/>
          </w:rPr>
          <w:t>ОКУД</w:t>
        </w:r>
      </w:hyperlink>
      <w:r w:rsidRPr="00091BD4">
        <w:rPr>
          <w:rFonts w:ascii="Courier New" w:hAnsi="Courier New" w:cs="Courier New"/>
        </w:rPr>
        <w:t xml:space="preserve"> │0506102│</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 xml:space="preserve">                                                                                                                ├───────┤</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 xml:space="preserve">                                                                                                           Дата │       │</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Получатель                                                                                                      ├───────┤</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бюджетных средств  ______________________                                               Код по Сводному реестру │       │</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 xml:space="preserve">                                                                                                                ├───────┤</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Главный распорядитель                                                                      Номер лицевого счета │       │</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бюджетных средств  ______________________                                                                       ├───────┤</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 xml:space="preserve">                   ______________________                                                           Глава по БК │       │</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Финансовый орган   ______________________                                                                       ├───────┤</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 xml:space="preserve">                                                                                                       по </w:t>
      </w:r>
      <w:hyperlink r:id="rId24" w:history="1">
        <w:r w:rsidRPr="00091BD4">
          <w:rPr>
            <w:rFonts w:ascii="Courier New" w:hAnsi="Courier New" w:cs="Courier New"/>
          </w:rPr>
          <w:t>ОКТМО</w:t>
        </w:r>
      </w:hyperlink>
      <w:r w:rsidRPr="00091BD4">
        <w:rPr>
          <w:rFonts w:ascii="Courier New" w:hAnsi="Courier New" w:cs="Courier New"/>
        </w:rPr>
        <w:t xml:space="preserve"> │       │</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 xml:space="preserve">                                                                                                        по ОКПО │       │</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 xml:space="preserve">                                                                         Учетный номер бюджетного обязательства │       │</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 xml:space="preserve">                                                                          Учетный номер денежного обязательства │       │</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 xml:space="preserve">                                                                                     Признак авансового платежа │       │</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Периодичность: ежедневная                                                                                       │       │</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Единица измерения: руб.                                                                                         ├───────┤</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 xml:space="preserve">                   денежные единицы в                                                                   по </w:t>
      </w:r>
      <w:hyperlink r:id="rId25" w:history="1">
        <w:r w:rsidRPr="00091BD4">
          <w:rPr>
            <w:rFonts w:ascii="Courier New" w:hAnsi="Courier New" w:cs="Courier New"/>
          </w:rPr>
          <w:t>ОКЕИ</w:t>
        </w:r>
      </w:hyperlink>
      <w:r w:rsidRPr="00091BD4">
        <w:rPr>
          <w:rFonts w:ascii="Courier New" w:hAnsi="Courier New" w:cs="Courier New"/>
        </w:rPr>
        <w:t xml:space="preserve"> │  383  │</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 xml:space="preserve">                   иностранной валюте                                                                           ├───────┤</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 xml:space="preserve">                                                                                                         по </w:t>
      </w:r>
      <w:hyperlink r:id="rId26" w:history="1">
        <w:r w:rsidRPr="00091BD4">
          <w:rPr>
            <w:rFonts w:ascii="Courier New" w:hAnsi="Courier New" w:cs="Courier New"/>
          </w:rPr>
          <w:t>ОКВ</w:t>
        </w:r>
      </w:hyperlink>
      <w:r w:rsidRPr="00091BD4">
        <w:rPr>
          <w:rFonts w:ascii="Courier New" w:hAnsi="Courier New" w:cs="Courier New"/>
        </w:rPr>
        <w:t xml:space="preserve"> │       │</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 xml:space="preserve">                                                                                                                └───────┘</w:t>
      </w:r>
    </w:p>
    <w:p w:rsidR="00091BD4" w:rsidRPr="00091BD4" w:rsidRDefault="00091BD4" w:rsidP="00091BD4">
      <w:pPr>
        <w:widowControl w:val="0"/>
        <w:overflowPunct/>
        <w:adjustRightInd/>
        <w:jc w:val="center"/>
        <w:textAlignment w:val="auto"/>
        <w:outlineLvl w:val="2"/>
        <w:rPr>
          <w:sz w:val="24"/>
          <w:szCs w:val="24"/>
        </w:rPr>
      </w:pPr>
      <w:r w:rsidRPr="00091BD4">
        <w:rPr>
          <w:sz w:val="24"/>
          <w:szCs w:val="24"/>
        </w:rPr>
        <w:t>1. Реквизиты документа, подтверждающего возникновение</w:t>
      </w:r>
    </w:p>
    <w:p w:rsidR="00091BD4" w:rsidRPr="00091BD4" w:rsidRDefault="00091BD4" w:rsidP="00091BD4">
      <w:pPr>
        <w:widowControl w:val="0"/>
        <w:overflowPunct/>
        <w:adjustRightInd/>
        <w:jc w:val="center"/>
        <w:textAlignment w:val="auto"/>
        <w:rPr>
          <w:sz w:val="24"/>
          <w:szCs w:val="24"/>
        </w:rPr>
      </w:pPr>
      <w:r w:rsidRPr="00091BD4">
        <w:rPr>
          <w:sz w:val="24"/>
          <w:szCs w:val="24"/>
        </w:rPr>
        <w:t>денежного обязательства</w:t>
      </w:r>
    </w:p>
    <w:p w:rsidR="00091BD4" w:rsidRPr="00091BD4" w:rsidRDefault="00091BD4" w:rsidP="00091BD4">
      <w:pPr>
        <w:widowControl w:val="0"/>
        <w:overflowPunct/>
        <w:adjustRightInd/>
        <w:jc w:val="both"/>
        <w:textAlignment w:val="auto"/>
        <w:rPr>
          <w:sz w:val="24"/>
          <w:szCs w:val="24"/>
        </w:rPr>
      </w:pPr>
    </w:p>
    <w:tbl>
      <w:tblPr>
        <w:tblW w:w="0" w:type="auto"/>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1191"/>
        <w:gridCol w:w="2154"/>
        <w:gridCol w:w="1417"/>
        <w:gridCol w:w="1587"/>
        <w:gridCol w:w="2721"/>
      </w:tblGrid>
      <w:tr w:rsidR="00091BD4" w:rsidRPr="00091BD4" w:rsidTr="003941AB">
        <w:tc>
          <w:tcPr>
            <w:tcW w:w="1191" w:type="dxa"/>
            <w:tcBorders>
              <w:left w:val="nil"/>
            </w:tcBorders>
          </w:tcPr>
          <w:p w:rsidR="00091BD4" w:rsidRPr="00091BD4" w:rsidRDefault="00091BD4" w:rsidP="00091BD4">
            <w:pPr>
              <w:widowControl w:val="0"/>
              <w:overflowPunct/>
              <w:adjustRightInd/>
              <w:jc w:val="center"/>
              <w:textAlignment w:val="auto"/>
              <w:rPr>
                <w:sz w:val="24"/>
                <w:szCs w:val="24"/>
              </w:rPr>
            </w:pPr>
            <w:r w:rsidRPr="00091BD4">
              <w:rPr>
                <w:sz w:val="24"/>
                <w:szCs w:val="24"/>
              </w:rPr>
              <w:t>Вид</w:t>
            </w:r>
          </w:p>
        </w:tc>
        <w:tc>
          <w:tcPr>
            <w:tcW w:w="2154" w:type="dxa"/>
          </w:tcPr>
          <w:p w:rsidR="00091BD4" w:rsidRPr="00091BD4" w:rsidRDefault="00091BD4" w:rsidP="00091BD4">
            <w:pPr>
              <w:widowControl w:val="0"/>
              <w:overflowPunct/>
              <w:adjustRightInd/>
              <w:jc w:val="center"/>
              <w:textAlignment w:val="auto"/>
              <w:rPr>
                <w:sz w:val="24"/>
                <w:szCs w:val="24"/>
              </w:rPr>
            </w:pPr>
            <w:r w:rsidRPr="00091BD4">
              <w:rPr>
                <w:sz w:val="24"/>
                <w:szCs w:val="24"/>
              </w:rPr>
              <w:t>Номер</w:t>
            </w:r>
          </w:p>
        </w:tc>
        <w:tc>
          <w:tcPr>
            <w:tcW w:w="1417" w:type="dxa"/>
          </w:tcPr>
          <w:p w:rsidR="00091BD4" w:rsidRPr="00091BD4" w:rsidRDefault="00091BD4" w:rsidP="00091BD4">
            <w:pPr>
              <w:widowControl w:val="0"/>
              <w:overflowPunct/>
              <w:adjustRightInd/>
              <w:jc w:val="center"/>
              <w:textAlignment w:val="auto"/>
              <w:rPr>
                <w:sz w:val="24"/>
                <w:szCs w:val="24"/>
              </w:rPr>
            </w:pPr>
            <w:r w:rsidRPr="00091BD4">
              <w:rPr>
                <w:sz w:val="24"/>
                <w:szCs w:val="24"/>
              </w:rPr>
              <w:t>Дата</w:t>
            </w:r>
          </w:p>
        </w:tc>
        <w:tc>
          <w:tcPr>
            <w:tcW w:w="1587" w:type="dxa"/>
          </w:tcPr>
          <w:p w:rsidR="00091BD4" w:rsidRPr="00091BD4" w:rsidRDefault="00091BD4" w:rsidP="00091BD4">
            <w:pPr>
              <w:widowControl w:val="0"/>
              <w:overflowPunct/>
              <w:adjustRightInd/>
              <w:jc w:val="center"/>
              <w:textAlignment w:val="auto"/>
              <w:rPr>
                <w:sz w:val="24"/>
                <w:szCs w:val="24"/>
              </w:rPr>
            </w:pPr>
            <w:r w:rsidRPr="00091BD4">
              <w:rPr>
                <w:sz w:val="24"/>
                <w:szCs w:val="24"/>
              </w:rPr>
              <w:t>Сумма</w:t>
            </w:r>
          </w:p>
        </w:tc>
        <w:tc>
          <w:tcPr>
            <w:tcW w:w="2721" w:type="dxa"/>
            <w:tcBorders>
              <w:right w:val="nil"/>
            </w:tcBorders>
          </w:tcPr>
          <w:p w:rsidR="00091BD4" w:rsidRPr="00091BD4" w:rsidRDefault="00091BD4" w:rsidP="00091BD4">
            <w:pPr>
              <w:widowControl w:val="0"/>
              <w:overflowPunct/>
              <w:adjustRightInd/>
              <w:jc w:val="center"/>
              <w:textAlignment w:val="auto"/>
              <w:rPr>
                <w:sz w:val="24"/>
                <w:szCs w:val="24"/>
              </w:rPr>
            </w:pPr>
            <w:r w:rsidRPr="00091BD4">
              <w:rPr>
                <w:sz w:val="24"/>
                <w:szCs w:val="24"/>
              </w:rPr>
              <w:t>Предмет</w:t>
            </w:r>
          </w:p>
        </w:tc>
      </w:tr>
      <w:tr w:rsidR="00091BD4" w:rsidRPr="00091BD4" w:rsidTr="003941AB">
        <w:tc>
          <w:tcPr>
            <w:tcW w:w="1191" w:type="dxa"/>
            <w:tcBorders>
              <w:left w:val="nil"/>
            </w:tcBorders>
          </w:tcPr>
          <w:p w:rsidR="00091BD4" w:rsidRPr="00091BD4" w:rsidRDefault="00091BD4" w:rsidP="00091BD4">
            <w:pPr>
              <w:widowControl w:val="0"/>
              <w:overflowPunct/>
              <w:adjustRightInd/>
              <w:jc w:val="center"/>
              <w:textAlignment w:val="auto"/>
              <w:rPr>
                <w:sz w:val="24"/>
                <w:szCs w:val="24"/>
              </w:rPr>
            </w:pPr>
            <w:r w:rsidRPr="00091BD4">
              <w:rPr>
                <w:sz w:val="24"/>
                <w:szCs w:val="24"/>
              </w:rPr>
              <w:t>1</w:t>
            </w:r>
          </w:p>
        </w:tc>
        <w:tc>
          <w:tcPr>
            <w:tcW w:w="2154" w:type="dxa"/>
          </w:tcPr>
          <w:p w:rsidR="00091BD4" w:rsidRPr="00091BD4" w:rsidRDefault="00091BD4" w:rsidP="00091BD4">
            <w:pPr>
              <w:widowControl w:val="0"/>
              <w:overflowPunct/>
              <w:adjustRightInd/>
              <w:jc w:val="center"/>
              <w:textAlignment w:val="auto"/>
              <w:rPr>
                <w:sz w:val="24"/>
                <w:szCs w:val="24"/>
              </w:rPr>
            </w:pPr>
            <w:r w:rsidRPr="00091BD4">
              <w:rPr>
                <w:sz w:val="24"/>
                <w:szCs w:val="24"/>
              </w:rPr>
              <w:t>2</w:t>
            </w:r>
          </w:p>
        </w:tc>
        <w:tc>
          <w:tcPr>
            <w:tcW w:w="1417" w:type="dxa"/>
          </w:tcPr>
          <w:p w:rsidR="00091BD4" w:rsidRPr="00091BD4" w:rsidRDefault="00091BD4" w:rsidP="00091BD4">
            <w:pPr>
              <w:widowControl w:val="0"/>
              <w:overflowPunct/>
              <w:adjustRightInd/>
              <w:jc w:val="center"/>
              <w:textAlignment w:val="auto"/>
              <w:rPr>
                <w:sz w:val="24"/>
                <w:szCs w:val="24"/>
              </w:rPr>
            </w:pPr>
            <w:r w:rsidRPr="00091BD4">
              <w:rPr>
                <w:sz w:val="24"/>
                <w:szCs w:val="24"/>
              </w:rPr>
              <w:t>3</w:t>
            </w:r>
          </w:p>
        </w:tc>
        <w:tc>
          <w:tcPr>
            <w:tcW w:w="1587" w:type="dxa"/>
          </w:tcPr>
          <w:p w:rsidR="00091BD4" w:rsidRPr="00091BD4" w:rsidRDefault="00091BD4" w:rsidP="00091BD4">
            <w:pPr>
              <w:widowControl w:val="0"/>
              <w:overflowPunct/>
              <w:adjustRightInd/>
              <w:jc w:val="center"/>
              <w:textAlignment w:val="auto"/>
              <w:rPr>
                <w:sz w:val="24"/>
                <w:szCs w:val="24"/>
              </w:rPr>
            </w:pPr>
            <w:r w:rsidRPr="00091BD4">
              <w:rPr>
                <w:sz w:val="24"/>
                <w:szCs w:val="24"/>
              </w:rPr>
              <w:t>4</w:t>
            </w:r>
          </w:p>
        </w:tc>
        <w:tc>
          <w:tcPr>
            <w:tcW w:w="2721" w:type="dxa"/>
            <w:tcBorders>
              <w:right w:val="nil"/>
            </w:tcBorders>
          </w:tcPr>
          <w:p w:rsidR="00091BD4" w:rsidRPr="00091BD4" w:rsidRDefault="00091BD4" w:rsidP="00091BD4">
            <w:pPr>
              <w:widowControl w:val="0"/>
              <w:overflowPunct/>
              <w:adjustRightInd/>
              <w:jc w:val="center"/>
              <w:textAlignment w:val="auto"/>
              <w:rPr>
                <w:sz w:val="24"/>
                <w:szCs w:val="24"/>
              </w:rPr>
            </w:pPr>
            <w:r w:rsidRPr="00091BD4">
              <w:rPr>
                <w:sz w:val="24"/>
                <w:szCs w:val="24"/>
              </w:rPr>
              <w:t>5</w:t>
            </w:r>
          </w:p>
        </w:tc>
      </w:tr>
      <w:tr w:rsidR="00091BD4" w:rsidRPr="00091BD4" w:rsidTr="003941AB">
        <w:tblPrEx>
          <w:tblBorders>
            <w:left w:val="single" w:sz="4" w:space="0" w:color="auto"/>
          </w:tblBorders>
        </w:tblPrEx>
        <w:tc>
          <w:tcPr>
            <w:tcW w:w="1191" w:type="dxa"/>
          </w:tcPr>
          <w:p w:rsidR="00091BD4" w:rsidRPr="00091BD4" w:rsidRDefault="00091BD4" w:rsidP="00091BD4">
            <w:pPr>
              <w:widowControl w:val="0"/>
              <w:overflowPunct/>
              <w:adjustRightInd/>
              <w:textAlignment w:val="auto"/>
              <w:rPr>
                <w:sz w:val="24"/>
                <w:szCs w:val="24"/>
              </w:rPr>
            </w:pPr>
          </w:p>
        </w:tc>
        <w:tc>
          <w:tcPr>
            <w:tcW w:w="2154" w:type="dxa"/>
          </w:tcPr>
          <w:p w:rsidR="00091BD4" w:rsidRPr="00091BD4" w:rsidRDefault="00091BD4" w:rsidP="00091BD4">
            <w:pPr>
              <w:widowControl w:val="0"/>
              <w:overflowPunct/>
              <w:adjustRightInd/>
              <w:textAlignment w:val="auto"/>
              <w:rPr>
                <w:sz w:val="24"/>
                <w:szCs w:val="24"/>
              </w:rPr>
            </w:pPr>
          </w:p>
        </w:tc>
        <w:tc>
          <w:tcPr>
            <w:tcW w:w="1417" w:type="dxa"/>
          </w:tcPr>
          <w:p w:rsidR="00091BD4" w:rsidRPr="00091BD4" w:rsidRDefault="00091BD4" w:rsidP="00091BD4">
            <w:pPr>
              <w:widowControl w:val="0"/>
              <w:overflowPunct/>
              <w:adjustRightInd/>
              <w:textAlignment w:val="auto"/>
              <w:rPr>
                <w:sz w:val="24"/>
                <w:szCs w:val="24"/>
              </w:rPr>
            </w:pPr>
          </w:p>
        </w:tc>
        <w:tc>
          <w:tcPr>
            <w:tcW w:w="1587" w:type="dxa"/>
          </w:tcPr>
          <w:p w:rsidR="00091BD4" w:rsidRPr="00091BD4" w:rsidRDefault="00091BD4" w:rsidP="00091BD4">
            <w:pPr>
              <w:widowControl w:val="0"/>
              <w:overflowPunct/>
              <w:adjustRightInd/>
              <w:textAlignment w:val="auto"/>
              <w:rPr>
                <w:sz w:val="24"/>
                <w:szCs w:val="24"/>
              </w:rPr>
            </w:pPr>
          </w:p>
        </w:tc>
        <w:tc>
          <w:tcPr>
            <w:tcW w:w="2721" w:type="dxa"/>
            <w:tcBorders>
              <w:right w:val="nil"/>
            </w:tcBorders>
          </w:tcPr>
          <w:p w:rsidR="00091BD4" w:rsidRPr="00091BD4" w:rsidRDefault="00091BD4" w:rsidP="00091BD4">
            <w:pPr>
              <w:widowControl w:val="0"/>
              <w:overflowPunct/>
              <w:adjustRightInd/>
              <w:textAlignment w:val="auto"/>
              <w:rPr>
                <w:sz w:val="24"/>
                <w:szCs w:val="24"/>
              </w:rPr>
            </w:pPr>
          </w:p>
        </w:tc>
      </w:tr>
    </w:tbl>
    <w:p w:rsidR="00091BD4" w:rsidRPr="00091BD4" w:rsidRDefault="00091BD4" w:rsidP="00091BD4">
      <w:pPr>
        <w:widowControl w:val="0"/>
        <w:overflowPunct/>
        <w:adjustRightInd/>
        <w:jc w:val="both"/>
        <w:textAlignment w:val="auto"/>
        <w:rPr>
          <w:sz w:val="24"/>
          <w:szCs w:val="24"/>
        </w:rPr>
      </w:pPr>
    </w:p>
    <w:p w:rsidR="00091BD4" w:rsidRPr="00091BD4" w:rsidRDefault="00091BD4" w:rsidP="00091BD4">
      <w:pPr>
        <w:widowControl w:val="0"/>
        <w:overflowPunct/>
        <w:adjustRightInd/>
        <w:jc w:val="center"/>
        <w:textAlignment w:val="auto"/>
        <w:outlineLvl w:val="2"/>
        <w:rPr>
          <w:sz w:val="24"/>
          <w:szCs w:val="24"/>
        </w:rPr>
      </w:pPr>
      <w:r w:rsidRPr="00091BD4">
        <w:rPr>
          <w:sz w:val="24"/>
          <w:szCs w:val="24"/>
        </w:rPr>
        <w:t>2. Расшифровка документа, подтверждающего возникновение</w:t>
      </w:r>
    </w:p>
    <w:p w:rsidR="00091BD4" w:rsidRPr="00091BD4" w:rsidRDefault="00091BD4" w:rsidP="00091BD4">
      <w:pPr>
        <w:widowControl w:val="0"/>
        <w:overflowPunct/>
        <w:adjustRightInd/>
        <w:jc w:val="center"/>
        <w:textAlignment w:val="auto"/>
        <w:rPr>
          <w:sz w:val="24"/>
          <w:szCs w:val="24"/>
        </w:rPr>
      </w:pPr>
      <w:r w:rsidRPr="00091BD4">
        <w:rPr>
          <w:sz w:val="24"/>
          <w:szCs w:val="24"/>
        </w:rPr>
        <w:t>денежного обязательства</w:t>
      </w:r>
    </w:p>
    <w:p w:rsidR="00091BD4" w:rsidRPr="00091BD4" w:rsidRDefault="00091BD4" w:rsidP="00091BD4">
      <w:pPr>
        <w:widowControl w:val="0"/>
        <w:overflowPunct/>
        <w:adjustRightInd/>
        <w:jc w:val="both"/>
        <w:textAlignment w:val="auto"/>
        <w:rPr>
          <w:sz w:val="24"/>
          <w:szCs w:val="24"/>
        </w:rPr>
      </w:pPr>
    </w:p>
    <w:tbl>
      <w:tblPr>
        <w:tblW w:w="1494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2700"/>
        <w:gridCol w:w="2340"/>
        <w:gridCol w:w="900"/>
        <w:gridCol w:w="1800"/>
        <w:gridCol w:w="1800"/>
        <w:gridCol w:w="1440"/>
        <w:gridCol w:w="1260"/>
        <w:gridCol w:w="2700"/>
      </w:tblGrid>
      <w:tr w:rsidR="00091BD4" w:rsidRPr="00091BD4" w:rsidTr="003941AB">
        <w:tc>
          <w:tcPr>
            <w:tcW w:w="2700" w:type="dxa"/>
            <w:vMerge w:val="restart"/>
            <w:tcBorders>
              <w:left w:val="nil"/>
            </w:tcBorders>
          </w:tcPr>
          <w:p w:rsidR="00091BD4" w:rsidRPr="00091BD4" w:rsidRDefault="00091BD4" w:rsidP="00091BD4">
            <w:pPr>
              <w:widowControl w:val="0"/>
              <w:overflowPunct/>
              <w:adjustRightInd/>
              <w:jc w:val="center"/>
              <w:textAlignment w:val="auto"/>
              <w:rPr>
                <w:sz w:val="24"/>
                <w:szCs w:val="24"/>
              </w:rPr>
            </w:pPr>
            <w:r w:rsidRPr="00091BD4">
              <w:rPr>
                <w:sz w:val="24"/>
                <w:szCs w:val="24"/>
              </w:rPr>
              <w:t>Код объекта по государственной программе</w:t>
            </w:r>
          </w:p>
        </w:tc>
        <w:tc>
          <w:tcPr>
            <w:tcW w:w="2340" w:type="dxa"/>
            <w:vMerge w:val="restart"/>
          </w:tcPr>
          <w:p w:rsidR="00091BD4" w:rsidRPr="00091BD4" w:rsidRDefault="00091BD4" w:rsidP="00091BD4">
            <w:pPr>
              <w:widowControl w:val="0"/>
              <w:overflowPunct/>
              <w:adjustRightInd/>
              <w:jc w:val="center"/>
              <w:textAlignment w:val="auto"/>
              <w:rPr>
                <w:sz w:val="24"/>
                <w:szCs w:val="24"/>
              </w:rPr>
            </w:pPr>
            <w:r w:rsidRPr="00091BD4">
              <w:rPr>
                <w:sz w:val="24"/>
                <w:szCs w:val="24"/>
              </w:rPr>
              <w:t>Наименование вида средств</w:t>
            </w:r>
          </w:p>
        </w:tc>
        <w:tc>
          <w:tcPr>
            <w:tcW w:w="900" w:type="dxa"/>
            <w:vMerge w:val="restart"/>
          </w:tcPr>
          <w:p w:rsidR="00091BD4" w:rsidRPr="00091BD4" w:rsidRDefault="00091BD4" w:rsidP="00091BD4">
            <w:pPr>
              <w:widowControl w:val="0"/>
              <w:overflowPunct/>
              <w:adjustRightInd/>
              <w:jc w:val="center"/>
              <w:textAlignment w:val="auto"/>
              <w:rPr>
                <w:sz w:val="24"/>
                <w:szCs w:val="24"/>
              </w:rPr>
            </w:pPr>
            <w:r w:rsidRPr="00091BD4">
              <w:rPr>
                <w:sz w:val="24"/>
                <w:szCs w:val="24"/>
              </w:rPr>
              <w:t>Код по БК</w:t>
            </w:r>
          </w:p>
        </w:tc>
        <w:tc>
          <w:tcPr>
            <w:tcW w:w="1800" w:type="dxa"/>
            <w:vMerge w:val="restart"/>
          </w:tcPr>
          <w:p w:rsidR="00091BD4" w:rsidRPr="00091BD4" w:rsidRDefault="00091BD4" w:rsidP="00091BD4">
            <w:pPr>
              <w:widowControl w:val="0"/>
              <w:overflowPunct/>
              <w:adjustRightInd/>
              <w:jc w:val="center"/>
              <w:textAlignment w:val="auto"/>
              <w:rPr>
                <w:sz w:val="24"/>
                <w:szCs w:val="24"/>
              </w:rPr>
            </w:pPr>
            <w:r w:rsidRPr="00091BD4">
              <w:rPr>
                <w:sz w:val="24"/>
                <w:szCs w:val="24"/>
              </w:rPr>
              <w:t>Аналитический код</w:t>
            </w:r>
          </w:p>
        </w:tc>
        <w:tc>
          <w:tcPr>
            <w:tcW w:w="1800" w:type="dxa"/>
            <w:vMerge w:val="restart"/>
          </w:tcPr>
          <w:p w:rsidR="00091BD4" w:rsidRPr="00091BD4" w:rsidRDefault="00091BD4" w:rsidP="00091BD4">
            <w:pPr>
              <w:widowControl w:val="0"/>
              <w:overflowPunct/>
              <w:adjustRightInd/>
              <w:jc w:val="center"/>
              <w:textAlignment w:val="auto"/>
              <w:rPr>
                <w:sz w:val="24"/>
                <w:szCs w:val="24"/>
              </w:rPr>
            </w:pPr>
            <w:r w:rsidRPr="00091BD4">
              <w:rPr>
                <w:sz w:val="24"/>
                <w:szCs w:val="24"/>
              </w:rPr>
              <w:t>Сумма в валюте выплаты</w:t>
            </w:r>
          </w:p>
        </w:tc>
        <w:tc>
          <w:tcPr>
            <w:tcW w:w="1440" w:type="dxa"/>
            <w:vMerge w:val="restart"/>
          </w:tcPr>
          <w:p w:rsidR="00091BD4" w:rsidRPr="00091BD4" w:rsidRDefault="00091BD4" w:rsidP="00091BD4">
            <w:pPr>
              <w:widowControl w:val="0"/>
              <w:overflowPunct/>
              <w:adjustRightInd/>
              <w:jc w:val="center"/>
              <w:textAlignment w:val="auto"/>
              <w:rPr>
                <w:sz w:val="24"/>
                <w:szCs w:val="24"/>
              </w:rPr>
            </w:pPr>
            <w:r w:rsidRPr="00091BD4">
              <w:rPr>
                <w:sz w:val="24"/>
                <w:szCs w:val="24"/>
              </w:rPr>
              <w:t>Код валюты</w:t>
            </w:r>
          </w:p>
        </w:tc>
        <w:tc>
          <w:tcPr>
            <w:tcW w:w="3960" w:type="dxa"/>
            <w:gridSpan w:val="2"/>
            <w:tcBorders>
              <w:right w:val="nil"/>
            </w:tcBorders>
          </w:tcPr>
          <w:p w:rsidR="00091BD4" w:rsidRPr="00091BD4" w:rsidRDefault="00091BD4" w:rsidP="00091BD4">
            <w:pPr>
              <w:widowControl w:val="0"/>
              <w:overflowPunct/>
              <w:adjustRightInd/>
              <w:jc w:val="center"/>
              <w:textAlignment w:val="auto"/>
              <w:rPr>
                <w:sz w:val="24"/>
                <w:szCs w:val="24"/>
              </w:rPr>
            </w:pPr>
            <w:r w:rsidRPr="00091BD4">
              <w:rPr>
                <w:sz w:val="24"/>
                <w:szCs w:val="24"/>
              </w:rPr>
              <w:t>Сумма в рублевом эквиваленте</w:t>
            </w:r>
          </w:p>
        </w:tc>
      </w:tr>
      <w:tr w:rsidR="00091BD4" w:rsidRPr="00091BD4" w:rsidTr="003941AB">
        <w:trPr>
          <w:trHeight w:val="723"/>
        </w:trPr>
        <w:tc>
          <w:tcPr>
            <w:tcW w:w="2700" w:type="dxa"/>
            <w:vMerge/>
            <w:tcBorders>
              <w:left w:val="nil"/>
            </w:tcBorders>
          </w:tcPr>
          <w:p w:rsidR="00091BD4" w:rsidRPr="00091BD4" w:rsidRDefault="00091BD4" w:rsidP="00091BD4">
            <w:pPr>
              <w:overflowPunct/>
              <w:autoSpaceDE/>
              <w:autoSpaceDN/>
              <w:adjustRightInd/>
              <w:spacing w:after="200" w:line="276" w:lineRule="auto"/>
              <w:textAlignment w:val="auto"/>
              <w:rPr>
                <w:rFonts w:eastAsia="Calibri"/>
                <w:sz w:val="24"/>
                <w:szCs w:val="24"/>
                <w:lang w:eastAsia="en-US"/>
              </w:rPr>
            </w:pPr>
          </w:p>
        </w:tc>
        <w:tc>
          <w:tcPr>
            <w:tcW w:w="2340" w:type="dxa"/>
            <w:vMerge/>
          </w:tcPr>
          <w:p w:rsidR="00091BD4" w:rsidRPr="00091BD4" w:rsidRDefault="00091BD4" w:rsidP="00091BD4">
            <w:pPr>
              <w:overflowPunct/>
              <w:autoSpaceDE/>
              <w:autoSpaceDN/>
              <w:adjustRightInd/>
              <w:spacing w:after="200" w:line="276" w:lineRule="auto"/>
              <w:textAlignment w:val="auto"/>
              <w:rPr>
                <w:rFonts w:eastAsia="Calibri"/>
                <w:sz w:val="24"/>
                <w:szCs w:val="24"/>
                <w:lang w:eastAsia="en-US"/>
              </w:rPr>
            </w:pPr>
          </w:p>
        </w:tc>
        <w:tc>
          <w:tcPr>
            <w:tcW w:w="900" w:type="dxa"/>
            <w:vMerge/>
          </w:tcPr>
          <w:p w:rsidR="00091BD4" w:rsidRPr="00091BD4" w:rsidRDefault="00091BD4" w:rsidP="00091BD4">
            <w:pPr>
              <w:overflowPunct/>
              <w:autoSpaceDE/>
              <w:autoSpaceDN/>
              <w:adjustRightInd/>
              <w:spacing w:after="200" w:line="276" w:lineRule="auto"/>
              <w:textAlignment w:val="auto"/>
              <w:rPr>
                <w:rFonts w:eastAsia="Calibri"/>
                <w:sz w:val="24"/>
                <w:szCs w:val="24"/>
                <w:lang w:eastAsia="en-US"/>
              </w:rPr>
            </w:pPr>
          </w:p>
        </w:tc>
        <w:tc>
          <w:tcPr>
            <w:tcW w:w="1800" w:type="dxa"/>
            <w:vMerge/>
          </w:tcPr>
          <w:p w:rsidR="00091BD4" w:rsidRPr="00091BD4" w:rsidRDefault="00091BD4" w:rsidP="00091BD4">
            <w:pPr>
              <w:overflowPunct/>
              <w:autoSpaceDE/>
              <w:autoSpaceDN/>
              <w:adjustRightInd/>
              <w:spacing w:after="200" w:line="276" w:lineRule="auto"/>
              <w:textAlignment w:val="auto"/>
              <w:rPr>
                <w:rFonts w:eastAsia="Calibri"/>
                <w:sz w:val="24"/>
                <w:szCs w:val="24"/>
                <w:lang w:eastAsia="en-US"/>
              </w:rPr>
            </w:pPr>
          </w:p>
        </w:tc>
        <w:tc>
          <w:tcPr>
            <w:tcW w:w="1800" w:type="dxa"/>
            <w:vMerge/>
          </w:tcPr>
          <w:p w:rsidR="00091BD4" w:rsidRPr="00091BD4" w:rsidRDefault="00091BD4" w:rsidP="00091BD4">
            <w:pPr>
              <w:overflowPunct/>
              <w:autoSpaceDE/>
              <w:autoSpaceDN/>
              <w:adjustRightInd/>
              <w:spacing w:after="200" w:line="276" w:lineRule="auto"/>
              <w:textAlignment w:val="auto"/>
              <w:rPr>
                <w:rFonts w:eastAsia="Calibri"/>
                <w:sz w:val="24"/>
                <w:szCs w:val="24"/>
                <w:lang w:eastAsia="en-US"/>
              </w:rPr>
            </w:pPr>
          </w:p>
        </w:tc>
        <w:tc>
          <w:tcPr>
            <w:tcW w:w="1440" w:type="dxa"/>
            <w:vMerge/>
          </w:tcPr>
          <w:p w:rsidR="00091BD4" w:rsidRPr="00091BD4" w:rsidRDefault="00091BD4" w:rsidP="00091BD4">
            <w:pPr>
              <w:overflowPunct/>
              <w:autoSpaceDE/>
              <w:autoSpaceDN/>
              <w:adjustRightInd/>
              <w:spacing w:after="200" w:line="276" w:lineRule="auto"/>
              <w:textAlignment w:val="auto"/>
              <w:rPr>
                <w:rFonts w:eastAsia="Calibri"/>
                <w:sz w:val="24"/>
                <w:szCs w:val="24"/>
                <w:lang w:eastAsia="en-US"/>
              </w:rPr>
            </w:pPr>
          </w:p>
        </w:tc>
        <w:tc>
          <w:tcPr>
            <w:tcW w:w="1260" w:type="dxa"/>
          </w:tcPr>
          <w:p w:rsidR="00091BD4" w:rsidRPr="00091BD4" w:rsidRDefault="00091BD4" w:rsidP="00091BD4">
            <w:pPr>
              <w:widowControl w:val="0"/>
              <w:overflowPunct/>
              <w:adjustRightInd/>
              <w:jc w:val="center"/>
              <w:textAlignment w:val="auto"/>
              <w:rPr>
                <w:sz w:val="24"/>
                <w:szCs w:val="24"/>
              </w:rPr>
            </w:pPr>
            <w:r w:rsidRPr="00091BD4">
              <w:rPr>
                <w:sz w:val="24"/>
                <w:szCs w:val="24"/>
              </w:rPr>
              <w:t>всего</w:t>
            </w:r>
          </w:p>
        </w:tc>
        <w:tc>
          <w:tcPr>
            <w:tcW w:w="2700" w:type="dxa"/>
            <w:tcBorders>
              <w:right w:val="nil"/>
            </w:tcBorders>
          </w:tcPr>
          <w:p w:rsidR="00091BD4" w:rsidRPr="00091BD4" w:rsidRDefault="00091BD4" w:rsidP="00091BD4">
            <w:pPr>
              <w:widowControl w:val="0"/>
              <w:overflowPunct/>
              <w:adjustRightInd/>
              <w:jc w:val="center"/>
              <w:textAlignment w:val="auto"/>
              <w:rPr>
                <w:sz w:val="24"/>
                <w:szCs w:val="24"/>
              </w:rPr>
            </w:pPr>
            <w:r w:rsidRPr="00091BD4">
              <w:rPr>
                <w:sz w:val="24"/>
                <w:szCs w:val="24"/>
              </w:rPr>
              <w:t>в том числе перечислено сумм аванса</w:t>
            </w:r>
          </w:p>
        </w:tc>
      </w:tr>
      <w:tr w:rsidR="00091BD4" w:rsidRPr="00091BD4" w:rsidTr="003941AB">
        <w:tc>
          <w:tcPr>
            <w:tcW w:w="2700" w:type="dxa"/>
            <w:tcBorders>
              <w:left w:val="nil"/>
            </w:tcBorders>
          </w:tcPr>
          <w:p w:rsidR="00091BD4" w:rsidRPr="00091BD4" w:rsidRDefault="00091BD4" w:rsidP="00091BD4">
            <w:pPr>
              <w:widowControl w:val="0"/>
              <w:overflowPunct/>
              <w:adjustRightInd/>
              <w:jc w:val="center"/>
              <w:textAlignment w:val="auto"/>
              <w:rPr>
                <w:sz w:val="24"/>
                <w:szCs w:val="24"/>
              </w:rPr>
            </w:pPr>
            <w:r w:rsidRPr="00091BD4">
              <w:rPr>
                <w:sz w:val="24"/>
                <w:szCs w:val="24"/>
              </w:rPr>
              <w:t>1</w:t>
            </w:r>
          </w:p>
        </w:tc>
        <w:tc>
          <w:tcPr>
            <w:tcW w:w="2340" w:type="dxa"/>
          </w:tcPr>
          <w:p w:rsidR="00091BD4" w:rsidRPr="00091BD4" w:rsidRDefault="00091BD4" w:rsidP="00091BD4">
            <w:pPr>
              <w:widowControl w:val="0"/>
              <w:overflowPunct/>
              <w:adjustRightInd/>
              <w:jc w:val="center"/>
              <w:textAlignment w:val="auto"/>
              <w:rPr>
                <w:sz w:val="24"/>
                <w:szCs w:val="24"/>
              </w:rPr>
            </w:pPr>
            <w:r w:rsidRPr="00091BD4">
              <w:rPr>
                <w:sz w:val="24"/>
                <w:szCs w:val="24"/>
              </w:rPr>
              <w:t>2</w:t>
            </w:r>
          </w:p>
        </w:tc>
        <w:tc>
          <w:tcPr>
            <w:tcW w:w="900" w:type="dxa"/>
          </w:tcPr>
          <w:p w:rsidR="00091BD4" w:rsidRPr="00091BD4" w:rsidRDefault="00091BD4" w:rsidP="00091BD4">
            <w:pPr>
              <w:widowControl w:val="0"/>
              <w:overflowPunct/>
              <w:adjustRightInd/>
              <w:jc w:val="center"/>
              <w:textAlignment w:val="auto"/>
              <w:rPr>
                <w:sz w:val="24"/>
                <w:szCs w:val="24"/>
              </w:rPr>
            </w:pPr>
            <w:r w:rsidRPr="00091BD4">
              <w:rPr>
                <w:sz w:val="24"/>
                <w:szCs w:val="24"/>
              </w:rPr>
              <w:t>3</w:t>
            </w:r>
          </w:p>
        </w:tc>
        <w:tc>
          <w:tcPr>
            <w:tcW w:w="1800" w:type="dxa"/>
          </w:tcPr>
          <w:p w:rsidR="00091BD4" w:rsidRPr="00091BD4" w:rsidRDefault="00091BD4" w:rsidP="00091BD4">
            <w:pPr>
              <w:widowControl w:val="0"/>
              <w:overflowPunct/>
              <w:adjustRightInd/>
              <w:jc w:val="center"/>
              <w:textAlignment w:val="auto"/>
              <w:rPr>
                <w:sz w:val="24"/>
                <w:szCs w:val="24"/>
              </w:rPr>
            </w:pPr>
            <w:r w:rsidRPr="00091BD4">
              <w:rPr>
                <w:sz w:val="24"/>
                <w:szCs w:val="24"/>
              </w:rPr>
              <w:t>4</w:t>
            </w:r>
          </w:p>
        </w:tc>
        <w:tc>
          <w:tcPr>
            <w:tcW w:w="1800" w:type="dxa"/>
          </w:tcPr>
          <w:p w:rsidR="00091BD4" w:rsidRPr="00091BD4" w:rsidRDefault="00091BD4" w:rsidP="00091BD4">
            <w:pPr>
              <w:widowControl w:val="0"/>
              <w:overflowPunct/>
              <w:adjustRightInd/>
              <w:jc w:val="center"/>
              <w:textAlignment w:val="auto"/>
              <w:rPr>
                <w:sz w:val="24"/>
                <w:szCs w:val="24"/>
              </w:rPr>
            </w:pPr>
            <w:r w:rsidRPr="00091BD4">
              <w:rPr>
                <w:sz w:val="24"/>
                <w:szCs w:val="24"/>
              </w:rPr>
              <w:t>5</w:t>
            </w:r>
          </w:p>
        </w:tc>
        <w:tc>
          <w:tcPr>
            <w:tcW w:w="1440" w:type="dxa"/>
          </w:tcPr>
          <w:p w:rsidR="00091BD4" w:rsidRPr="00091BD4" w:rsidRDefault="00091BD4" w:rsidP="00091BD4">
            <w:pPr>
              <w:widowControl w:val="0"/>
              <w:overflowPunct/>
              <w:adjustRightInd/>
              <w:jc w:val="center"/>
              <w:textAlignment w:val="auto"/>
              <w:rPr>
                <w:sz w:val="24"/>
                <w:szCs w:val="24"/>
              </w:rPr>
            </w:pPr>
            <w:r w:rsidRPr="00091BD4">
              <w:rPr>
                <w:sz w:val="24"/>
                <w:szCs w:val="24"/>
              </w:rPr>
              <w:t>6</w:t>
            </w:r>
          </w:p>
        </w:tc>
        <w:tc>
          <w:tcPr>
            <w:tcW w:w="1260" w:type="dxa"/>
          </w:tcPr>
          <w:p w:rsidR="00091BD4" w:rsidRPr="00091BD4" w:rsidRDefault="00091BD4" w:rsidP="00091BD4">
            <w:pPr>
              <w:widowControl w:val="0"/>
              <w:overflowPunct/>
              <w:adjustRightInd/>
              <w:jc w:val="center"/>
              <w:textAlignment w:val="auto"/>
              <w:rPr>
                <w:sz w:val="24"/>
                <w:szCs w:val="24"/>
              </w:rPr>
            </w:pPr>
            <w:r w:rsidRPr="00091BD4">
              <w:rPr>
                <w:sz w:val="24"/>
                <w:szCs w:val="24"/>
              </w:rPr>
              <w:t>7</w:t>
            </w:r>
          </w:p>
        </w:tc>
        <w:tc>
          <w:tcPr>
            <w:tcW w:w="2700" w:type="dxa"/>
            <w:tcBorders>
              <w:right w:val="nil"/>
            </w:tcBorders>
          </w:tcPr>
          <w:p w:rsidR="00091BD4" w:rsidRPr="00091BD4" w:rsidRDefault="00091BD4" w:rsidP="00091BD4">
            <w:pPr>
              <w:widowControl w:val="0"/>
              <w:overflowPunct/>
              <w:adjustRightInd/>
              <w:jc w:val="center"/>
              <w:textAlignment w:val="auto"/>
              <w:rPr>
                <w:sz w:val="24"/>
                <w:szCs w:val="24"/>
              </w:rPr>
            </w:pPr>
            <w:r w:rsidRPr="00091BD4">
              <w:rPr>
                <w:sz w:val="24"/>
                <w:szCs w:val="24"/>
              </w:rPr>
              <w:t>8</w:t>
            </w:r>
          </w:p>
        </w:tc>
      </w:tr>
      <w:tr w:rsidR="00091BD4" w:rsidRPr="00091BD4" w:rsidTr="003941AB">
        <w:tblPrEx>
          <w:tblBorders>
            <w:left w:val="single" w:sz="4" w:space="0" w:color="auto"/>
            <w:right w:val="single" w:sz="4" w:space="0" w:color="auto"/>
          </w:tblBorders>
        </w:tblPrEx>
        <w:tc>
          <w:tcPr>
            <w:tcW w:w="2700" w:type="dxa"/>
          </w:tcPr>
          <w:p w:rsidR="00091BD4" w:rsidRPr="00091BD4" w:rsidRDefault="00091BD4" w:rsidP="00091BD4">
            <w:pPr>
              <w:widowControl w:val="0"/>
              <w:overflowPunct/>
              <w:adjustRightInd/>
              <w:textAlignment w:val="auto"/>
              <w:rPr>
                <w:sz w:val="24"/>
                <w:szCs w:val="24"/>
              </w:rPr>
            </w:pPr>
          </w:p>
        </w:tc>
        <w:tc>
          <w:tcPr>
            <w:tcW w:w="2340" w:type="dxa"/>
          </w:tcPr>
          <w:p w:rsidR="00091BD4" w:rsidRPr="00091BD4" w:rsidRDefault="00091BD4" w:rsidP="00091BD4">
            <w:pPr>
              <w:widowControl w:val="0"/>
              <w:overflowPunct/>
              <w:adjustRightInd/>
              <w:textAlignment w:val="auto"/>
              <w:rPr>
                <w:sz w:val="24"/>
                <w:szCs w:val="24"/>
              </w:rPr>
            </w:pPr>
          </w:p>
        </w:tc>
        <w:tc>
          <w:tcPr>
            <w:tcW w:w="900" w:type="dxa"/>
          </w:tcPr>
          <w:p w:rsidR="00091BD4" w:rsidRPr="00091BD4" w:rsidRDefault="00091BD4" w:rsidP="00091BD4">
            <w:pPr>
              <w:widowControl w:val="0"/>
              <w:overflowPunct/>
              <w:adjustRightInd/>
              <w:textAlignment w:val="auto"/>
              <w:rPr>
                <w:sz w:val="24"/>
                <w:szCs w:val="24"/>
              </w:rPr>
            </w:pPr>
          </w:p>
        </w:tc>
        <w:tc>
          <w:tcPr>
            <w:tcW w:w="1800" w:type="dxa"/>
          </w:tcPr>
          <w:p w:rsidR="00091BD4" w:rsidRPr="00091BD4" w:rsidRDefault="00091BD4" w:rsidP="00091BD4">
            <w:pPr>
              <w:widowControl w:val="0"/>
              <w:overflowPunct/>
              <w:adjustRightInd/>
              <w:textAlignment w:val="auto"/>
              <w:rPr>
                <w:sz w:val="24"/>
                <w:szCs w:val="24"/>
              </w:rPr>
            </w:pPr>
          </w:p>
        </w:tc>
        <w:tc>
          <w:tcPr>
            <w:tcW w:w="1800" w:type="dxa"/>
          </w:tcPr>
          <w:p w:rsidR="00091BD4" w:rsidRPr="00091BD4" w:rsidRDefault="00091BD4" w:rsidP="00091BD4">
            <w:pPr>
              <w:widowControl w:val="0"/>
              <w:overflowPunct/>
              <w:adjustRightInd/>
              <w:textAlignment w:val="auto"/>
              <w:rPr>
                <w:sz w:val="24"/>
                <w:szCs w:val="24"/>
              </w:rPr>
            </w:pPr>
          </w:p>
        </w:tc>
        <w:tc>
          <w:tcPr>
            <w:tcW w:w="1440" w:type="dxa"/>
          </w:tcPr>
          <w:p w:rsidR="00091BD4" w:rsidRPr="00091BD4" w:rsidRDefault="00091BD4" w:rsidP="00091BD4">
            <w:pPr>
              <w:widowControl w:val="0"/>
              <w:overflowPunct/>
              <w:adjustRightInd/>
              <w:textAlignment w:val="auto"/>
              <w:rPr>
                <w:sz w:val="24"/>
                <w:szCs w:val="24"/>
              </w:rPr>
            </w:pPr>
          </w:p>
        </w:tc>
        <w:tc>
          <w:tcPr>
            <w:tcW w:w="1260" w:type="dxa"/>
          </w:tcPr>
          <w:p w:rsidR="00091BD4" w:rsidRPr="00091BD4" w:rsidRDefault="00091BD4" w:rsidP="00091BD4">
            <w:pPr>
              <w:widowControl w:val="0"/>
              <w:overflowPunct/>
              <w:adjustRightInd/>
              <w:textAlignment w:val="auto"/>
              <w:rPr>
                <w:sz w:val="24"/>
                <w:szCs w:val="24"/>
              </w:rPr>
            </w:pPr>
          </w:p>
        </w:tc>
        <w:tc>
          <w:tcPr>
            <w:tcW w:w="2700" w:type="dxa"/>
          </w:tcPr>
          <w:p w:rsidR="00091BD4" w:rsidRPr="00091BD4" w:rsidRDefault="00091BD4" w:rsidP="00091BD4">
            <w:pPr>
              <w:widowControl w:val="0"/>
              <w:overflowPunct/>
              <w:adjustRightInd/>
              <w:textAlignment w:val="auto"/>
              <w:rPr>
                <w:sz w:val="24"/>
                <w:szCs w:val="24"/>
              </w:rPr>
            </w:pPr>
          </w:p>
        </w:tc>
      </w:tr>
      <w:tr w:rsidR="00091BD4" w:rsidRPr="00091BD4" w:rsidTr="003941AB">
        <w:tblPrEx>
          <w:tblBorders>
            <w:left w:val="single" w:sz="4" w:space="0" w:color="auto"/>
            <w:right w:val="single" w:sz="4" w:space="0" w:color="auto"/>
          </w:tblBorders>
        </w:tblPrEx>
        <w:tc>
          <w:tcPr>
            <w:tcW w:w="2700" w:type="dxa"/>
          </w:tcPr>
          <w:p w:rsidR="00091BD4" w:rsidRPr="00091BD4" w:rsidRDefault="00091BD4" w:rsidP="00091BD4">
            <w:pPr>
              <w:widowControl w:val="0"/>
              <w:overflowPunct/>
              <w:adjustRightInd/>
              <w:textAlignment w:val="auto"/>
              <w:rPr>
                <w:sz w:val="24"/>
                <w:szCs w:val="24"/>
              </w:rPr>
            </w:pPr>
          </w:p>
        </w:tc>
        <w:tc>
          <w:tcPr>
            <w:tcW w:w="2340" w:type="dxa"/>
          </w:tcPr>
          <w:p w:rsidR="00091BD4" w:rsidRPr="00091BD4" w:rsidRDefault="00091BD4" w:rsidP="00091BD4">
            <w:pPr>
              <w:widowControl w:val="0"/>
              <w:overflowPunct/>
              <w:adjustRightInd/>
              <w:textAlignment w:val="auto"/>
              <w:rPr>
                <w:sz w:val="24"/>
                <w:szCs w:val="24"/>
              </w:rPr>
            </w:pPr>
          </w:p>
        </w:tc>
        <w:tc>
          <w:tcPr>
            <w:tcW w:w="900" w:type="dxa"/>
          </w:tcPr>
          <w:p w:rsidR="00091BD4" w:rsidRPr="00091BD4" w:rsidRDefault="00091BD4" w:rsidP="00091BD4">
            <w:pPr>
              <w:widowControl w:val="0"/>
              <w:overflowPunct/>
              <w:adjustRightInd/>
              <w:textAlignment w:val="auto"/>
              <w:rPr>
                <w:sz w:val="24"/>
                <w:szCs w:val="24"/>
              </w:rPr>
            </w:pPr>
          </w:p>
        </w:tc>
        <w:tc>
          <w:tcPr>
            <w:tcW w:w="1800" w:type="dxa"/>
          </w:tcPr>
          <w:p w:rsidR="00091BD4" w:rsidRPr="00091BD4" w:rsidRDefault="00091BD4" w:rsidP="00091BD4">
            <w:pPr>
              <w:widowControl w:val="0"/>
              <w:overflowPunct/>
              <w:adjustRightInd/>
              <w:textAlignment w:val="auto"/>
              <w:rPr>
                <w:sz w:val="24"/>
                <w:szCs w:val="24"/>
              </w:rPr>
            </w:pPr>
          </w:p>
        </w:tc>
        <w:tc>
          <w:tcPr>
            <w:tcW w:w="1800" w:type="dxa"/>
          </w:tcPr>
          <w:p w:rsidR="00091BD4" w:rsidRPr="00091BD4" w:rsidRDefault="00091BD4" w:rsidP="00091BD4">
            <w:pPr>
              <w:widowControl w:val="0"/>
              <w:overflowPunct/>
              <w:adjustRightInd/>
              <w:textAlignment w:val="auto"/>
              <w:rPr>
                <w:sz w:val="24"/>
                <w:szCs w:val="24"/>
              </w:rPr>
            </w:pPr>
          </w:p>
        </w:tc>
        <w:tc>
          <w:tcPr>
            <w:tcW w:w="1440" w:type="dxa"/>
          </w:tcPr>
          <w:p w:rsidR="00091BD4" w:rsidRPr="00091BD4" w:rsidRDefault="00091BD4" w:rsidP="00091BD4">
            <w:pPr>
              <w:widowControl w:val="0"/>
              <w:overflowPunct/>
              <w:adjustRightInd/>
              <w:textAlignment w:val="auto"/>
              <w:rPr>
                <w:sz w:val="24"/>
                <w:szCs w:val="24"/>
              </w:rPr>
            </w:pPr>
          </w:p>
        </w:tc>
        <w:tc>
          <w:tcPr>
            <w:tcW w:w="1260" w:type="dxa"/>
          </w:tcPr>
          <w:p w:rsidR="00091BD4" w:rsidRPr="00091BD4" w:rsidRDefault="00091BD4" w:rsidP="00091BD4">
            <w:pPr>
              <w:widowControl w:val="0"/>
              <w:overflowPunct/>
              <w:adjustRightInd/>
              <w:textAlignment w:val="auto"/>
              <w:rPr>
                <w:sz w:val="24"/>
                <w:szCs w:val="24"/>
              </w:rPr>
            </w:pPr>
          </w:p>
        </w:tc>
        <w:tc>
          <w:tcPr>
            <w:tcW w:w="2700" w:type="dxa"/>
          </w:tcPr>
          <w:p w:rsidR="00091BD4" w:rsidRPr="00091BD4" w:rsidRDefault="00091BD4" w:rsidP="00091BD4">
            <w:pPr>
              <w:widowControl w:val="0"/>
              <w:overflowPunct/>
              <w:adjustRightInd/>
              <w:textAlignment w:val="auto"/>
              <w:rPr>
                <w:sz w:val="24"/>
                <w:szCs w:val="24"/>
              </w:rPr>
            </w:pPr>
          </w:p>
        </w:tc>
      </w:tr>
      <w:tr w:rsidR="00091BD4" w:rsidRPr="00091BD4" w:rsidTr="003941AB">
        <w:tblPrEx>
          <w:tblBorders>
            <w:right w:val="single" w:sz="4" w:space="0" w:color="auto"/>
          </w:tblBorders>
        </w:tblPrEx>
        <w:tc>
          <w:tcPr>
            <w:tcW w:w="10980" w:type="dxa"/>
            <w:gridSpan w:val="6"/>
            <w:tcBorders>
              <w:left w:val="nil"/>
              <w:bottom w:val="nil"/>
            </w:tcBorders>
          </w:tcPr>
          <w:p w:rsidR="00091BD4" w:rsidRPr="00091BD4" w:rsidRDefault="00091BD4" w:rsidP="00091BD4">
            <w:pPr>
              <w:widowControl w:val="0"/>
              <w:overflowPunct/>
              <w:adjustRightInd/>
              <w:jc w:val="right"/>
              <w:textAlignment w:val="auto"/>
              <w:rPr>
                <w:sz w:val="24"/>
                <w:szCs w:val="24"/>
              </w:rPr>
            </w:pPr>
            <w:r w:rsidRPr="00091BD4">
              <w:rPr>
                <w:sz w:val="24"/>
                <w:szCs w:val="24"/>
              </w:rPr>
              <w:t>Итого:</w:t>
            </w:r>
          </w:p>
        </w:tc>
        <w:tc>
          <w:tcPr>
            <w:tcW w:w="1260" w:type="dxa"/>
          </w:tcPr>
          <w:p w:rsidR="00091BD4" w:rsidRPr="00091BD4" w:rsidRDefault="00091BD4" w:rsidP="00091BD4">
            <w:pPr>
              <w:widowControl w:val="0"/>
              <w:overflowPunct/>
              <w:adjustRightInd/>
              <w:textAlignment w:val="auto"/>
              <w:rPr>
                <w:sz w:val="24"/>
                <w:szCs w:val="24"/>
              </w:rPr>
            </w:pPr>
          </w:p>
        </w:tc>
        <w:tc>
          <w:tcPr>
            <w:tcW w:w="2700" w:type="dxa"/>
          </w:tcPr>
          <w:p w:rsidR="00091BD4" w:rsidRPr="00091BD4" w:rsidRDefault="00091BD4" w:rsidP="00091BD4">
            <w:pPr>
              <w:widowControl w:val="0"/>
              <w:overflowPunct/>
              <w:adjustRightInd/>
              <w:textAlignment w:val="auto"/>
              <w:rPr>
                <w:sz w:val="24"/>
                <w:szCs w:val="24"/>
              </w:rPr>
            </w:pPr>
          </w:p>
        </w:tc>
      </w:tr>
    </w:tbl>
    <w:p w:rsidR="00091BD4" w:rsidRPr="00091BD4" w:rsidRDefault="00091BD4" w:rsidP="00091BD4">
      <w:pPr>
        <w:widowControl w:val="0"/>
        <w:overflowPunct/>
        <w:adjustRightInd/>
        <w:jc w:val="both"/>
        <w:textAlignment w:val="auto"/>
        <w:rPr>
          <w:sz w:val="24"/>
          <w:szCs w:val="24"/>
        </w:rPr>
      </w:pPr>
      <w:r w:rsidRPr="00091BD4">
        <w:rPr>
          <w:sz w:val="24"/>
          <w:szCs w:val="24"/>
        </w:rPr>
        <w:t>Руководитель</w:t>
      </w:r>
    </w:p>
    <w:p w:rsidR="00091BD4" w:rsidRPr="00091BD4" w:rsidRDefault="00091BD4" w:rsidP="00091BD4">
      <w:pPr>
        <w:widowControl w:val="0"/>
        <w:overflowPunct/>
        <w:adjustRightInd/>
        <w:jc w:val="both"/>
        <w:textAlignment w:val="auto"/>
        <w:rPr>
          <w:sz w:val="24"/>
          <w:szCs w:val="24"/>
        </w:rPr>
      </w:pPr>
      <w:r w:rsidRPr="00091BD4">
        <w:rPr>
          <w:sz w:val="24"/>
          <w:szCs w:val="24"/>
        </w:rPr>
        <w:t>(уполномоченное лицо) ___________ _________ _______________________________</w:t>
      </w:r>
    </w:p>
    <w:p w:rsidR="00091BD4" w:rsidRPr="00091BD4" w:rsidRDefault="00091BD4" w:rsidP="00091BD4">
      <w:pPr>
        <w:widowControl w:val="0"/>
        <w:overflowPunct/>
        <w:adjustRightInd/>
        <w:jc w:val="both"/>
        <w:textAlignment w:val="auto"/>
        <w:rPr>
          <w:sz w:val="24"/>
          <w:szCs w:val="24"/>
        </w:rPr>
      </w:pPr>
      <w:r w:rsidRPr="00091BD4">
        <w:rPr>
          <w:sz w:val="24"/>
          <w:szCs w:val="24"/>
        </w:rPr>
        <w:t xml:space="preserve">                      (должность) (подпись)     (расшифровка подписи)</w:t>
      </w:r>
    </w:p>
    <w:p w:rsidR="00091BD4" w:rsidRPr="00091BD4" w:rsidRDefault="00091BD4" w:rsidP="00091BD4">
      <w:pPr>
        <w:widowControl w:val="0"/>
        <w:overflowPunct/>
        <w:adjustRightInd/>
        <w:jc w:val="both"/>
        <w:textAlignment w:val="auto"/>
        <w:rPr>
          <w:sz w:val="24"/>
          <w:szCs w:val="24"/>
        </w:rPr>
      </w:pPr>
    </w:p>
    <w:p w:rsidR="00091BD4" w:rsidRPr="00091BD4" w:rsidRDefault="00091BD4" w:rsidP="00091BD4">
      <w:pPr>
        <w:widowControl w:val="0"/>
        <w:overflowPunct/>
        <w:adjustRightInd/>
        <w:jc w:val="both"/>
        <w:textAlignment w:val="auto"/>
        <w:rPr>
          <w:sz w:val="24"/>
          <w:szCs w:val="24"/>
        </w:rPr>
      </w:pPr>
      <w:r w:rsidRPr="00091BD4">
        <w:rPr>
          <w:sz w:val="24"/>
          <w:szCs w:val="24"/>
        </w:rPr>
        <w:t>Главный бухгалтер</w:t>
      </w:r>
    </w:p>
    <w:p w:rsidR="00091BD4" w:rsidRPr="00091BD4" w:rsidRDefault="00091BD4" w:rsidP="00091BD4">
      <w:pPr>
        <w:widowControl w:val="0"/>
        <w:overflowPunct/>
        <w:adjustRightInd/>
        <w:jc w:val="both"/>
        <w:textAlignment w:val="auto"/>
        <w:rPr>
          <w:sz w:val="24"/>
          <w:szCs w:val="24"/>
        </w:rPr>
      </w:pPr>
      <w:r w:rsidRPr="00091BD4">
        <w:rPr>
          <w:sz w:val="24"/>
          <w:szCs w:val="24"/>
        </w:rPr>
        <w:t>(уполномоченное лицо) ___________ _________ _______________________________</w:t>
      </w:r>
    </w:p>
    <w:p w:rsidR="00091BD4" w:rsidRPr="00091BD4" w:rsidRDefault="00091BD4" w:rsidP="00091BD4">
      <w:pPr>
        <w:widowControl w:val="0"/>
        <w:overflowPunct/>
        <w:adjustRightInd/>
        <w:jc w:val="both"/>
        <w:textAlignment w:val="auto"/>
        <w:rPr>
          <w:sz w:val="24"/>
          <w:szCs w:val="24"/>
        </w:rPr>
      </w:pPr>
      <w:r w:rsidRPr="00091BD4">
        <w:rPr>
          <w:sz w:val="24"/>
          <w:szCs w:val="24"/>
        </w:rPr>
        <w:t xml:space="preserve">                      (должность) (подпись)     (расшифровка подписи)</w:t>
      </w:r>
    </w:p>
    <w:p w:rsidR="00091BD4" w:rsidRPr="00091BD4" w:rsidRDefault="00091BD4" w:rsidP="00091BD4">
      <w:pPr>
        <w:widowControl w:val="0"/>
        <w:overflowPunct/>
        <w:adjustRightInd/>
        <w:jc w:val="both"/>
        <w:textAlignment w:val="auto"/>
        <w:rPr>
          <w:sz w:val="24"/>
          <w:szCs w:val="24"/>
        </w:rPr>
      </w:pPr>
      <w:r w:rsidRPr="00091BD4">
        <w:rPr>
          <w:sz w:val="24"/>
          <w:szCs w:val="24"/>
        </w:rPr>
        <w:t>"__" ______________ 20__ г.</w:t>
      </w:r>
    </w:p>
    <w:p w:rsidR="00091BD4" w:rsidRPr="00091BD4" w:rsidRDefault="00091BD4" w:rsidP="00091BD4">
      <w:pPr>
        <w:widowControl w:val="0"/>
        <w:overflowPunct/>
        <w:adjustRightInd/>
        <w:jc w:val="both"/>
        <w:textAlignment w:val="auto"/>
        <w:rPr>
          <w:sz w:val="24"/>
          <w:szCs w:val="24"/>
        </w:rPr>
      </w:pPr>
    </w:p>
    <w:p w:rsidR="00091BD4" w:rsidRPr="00091BD4" w:rsidRDefault="00091BD4" w:rsidP="00091BD4">
      <w:pPr>
        <w:widowControl w:val="0"/>
        <w:overflowPunct/>
        <w:adjustRightInd/>
        <w:jc w:val="both"/>
        <w:textAlignment w:val="auto"/>
        <w:rPr>
          <w:rFonts w:ascii="Courier New" w:hAnsi="Courier New"/>
        </w:rPr>
      </w:pP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   Отметка органа, осуществляющего открытие и ведение лицевых счетов,    │</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             о регистрации Сведений о денежном обязательстве             │</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                                                                         │</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 Номер сведений __________________________________                       │</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 Ответственный                                                           │</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 исполнитель    ___________ _________ _________________________________  │</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                (должность) (подпись) (расшифровка подписи) (телефон)    │</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                                                                         │</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 "__" ______________ 20__ г.                                             │</w:t>
      </w:r>
    </w:p>
    <w:p w:rsidR="00091BD4" w:rsidRPr="00091BD4" w:rsidRDefault="00091BD4" w:rsidP="00091BD4">
      <w:pPr>
        <w:widowControl w:val="0"/>
        <w:overflowPunct/>
        <w:adjustRightInd/>
        <w:jc w:val="both"/>
        <w:textAlignment w:val="auto"/>
        <w:rPr>
          <w:rFonts w:ascii="Courier New" w:hAnsi="Courier New" w:cs="Courier New"/>
        </w:rPr>
      </w:pPr>
      <w:r w:rsidRPr="00091BD4">
        <w:rPr>
          <w:rFonts w:ascii="Courier New" w:hAnsi="Courier New" w:cs="Courier New"/>
        </w:rPr>
        <w:t>└─────────────────────────────────────────────────────────────────────────┘</w:t>
      </w:r>
    </w:p>
    <w:p w:rsidR="00091BD4" w:rsidRPr="00091BD4" w:rsidRDefault="00091BD4" w:rsidP="00091BD4">
      <w:pPr>
        <w:widowControl w:val="0"/>
        <w:overflowPunct/>
        <w:adjustRightInd/>
        <w:jc w:val="right"/>
        <w:textAlignment w:val="auto"/>
        <w:rPr>
          <w:sz w:val="24"/>
          <w:szCs w:val="24"/>
        </w:rPr>
      </w:pPr>
      <w:r w:rsidRPr="00091BD4">
        <w:rPr>
          <w:sz w:val="24"/>
          <w:szCs w:val="24"/>
        </w:rPr>
        <w:t>Номер страницы ____________</w:t>
      </w:r>
    </w:p>
    <w:p w:rsidR="00091BD4" w:rsidRPr="00091BD4" w:rsidRDefault="00091BD4" w:rsidP="00091BD4">
      <w:pPr>
        <w:widowControl w:val="0"/>
        <w:overflowPunct/>
        <w:adjustRightInd/>
        <w:jc w:val="right"/>
        <w:textAlignment w:val="auto"/>
        <w:rPr>
          <w:sz w:val="24"/>
          <w:szCs w:val="24"/>
        </w:rPr>
      </w:pPr>
      <w:r w:rsidRPr="00091BD4">
        <w:rPr>
          <w:sz w:val="24"/>
          <w:szCs w:val="24"/>
        </w:rPr>
        <w:t>Всего страниц _____________</w:t>
      </w:r>
    </w:p>
    <w:p w:rsidR="00091BD4" w:rsidRPr="00091BD4" w:rsidRDefault="00091BD4" w:rsidP="00091BD4">
      <w:pPr>
        <w:widowControl w:val="0"/>
        <w:overflowPunct/>
        <w:adjustRightInd/>
        <w:jc w:val="both"/>
        <w:textAlignment w:val="auto"/>
        <w:rPr>
          <w:sz w:val="24"/>
          <w:szCs w:val="24"/>
        </w:rPr>
        <w:sectPr w:rsidR="00091BD4" w:rsidRPr="00091BD4" w:rsidSect="00F4728A">
          <w:pgSz w:w="16838" w:h="11906" w:orient="landscape"/>
          <w:pgMar w:top="539" w:right="1134" w:bottom="851" w:left="1134" w:header="0" w:footer="0" w:gutter="0"/>
          <w:cols w:space="720"/>
        </w:sectPr>
      </w:pPr>
    </w:p>
    <w:p w:rsidR="00091BD4" w:rsidRPr="00091BD4" w:rsidRDefault="00091BD4" w:rsidP="00091BD4">
      <w:pPr>
        <w:widowControl w:val="0"/>
        <w:overflowPunct/>
        <w:adjustRightInd/>
        <w:jc w:val="right"/>
        <w:textAlignment w:val="auto"/>
        <w:outlineLvl w:val="1"/>
        <w:rPr>
          <w:sz w:val="24"/>
          <w:szCs w:val="24"/>
        </w:rPr>
      </w:pPr>
      <w:r w:rsidRPr="00091BD4">
        <w:rPr>
          <w:sz w:val="24"/>
          <w:szCs w:val="24"/>
        </w:rPr>
        <w:lastRenderedPageBreak/>
        <w:t>Приложение 3</w:t>
      </w:r>
    </w:p>
    <w:p w:rsidR="00091BD4" w:rsidRPr="00091BD4" w:rsidRDefault="00091BD4" w:rsidP="00091BD4">
      <w:pPr>
        <w:widowControl w:val="0"/>
        <w:overflowPunct/>
        <w:adjustRightInd/>
        <w:jc w:val="right"/>
        <w:textAlignment w:val="auto"/>
        <w:rPr>
          <w:sz w:val="24"/>
          <w:szCs w:val="24"/>
        </w:rPr>
      </w:pPr>
      <w:r w:rsidRPr="00091BD4">
        <w:rPr>
          <w:sz w:val="24"/>
          <w:szCs w:val="24"/>
        </w:rPr>
        <w:t>к Порядку учета бюджетных</w:t>
      </w:r>
    </w:p>
    <w:p w:rsidR="00091BD4" w:rsidRPr="00091BD4" w:rsidRDefault="00091BD4" w:rsidP="00091BD4">
      <w:pPr>
        <w:widowControl w:val="0"/>
        <w:overflowPunct/>
        <w:adjustRightInd/>
        <w:jc w:val="right"/>
        <w:textAlignment w:val="auto"/>
        <w:rPr>
          <w:sz w:val="24"/>
          <w:szCs w:val="24"/>
        </w:rPr>
      </w:pPr>
      <w:r w:rsidRPr="00091BD4">
        <w:rPr>
          <w:sz w:val="24"/>
          <w:szCs w:val="24"/>
        </w:rPr>
        <w:t>и денежных обязательств получателей средств бюджета</w:t>
      </w:r>
    </w:p>
    <w:p w:rsidR="00091BD4" w:rsidRPr="00091BD4" w:rsidRDefault="00091BD4" w:rsidP="00091BD4">
      <w:pPr>
        <w:widowControl w:val="0"/>
        <w:overflowPunct/>
        <w:adjustRightInd/>
        <w:jc w:val="right"/>
        <w:textAlignment w:val="auto"/>
        <w:rPr>
          <w:sz w:val="24"/>
          <w:szCs w:val="24"/>
        </w:rPr>
      </w:pPr>
      <w:r w:rsidRPr="00091BD4">
        <w:rPr>
          <w:sz w:val="24"/>
          <w:szCs w:val="24"/>
        </w:rPr>
        <w:t>Паевского сельского поселения Кадошкинского</w:t>
      </w:r>
    </w:p>
    <w:p w:rsidR="00091BD4" w:rsidRPr="00091BD4" w:rsidRDefault="00091BD4" w:rsidP="00091BD4">
      <w:pPr>
        <w:widowControl w:val="0"/>
        <w:overflowPunct/>
        <w:adjustRightInd/>
        <w:jc w:val="right"/>
        <w:textAlignment w:val="auto"/>
        <w:rPr>
          <w:sz w:val="24"/>
          <w:szCs w:val="24"/>
        </w:rPr>
      </w:pPr>
      <w:r w:rsidRPr="00091BD4">
        <w:rPr>
          <w:sz w:val="24"/>
          <w:szCs w:val="24"/>
        </w:rPr>
        <w:t xml:space="preserve"> муниципального района Республики Мордовия</w:t>
      </w:r>
    </w:p>
    <w:p w:rsidR="00091BD4" w:rsidRPr="00091BD4" w:rsidRDefault="00091BD4" w:rsidP="00091BD4">
      <w:pPr>
        <w:widowControl w:val="0"/>
        <w:overflowPunct/>
        <w:adjustRightInd/>
        <w:jc w:val="right"/>
        <w:textAlignment w:val="auto"/>
        <w:rPr>
          <w:sz w:val="24"/>
          <w:szCs w:val="24"/>
        </w:rPr>
      </w:pPr>
      <w:r w:rsidRPr="00091BD4">
        <w:rPr>
          <w:sz w:val="24"/>
          <w:szCs w:val="24"/>
        </w:rPr>
        <w:t>от «____» ______________2019 г. №_______</w:t>
      </w:r>
    </w:p>
    <w:p w:rsidR="00091BD4" w:rsidRPr="00091BD4" w:rsidRDefault="00091BD4" w:rsidP="00091BD4">
      <w:pPr>
        <w:widowControl w:val="0"/>
        <w:overflowPunct/>
        <w:adjustRightInd/>
        <w:jc w:val="right"/>
        <w:textAlignment w:val="auto"/>
        <w:rPr>
          <w:sz w:val="24"/>
          <w:szCs w:val="24"/>
        </w:rPr>
      </w:pPr>
    </w:p>
    <w:p w:rsidR="00091BD4" w:rsidRPr="00091BD4" w:rsidRDefault="00091BD4" w:rsidP="00091BD4">
      <w:pPr>
        <w:widowControl w:val="0"/>
        <w:overflowPunct/>
        <w:adjustRightInd/>
        <w:jc w:val="both"/>
        <w:textAlignment w:val="auto"/>
        <w:rPr>
          <w:sz w:val="24"/>
          <w:szCs w:val="24"/>
        </w:rPr>
      </w:pPr>
    </w:p>
    <w:p w:rsidR="00091BD4" w:rsidRPr="00091BD4" w:rsidRDefault="00091BD4" w:rsidP="00091BD4">
      <w:pPr>
        <w:widowControl w:val="0"/>
        <w:overflowPunct/>
        <w:adjustRightInd/>
        <w:jc w:val="center"/>
        <w:textAlignment w:val="auto"/>
        <w:rPr>
          <w:sz w:val="28"/>
          <w:szCs w:val="28"/>
        </w:rPr>
      </w:pPr>
      <w:r w:rsidRPr="00091BD4">
        <w:rPr>
          <w:sz w:val="28"/>
          <w:szCs w:val="28"/>
        </w:rPr>
        <w:t>ПЕРЕЧЕНЬ</w:t>
      </w:r>
    </w:p>
    <w:p w:rsidR="00091BD4" w:rsidRPr="00091BD4" w:rsidRDefault="00091BD4" w:rsidP="00091BD4">
      <w:pPr>
        <w:widowControl w:val="0"/>
        <w:overflowPunct/>
        <w:adjustRightInd/>
        <w:jc w:val="center"/>
        <w:textAlignment w:val="auto"/>
        <w:rPr>
          <w:sz w:val="28"/>
          <w:szCs w:val="28"/>
        </w:rPr>
      </w:pPr>
      <w:r w:rsidRPr="00091BD4">
        <w:rPr>
          <w:sz w:val="28"/>
          <w:szCs w:val="28"/>
        </w:rPr>
        <w:t>ДОКУМЕНТОВ, НА ОСНОВАНИИ КОТОРЫХ ВОЗНИКАЮТ БЮДЖЕТНЫЕ</w:t>
      </w:r>
    </w:p>
    <w:p w:rsidR="00091BD4" w:rsidRPr="00091BD4" w:rsidRDefault="00091BD4" w:rsidP="00091BD4">
      <w:pPr>
        <w:widowControl w:val="0"/>
        <w:overflowPunct/>
        <w:adjustRightInd/>
        <w:jc w:val="center"/>
        <w:textAlignment w:val="auto"/>
        <w:rPr>
          <w:sz w:val="28"/>
          <w:szCs w:val="28"/>
        </w:rPr>
      </w:pPr>
      <w:r w:rsidRPr="00091BD4">
        <w:rPr>
          <w:sz w:val="28"/>
          <w:szCs w:val="28"/>
        </w:rPr>
        <w:t>ОБЯЗАТЕЛЬСТВА ПОЛУЧАТЕЛЕЙ СРЕДСТВ БЮДЖЕТА</w:t>
      </w:r>
    </w:p>
    <w:p w:rsidR="00091BD4" w:rsidRPr="00091BD4" w:rsidRDefault="00091BD4" w:rsidP="00091BD4">
      <w:pPr>
        <w:widowControl w:val="0"/>
        <w:overflowPunct/>
        <w:adjustRightInd/>
        <w:jc w:val="center"/>
        <w:textAlignment w:val="auto"/>
        <w:rPr>
          <w:sz w:val="28"/>
          <w:szCs w:val="28"/>
        </w:rPr>
      </w:pPr>
      <w:r w:rsidRPr="00091BD4">
        <w:rPr>
          <w:sz w:val="28"/>
          <w:szCs w:val="28"/>
        </w:rPr>
        <w:t>ПАЕВСКОГО СЕЛЬСКОГО ПОСЕЛЕНИЯ КАДОШКИНСКОГО  МУНИЦИПАЛЬНОГО РАЙОНА РЕСПУБЛИКИ МОРДОВИЯ, И ДОКУМЕНТОВ, ПОДТВЕРЖДАЮЩИХ</w:t>
      </w:r>
    </w:p>
    <w:p w:rsidR="00091BD4" w:rsidRPr="00091BD4" w:rsidRDefault="00091BD4" w:rsidP="00091BD4">
      <w:pPr>
        <w:widowControl w:val="0"/>
        <w:overflowPunct/>
        <w:adjustRightInd/>
        <w:jc w:val="center"/>
        <w:textAlignment w:val="auto"/>
        <w:rPr>
          <w:sz w:val="28"/>
          <w:szCs w:val="28"/>
        </w:rPr>
      </w:pPr>
      <w:r w:rsidRPr="00091BD4">
        <w:rPr>
          <w:sz w:val="28"/>
          <w:szCs w:val="28"/>
        </w:rPr>
        <w:t>ВОЗНИКНОВЕНИЕ ДЕНЕЖНЫХ ОБЯЗАТЕЛЬСТВ ПОЛУЧАТЕЛЕЙ СРЕДСТВ</w:t>
      </w:r>
    </w:p>
    <w:p w:rsidR="00091BD4" w:rsidRPr="00091BD4" w:rsidRDefault="00091BD4" w:rsidP="00091BD4">
      <w:pPr>
        <w:widowControl w:val="0"/>
        <w:overflowPunct/>
        <w:adjustRightInd/>
        <w:jc w:val="center"/>
        <w:textAlignment w:val="auto"/>
        <w:rPr>
          <w:sz w:val="28"/>
          <w:szCs w:val="28"/>
        </w:rPr>
      </w:pPr>
      <w:r w:rsidRPr="00091BD4">
        <w:rPr>
          <w:sz w:val="28"/>
          <w:szCs w:val="28"/>
        </w:rPr>
        <w:t>БЮДЖЕТА ПАЕВСКОГО СЕЛЬСКОГО ПОСЕЛЕНИЯ КАДОШКИНСКОГО МУНИЦИПАЛЬНОГО РАЙОНА РЕСПУБЛИКИ МОРДОВИЯ</w:t>
      </w:r>
    </w:p>
    <w:p w:rsidR="00091BD4" w:rsidRPr="00091BD4" w:rsidRDefault="00091BD4" w:rsidP="00091BD4">
      <w:pPr>
        <w:widowControl w:val="0"/>
        <w:overflowPunct/>
        <w:adjustRightInd/>
        <w:jc w:val="both"/>
        <w:textAlignment w:val="auto"/>
        <w:rPr>
          <w:sz w:val="28"/>
          <w:szCs w:val="28"/>
        </w:rPr>
      </w:pPr>
    </w:p>
    <w:tbl>
      <w:tblPr>
        <w:tblW w:w="10347" w:type="dxa"/>
        <w:tblInd w:w="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567"/>
        <w:gridCol w:w="4252"/>
        <w:gridCol w:w="5528"/>
      </w:tblGrid>
      <w:tr w:rsidR="00091BD4" w:rsidRPr="00091BD4" w:rsidTr="003941AB">
        <w:tc>
          <w:tcPr>
            <w:tcW w:w="567" w:type="dxa"/>
          </w:tcPr>
          <w:p w:rsidR="00091BD4" w:rsidRPr="00091BD4" w:rsidRDefault="00091BD4" w:rsidP="00091BD4">
            <w:pPr>
              <w:widowControl w:val="0"/>
              <w:overflowPunct/>
              <w:adjustRightInd/>
              <w:jc w:val="center"/>
              <w:textAlignment w:val="auto"/>
              <w:rPr>
                <w:sz w:val="28"/>
                <w:szCs w:val="28"/>
              </w:rPr>
            </w:pPr>
            <w:r w:rsidRPr="00091BD4">
              <w:rPr>
                <w:sz w:val="28"/>
                <w:szCs w:val="28"/>
              </w:rPr>
              <w:t>N</w:t>
            </w:r>
          </w:p>
          <w:p w:rsidR="00091BD4" w:rsidRPr="00091BD4" w:rsidRDefault="00091BD4" w:rsidP="00091BD4">
            <w:pPr>
              <w:widowControl w:val="0"/>
              <w:overflowPunct/>
              <w:adjustRightInd/>
              <w:jc w:val="center"/>
              <w:textAlignment w:val="auto"/>
              <w:rPr>
                <w:sz w:val="28"/>
                <w:szCs w:val="28"/>
              </w:rPr>
            </w:pPr>
            <w:r w:rsidRPr="00091BD4">
              <w:rPr>
                <w:sz w:val="28"/>
                <w:szCs w:val="28"/>
              </w:rPr>
              <w:t>п/п</w:t>
            </w:r>
          </w:p>
        </w:tc>
        <w:tc>
          <w:tcPr>
            <w:tcW w:w="4252" w:type="dxa"/>
          </w:tcPr>
          <w:p w:rsidR="00091BD4" w:rsidRPr="00091BD4" w:rsidRDefault="00091BD4" w:rsidP="00091BD4">
            <w:pPr>
              <w:widowControl w:val="0"/>
              <w:overflowPunct/>
              <w:adjustRightInd/>
              <w:jc w:val="center"/>
              <w:textAlignment w:val="auto"/>
              <w:rPr>
                <w:sz w:val="28"/>
                <w:szCs w:val="28"/>
              </w:rPr>
            </w:pPr>
            <w:bookmarkStart w:id="16" w:name="P450"/>
            <w:bookmarkEnd w:id="16"/>
            <w:r w:rsidRPr="00091BD4">
              <w:rPr>
                <w:sz w:val="28"/>
                <w:szCs w:val="28"/>
              </w:rPr>
              <w:t xml:space="preserve">Документ, на основании которого возникает бюджетное обязательство получателя средств бюджета </w:t>
            </w:r>
          </w:p>
        </w:tc>
        <w:tc>
          <w:tcPr>
            <w:tcW w:w="5528" w:type="dxa"/>
          </w:tcPr>
          <w:p w:rsidR="00091BD4" w:rsidRPr="00091BD4" w:rsidRDefault="00091BD4" w:rsidP="00091BD4">
            <w:pPr>
              <w:widowControl w:val="0"/>
              <w:overflowPunct/>
              <w:adjustRightInd/>
              <w:jc w:val="center"/>
              <w:textAlignment w:val="auto"/>
              <w:rPr>
                <w:sz w:val="28"/>
                <w:szCs w:val="28"/>
              </w:rPr>
            </w:pPr>
            <w:bookmarkStart w:id="17" w:name="P451"/>
            <w:bookmarkEnd w:id="17"/>
            <w:r w:rsidRPr="00091BD4">
              <w:rPr>
                <w:sz w:val="28"/>
                <w:szCs w:val="28"/>
              </w:rPr>
              <w:t xml:space="preserve">Документ, подтверждающий возникновение денежного обязательства получателя средств бюджета </w:t>
            </w:r>
          </w:p>
        </w:tc>
      </w:tr>
      <w:tr w:rsidR="00091BD4" w:rsidRPr="00091BD4" w:rsidTr="003941AB">
        <w:tc>
          <w:tcPr>
            <w:tcW w:w="567" w:type="dxa"/>
          </w:tcPr>
          <w:p w:rsidR="00091BD4" w:rsidRPr="00091BD4" w:rsidRDefault="00091BD4" w:rsidP="00091BD4">
            <w:pPr>
              <w:widowControl w:val="0"/>
              <w:overflowPunct/>
              <w:adjustRightInd/>
              <w:jc w:val="center"/>
              <w:textAlignment w:val="auto"/>
              <w:rPr>
                <w:sz w:val="28"/>
                <w:szCs w:val="28"/>
              </w:rPr>
            </w:pPr>
            <w:r w:rsidRPr="00091BD4">
              <w:rPr>
                <w:sz w:val="28"/>
                <w:szCs w:val="28"/>
              </w:rPr>
              <w:t>1</w:t>
            </w:r>
          </w:p>
        </w:tc>
        <w:tc>
          <w:tcPr>
            <w:tcW w:w="4252" w:type="dxa"/>
          </w:tcPr>
          <w:p w:rsidR="00091BD4" w:rsidRPr="00091BD4" w:rsidRDefault="00091BD4" w:rsidP="00091BD4">
            <w:pPr>
              <w:widowControl w:val="0"/>
              <w:overflowPunct/>
              <w:adjustRightInd/>
              <w:jc w:val="center"/>
              <w:textAlignment w:val="auto"/>
              <w:rPr>
                <w:sz w:val="28"/>
                <w:szCs w:val="28"/>
              </w:rPr>
            </w:pPr>
            <w:r w:rsidRPr="00091BD4">
              <w:rPr>
                <w:sz w:val="28"/>
                <w:szCs w:val="28"/>
              </w:rPr>
              <w:t>2</w:t>
            </w:r>
          </w:p>
        </w:tc>
        <w:tc>
          <w:tcPr>
            <w:tcW w:w="5528" w:type="dxa"/>
          </w:tcPr>
          <w:p w:rsidR="00091BD4" w:rsidRPr="00091BD4" w:rsidRDefault="00091BD4" w:rsidP="00091BD4">
            <w:pPr>
              <w:widowControl w:val="0"/>
              <w:overflowPunct/>
              <w:adjustRightInd/>
              <w:jc w:val="center"/>
              <w:textAlignment w:val="auto"/>
              <w:rPr>
                <w:sz w:val="28"/>
                <w:szCs w:val="28"/>
              </w:rPr>
            </w:pPr>
            <w:r w:rsidRPr="00091BD4">
              <w:rPr>
                <w:sz w:val="28"/>
                <w:szCs w:val="28"/>
              </w:rPr>
              <w:t>3</w:t>
            </w:r>
          </w:p>
        </w:tc>
      </w:tr>
      <w:tr w:rsidR="00091BD4" w:rsidRPr="00091BD4" w:rsidTr="003941AB">
        <w:tc>
          <w:tcPr>
            <w:tcW w:w="567" w:type="dxa"/>
          </w:tcPr>
          <w:p w:rsidR="00091BD4" w:rsidRPr="00091BD4" w:rsidRDefault="00091BD4" w:rsidP="00091BD4">
            <w:pPr>
              <w:widowControl w:val="0"/>
              <w:overflowPunct/>
              <w:adjustRightInd/>
              <w:jc w:val="center"/>
              <w:textAlignment w:val="auto"/>
              <w:rPr>
                <w:sz w:val="28"/>
                <w:szCs w:val="28"/>
              </w:rPr>
            </w:pPr>
            <w:r w:rsidRPr="00091BD4">
              <w:rPr>
                <w:sz w:val="28"/>
                <w:szCs w:val="28"/>
              </w:rPr>
              <w:t>1.</w:t>
            </w:r>
          </w:p>
        </w:tc>
        <w:tc>
          <w:tcPr>
            <w:tcW w:w="4252" w:type="dxa"/>
          </w:tcPr>
          <w:p w:rsidR="00091BD4" w:rsidRPr="00091BD4" w:rsidRDefault="00091BD4" w:rsidP="00091BD4">
            <w:pPr>
              <w:widowControl w:val="0"/>
              <w:overflowPunct/>
              <w:adjustRightInd/>
              <w:textAlignment w:val="auto"/>
              <w:rPr>
                <w:sz w:val="28"/>
                <w:szCs w:val="28"/>
              </w:rPr>
            </w:pPr>
            <w:bookmarkStart w:id="18" w:name="P456"/>
            <w:bookmarkEnd w:id="18"/>
            <w:r w:rsidRPr="00091BD4">
              <w:rPr>
                <w:sz w:val="28"/>
                <w:szCs w:val="28"/>
              </w:rPr>
              <w:t xml:space="preserve">Извещение об осуществлении закупки, за исключением извещений об осуществлении закупок, указанных в </w:t>
            </w:r>
            <w:hyperlink w:anchor="Par807" w:tooltip="Документ, не определенный пунктами 1 - 12 настоящего перечня, в соответствии с которым возникает бюджетное обязательство получателя средств республиканского бюджета Республики Мордовия:" w:history="1">
              <w:r w:rsidRPr="00091BD4">
                <w:rPr>
                  <w:sz w:val="28"/>
                  <w:szCs w:val="28"/>
                </w:rPr>
                <w:t>пункте 13</w:t>
              </w:r>
            </w:hyperlink>
            <w:r w:rsidRPr="00091BD4">
              <w:rPr>
                <w:sz w:val="28"/>
                <w:szCs w:val="28"/>
              </w:rPr>
              <w:t xml:space="preserve"> настоящего перечня</w:t>
            </w: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Формирование денежного обязательства не предусматривается</w:t>
            </w:r>
          </w:p>
        </w:tc>
      </w:tr>
      <w:tr w:rsidR="00091BD4" w:rsidRPr="00091BD4" w:rsidTr="003941AB">
        <w:tc>
          <w:tcPr>
            <w:tcW w:w="567" w:type="dxa"/>
          </w:tcPr>
          <w:p w:rsidR="00091BD4" w:rsidRPr="00091BD4" w:rsidRDefault="00091BD4" w:rsidP="00091BD4">
            <w:pPr>
              <w:widowControl w:val="0"/>
              <w:overflowPunct/>
              <w:adjustRightInd/>
              <w:jc w:val="center"/>
              <w:textAlignment w:val="auto"/>
              <w:rPr>
                <w:sz w:val="28"/>
                <w:szCs w:val="28"/>
              </w:rPr>
            </w:pPr>
            <w:r w:rsidRPr="00091BD4">
              <w:rPr>
                <w:sz w:val="28"/>
                <w:szCs w:val="28"/>
              </w:rPr>
              <w:t>2.</w:t>
            </w:r>
          </w:p>
        </w:tc>
        <w:tc>
          <w:tcPr>
            <w:tcW w:w="4252" w:type="dxa"/>
          </w:tcPr>
          <w:p w:rsidR="00091BD4" w:rsidRPr="00091BD4" w:rsidRDefault="00091BD4" w:rsidP="00091BD4">
            <w:pPr>
              <w:widowControl w:val="0"/>
              <w:overflowPunct/>
              <w:adjustRightInd/>
              <w:textAlignment w:val="auto"/>
              <w:rPr>
                <w:sz w:val="28"/>
                <w:szCs w:val="28"/>
              </w:rPr>
            </w:pPr>
            <w:bookmarkStart w:id="19" w:name="P459"/>
            <w:bookmarkEnd w:id="19"/>
            <w:r w:rsidRPr="00091BD4">
              <w:rPr>
                <w:sz w:val="28"/>
                <w:szCs w:val="28"/>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w:t>
            </w:r>
            <w:hyperlink w:anchor="Par807" w:tooltip="Документ, не определенный пунктами 1 - 12 настоящего перечня, в соответствии с которым возникает бюджетное обязательство получателя средств республиканского бюджета Республики Мордовия:" w:history="1">
              <w:r w:rsidRPr="00091BD4">
                <w:rPr>
                  <w:sz w:val="28"/>
                  <w:szCs w:val="28"/>
                </w:rPr>
                <w:t>пункте 13</w:t>
              </w:r>
            </w:hyperlink>
            <w:r w:rsidRPr="00091BD4">
              <w:rPr>
                <w:sz w:val="28"/>
                <w:szCs w:val="28"/>
              </w:rPr>
              <w:t xml:space="preserve"> настоящего перечня</w:t>
            </w: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Формирование денежного обязательства не предусматривается</w:t>
            </w:r>
          </w:p>
        </w:tc>
      </w:tr>
      <w:tr w:rsidR="00091BD4" w:rsidRPr="00091BD4" w:rsidTr="003941AB">
        <w:tc>
          <w:tcPr>
            <w:tcW w:w="567" w:type="dxa"/>
            <w:vMerge w:val="restart"/>
          </w:tcPr>
          <w:p w:rsidR="00091BD4" w:rsidRPr="00091BD4" w:rsidRDefault="00091BD4" w:rsidP="00091BD4">
            <w:pPr>
              <w:widowControl w:val="0"/>
              <w:overflowPunct/>
              <w:adjustRightInd/>
              <w:jc w:val="center"/>
              <w:textAlignment w:val="auto"/>
              <w:rPr>
                <w:sz w:val="28"/>
                <w:szCs w:val="28"/>
              </w:rPr>
            </w:pPr>
            <w:r w:rsidRPr="00091BD4">
              <w:rPr>
                <w:sz w:val="28"/>
                <w:szCs w:val="28"/>
              </w:rPr>
              <w:t>3.</w:t>
            </w:r>
          </w:p>
        </w:tc>
        <w:tc>
          <w:tcPr>
            <w:tcW w:w="4252" w:type="dxa"/>
            <w:vMerge w:val="restart"/>
          </w:tcPr>
          <w:p w:rsidR="00091BD4" w:rsidRPr="00091BD4" w:rsidRDefault="00091BD4" w:rsidP="00091BD4">
            <w:pPr>
              <w:widowControl w:val="0"/>
              <w:overflowPunct/>
              <w:adjustRightInd/>
              <w:textAlignment w:val="auto"/>
              <w:rPr>
                <w:sz w:val="28"/>
                <w:szCs w:val="28"/>
              </w:rPr>
            </w:pPr>
            <w:bookmarkStart w:id="20" w:name="P462"/>
            <w:bookmarkEnd w:id="20"/>
            <w:r w:rsidRPr="00091BD4">
              <w:rPr>
                <w:sz w:val="28"/>
                <w:szCs w:val="28"/>
              </w:rPr>
              <w:t xml:space="preserve">Муниципальный контракт (договор) на поставку товаров, выполнение работ, оказание услуг для обеспечения муниципальных нужд, сведения о котором подлежат включению в </w:t>
            </w:r>
            <w:r w:rsidRPr="00091BD4">
              <w:rPr>
                <w:sz w:val="28"/>
                <w:szCs w:val="28"/>
              </w:rPr>
              <w:lastRenderedPageBreak/>
              <w:t xml:space="preserve">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указанных в </w:t>
            </w:r>
            <w:hyperlink w:anchor="Par807" w:tooltip="Документ, не определенный пунктами 1 - 12 настоящего перечня, в соответствии с которым возникает бюджетное обязательство получателя средств республиканского бюджета Республики Мордовия:" w:history="1">
              <w:r w:rsidRPr="00091BD4">
                <w:rPr>
                  <w:sz w:val="28"/>
                  <w:szCs w:val="28"/>
                </w:rPr>
                <w:t>пункте 13</w:t>
              </w:r>
            </w:hyperlink>
            <w:r w:rsidRPr="00091BD4">
              <w:rPr>
                <w:sz w:val="28"/>
                <w:szCs w:val="28"/>
              </w:rPr>
              <w:t xml:space="preserve"> настоящего перечня</w:t>
            </w: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lastRenderedPageBreak/>
              <w:t>Акт выполненных работ</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Акт приема-передачи</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Акт об оказании услуг</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 xml:space="preserve">Муниципальный контракт (в случае осуществления авансовых платежей в </w:t>
            </w:r>
            <w:r w:rsidRPr="00091BD4">
              <w:rPr>
                <w:sz w:val="28"/>
                <w:szCs w:val="28"/>
              </w:rPr>
              <w:lastRenderedPageBreak/>
              <w:t>соответствии с условиями государственного контракта)</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Справка-расчет или иной документ, являющийся основанием для оплаты неустойки</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Счет</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Счет-фактура</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Товарная накладная (унифицированная форма N ТОРГ-12) (ф. 0330212)</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Универсальный передаточный документ</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Чек</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  </w:t>
            </w:r>
          </w:p>
        </w:tc>
      </w:tr>
      <w:tr w:rsidR="00091BD4" w:rsidRPr="00091BD4" w:rsidTr="003941AB">
        <w:tc>
          <w:tcPr>
            <w:tcW w:w="567" w:type="dxa"/>
            <w:vMerge w:val="restart"/>
          </w:tcPr>
          <w:p w:rsidR="00091BD4" w:rsidRPr="00091BD4" w:rsidRDefault="00091BD4" w:rsidP="00091BD4">
            <w:pPr>
              <w:widowControl w:val="0"/>
              <w:overflowPunct/>
              <w:adjustRightInd/>
              <w:jc w:val="center"/>
              <w:textAlignment w:val="auto"/>
              <w:rPr>
                <w:sz w:val="28"/>
                <w:szCs w:val="28"/>
              </w:rPr>
            </w:pPr>
            <w:r w:rsidRPr="00091BD4">
              <w:rPr>
                <w:sz w:val="28"/>
                <w:szCs w:val="28"/>
              </w:rPr>
              <w:t>4.</w:t>
            </w:r>
          </w:p>
        </w:tc>
        <w:tc>
          <w:tcPr>
            <w:tcW w:w="4252" w:type="dxa"/>
            <w:vMerge w:val="restart"/>
          </w:tcPr>
          <w:p w:rsidR="00091BD4" w:rsidRPr="00091BD4" w:rsidRDefault="00091BD4" w:rsidP="00091BD4">
            <w:pPr>
              <w:widowControl w:val="0"/>
              <w:overflowPunct/>
              <w:adjustRightInd/>
              <w:textAlignment w:val="auto"/>
              <w:rPr>
                <w:sz w:val="28"/>
                <w:szCs w:val="28"/>
              </w:rPr>
            </w:pPr>
            <w:bookmarkStart w:id="21" w:name="P475"/>
            <w:bookmarkEnd w:id="21"/>
            <w:r w:rsidRPr="00091BD4">
              <w:rPr>
                <w:sz w:val="28"/>
                <w:szCs w:val="28"/>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ar806" w:tooltip="13." w:history="1">
              <w:r w:rsidRPr="00091BD4">
                <w:rPr>
                  <w:sz w:val="28"/>
                  <w:szCs w:val="28"/>
                </w:rPr>
                <w:t>13 пункте</w:t>
              </w:r>
            </w:hyperlink>
            <w:r w:rsidRPr="00091BD4">
              <w:rPr>
                <w:sz w:val="28"/>
                <w:szCs w:val="28"/>
              </w:rPr>
              <w:t xml:space="preserve"> настоящего перечня</w:t>
            </w: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Акт выполненных работ</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Акт об оказании услуг</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Акт приема-передачи</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Муниципальный контракт (в случае осуществления авансовых платежей в соответствии с условиями государственного контракта)</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Справка-расчет или иной документ, являющийся основанием для оплаты неустойки</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Счет</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Счет-фактура</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Товарная накладная (унифицированная форма N ТОРГ-12) (ф. 0330212)</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Универсальный передаточный документ</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Чек</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 xml:space="preserve">Иной документ, подтверждающий </w:t>
            </w:r>
            <w:r w:rsidRPr="00091BD4">
              <w:rPr>
                <w:sz w:val="28"/>
                <w:szCs w:val="28"/>
              </w:rPr>
              <w:lastRenderedPageBreak/>
              <w:t>возникновение денежного обязательства по бюджетному обязательству получателя средств бюджета, возникшему на основании государственного контракта</w:t>
            </w:r>
          </w:p>
        </w:tc>
      </w:tr>
      <w:tr w:rsidR="00091BD4" w:rsidRPr="00091BD4" w:rsidTr="003941AB">
        <w:tc>
          <w:tcPr>
            <w:tcW w:w="567" w:type="dxa"/>
            <w:vMerge w:val="restart"/>
          </w:tcPr>
          <w:p w:rsidR="00091BD4" w:rsidRPr="00091BD4" w:rsidRDefault="00091BD4" w:rsidP="00091BD4">
            <w:pPr>
              <w:widowControl w:val="0"/>
              <w:overflowPunct/>
              <w:adjustRightInd/>
              <w:jc w:val="center"/>
              <w:textAlignment w:val="auto"/>
              <w:rPr>
                <w:sz w:val="28"/>
                <w:szCs w:val="28"/>
              </w:rPr>
            </w:pPr>
            <w:r w:rsidRPr="00091BD4">
              <w:rPr>
                <w:sz w:val="28"/>
                <w:szCs w:val="28"/>
              </w:rPr>
              <w:lastRenderedPageBreak/>
              <w:t>5.</w:t>
            </w:r>
          </w:p>
        </w:tc>
        <w:tc>
          <w:tcPr>
            <w:tcW w:w="4252" w:type="dxa"/>
            <w:vMerge w:val="restart"/>
          </w:tcPr>
          <w:p w:rsidR="00091BD4" w:rsidRPr="00091BD4" w:rsidRDefault="00091BD4" w:rsidP="00091BD4">
            <w:pPr>
              <w:widowControl w:val="0"/>
              <w:overflowPunct/>
              <w:adjustRightInd/>
              <w:textAlignment w:val="auto"/>
              <w:rPr>
                <w:sz w:val="28"/>
                <w:szCs w:val="28"/>
              </w:rPr>
            </w:pPr>
            <w:bookmarkStart w:id="22" w:name="P488"/>
            <w:bookmarkEnd w:id="22"/>
            <w:r w:rsidRPr="00091BD4">
              <w:rPr>
                <w:sz w:val="28"/>
                <w:szCs w:val="28"/>
              </w:rPr>
              <w:t>Соглашение о предоставлении из бюджета Паевского сельского поселения  Кадошкинского муниципального района Республики Мордовия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w:t>
            </w: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График перечисления межбюджетного трансферта, предусмотренный соглашением о предоставлении межбюджетного трансферта</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Заявка о перечислении межбюджетного трансферта из бюджета Паевского сельского поселения  Кадошкинского муниципального района Республики Мордовия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Иной документ, подтверждающий возникновение денежного обязательства по бюджетному обязательству получателя средств бюджета Паевского сельского поселения  Кадошкинского муниципального района Республики Мордовия, возникшему на основании соглашения о предоставлении межбюджетного трансферта в форме субсидии, субвенции, иного межбюджетного трансферта, имеющего целевое назначение</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 xml:space="preserve">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Паевского сельского поселения  Кадошкинского </w:t>
            </w:r>
            <w:r w:rsidRPr="00091BD4">
              <w:rPr>
                <w:sz w:val="28"/>
                <w:szCs w:val="28"/>
              </w:rPr>
              <w:lastRenderedPageBreak/>
              <w:t>муниципального района Республики Мордовия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091BD4" w:rsidRPr="00091BD4" w:rsidTr="003941AB">
        <w:tc>
          <w:tcPr>
            <w:tcW w:w="567" w:type="dxa"/>
            <w:vMerge w:val="restart"/>
          </w:tcPr>
          <w:p w:rsidR="00091BD4" w:rsidRPr="00091BD4" w:rsidRDefault="00091BD4" w:rsidP="00091BD4">
            <w:pPr>
              <w:widowControl w:val="0"/>
              <w:overflowPunct/>
              <w:adjustRightInd/>
              <w:jc w:val="center"/>
              <w:textAlignment w:val="auto"/>
              <w:rPr>
                <w:sz w:val="28"/>
                <w:szCs w:val="28"/>
              </w:rPr>
            </w:pPr>
            <w:r w:rsidRPr="00091BD4">
              <w:rPr>
                <w:sz w:val="28"/>
                <w:szCs w:val="28"/>
              </w:rPr>
              <w:lastRenderedPageBreak/>
              <w:t>6.</w:t>
            </w:r>
          </w:p>
        </w:tc>
        <w:tc>
          <w:tcPr>
            <w:tcW w:w="4252" w:type="dxa"/>
            <w:vMerge w:val="restart"/>
          </w:tcPr>
          <w:p w:rsidR="00091BD4" w:rsidRPr="00091BD4" w:rsidRDefault="00091BD4" w:rsidP="00091BD4">
            <w:pPr>
              <w:widowControl w:val="0"/>
              <w:overflowPunct/>
              <w:adjustRightInd/>
              <w:textAlignment w:val="auto"/>
              <w:rPr>
                <w:sz w:val="28"/>
                <w:szCs w:val="28"/>
              </w:rPr>
            </w:pPr>
            <w:r w:rsidRPr="00091BD4">
              <w:rPr>
                <w:sz w:val="28"/>
                <w:szCs w:val="28"/>
              </w:rPr>
              <w:t xml:space="preserve">Правовой акт, предусматривающий предоставление из бюджета  Паевского сельского поселения  Кадошкинского муниципального района Республики Мордовия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w:t>
            </w:r>
            <w:hyperlink w:anchor="Par807" w:tooltip="Документ, не определенный пунктами 1 - 12 настоящего перечня, в соответствии с которым возникает бюджетное обязательство получателя средств республиканского бюджета Республики Мордовия:" w:history="1">
              <w:r w:rsidRPr="00091BD4">
                <w:rPr>
                  <w:sz w:val="28"/>
                  <w:szCs w:val="28"/>
                </w:rPr>
                <w:t>пункте 13</w:t>
              </w:r>
            </w:hyperlink>
            <w:r w:rsidRPr="00091BD4">
              <w:rPr>
                <w:sz w:val="28"/>
                <w:szCs w:val="28"/>
              </w:rPr>
              <w:t xml:space="preserve"> настоящего перечня</w:t>
            </w: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Заявка о перечислении межбюджетного трансферта из бюджета Паевского сельского поселения  Кадошкинского муниципального района Республики Мордовия бюджетам муниципальных образований по форме, установленной в соответствии с порядком (правилами) предоставления межбюджетного трансферта</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Иной документ, подтверждающий возникновение денежного обязательства по бюджетному обязательству получателя средств бюджета Паевского сельского поселения  Кадошкинского муниципального района Республики Мордовия, возникшему на основании правового акта о предоставлении межбюджетного трансферта</w:t>
            </w:r>
          </w:p>
        </w:tc>
      </w:tr>
      <w:tr w:rsidR="00091BD4" w:rsidRPr="00091BD4" w:rsidTr="003941AB">
        <w:tc>
          <w:tcPr>
            <w:tcW w:w="567" w:type="dxa"/>
            <w:vMerge w:val="restart"/>
          </w:tcPr>
          <w:p w:rsidR="00091BD4" w:rsidRPr="00091BD4" w:rsidRDefault="00091BD4" w:rsidP="00091BD4">
            <w:pPr>
              <w:widowControl w:val="0"/>
              <w:overflowPunct/>
              <w:adjustRightInd/>
              <w:jc w:val="center"/>
              <w:textAlignment w:val="auto"/>
              <w:rPr>
                <w:sz w:val="28"/>
                <w:szCs w:val="28"/>
              </w:rPr>
            </w:pPr>
            <w:r w:rsidRPr="00091BD4">
              <w:rPr>
                <w:sz w:val="28"/>
                <w:szCs w:val="28"/>
              </w:rPr>
              <w:t>7.</w:t>
            </w:r>
          </w:p>
        </w:tc>
        <w:tc>
          <w:tcPr>
            <w:tcW w:w="4252" w:type="dxa"/>
            <w:vMerge w:val="restart"/>
          </w:tcPr>
          <w:p w:rsidR="00091BD4" w:rsidRPr="00091BD4" w:rsidRDefault="00091BD4" w:rsidP="00091BD4">
            <w:pPr>
              <w:widowControl w:val="0"/>
              <w:overflowPunct/>
              <w:adjustRightInd/>
              <w:textAlignment w:val="auto"/>
              <w:rPr>
                <w:sz w:val="28"/>
                <w:szCs w:val="28"/>
              </w:rPr>
            </w:pPr>
            <w:r w:rsidRPr="00091BD4">
              <w:rPr>
                <w:sz w:val="28"/>
                <w:szCs w:val="28"/>
              </w:rPr>
              <w:t xml:space="preserve">Договор (соглашение) о предоставлении субсидии бюджетному или автономному учреждению </w:t>
            </w: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 xml:space="preserve">График перечисления субсидии, предусмотренный договором (соглашением) о предоставлении субсидии бюджетному или автономному учреждению </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Паевского сельского поселения  Кадошкинского муниципального района Республики Мордовия, возникшему на основании договора (соглашения) о предоставлении субсидии бюджетному или автономному учреждению </w:t>
            </w:r>
          </w:p>
        </w:tc>
      </w:tr>
      <w:tr w:rsidR="00091BD4" w:rsidRPr="00091BD4" w:rsidTr="003941AB">
        <w:tc>
          <w:tcPr>
            <w:tcW w:w="567" w:type="dxa"/>
            <w:vMerge w:val="restart"/>
          </w:tcPr>
          <w:p w:rsidR="00091BD4" w:rsidRPr="00091BD4" w:rsidRDefault="00091BD4" w:rsidP="00091BD4">
            <w:pPr>
              <w:widowControl w:val="0"/>
              <w:overflowPunct/>
              <w:adjustRightInd/>
              <w:jc w:val="center"/>
              <w:textAlignment w:val="auto"/>
              <w:rPr>
                <w:sz w:val="28"/>
                <w:szCs w:val="28"/>
              </w:rPr>
            </w:pPr>
            <w:r w:rsidRPr="00091BD4">
              <w:rPr>
                <w:sz w:val="28"/>
                <w:szCs w:val="28"/>
              </w:rPr>
              <w:lastRenderedPageBreak/>
              <w:t>8.</w:t>
            </w:r>
          </w:p>
        </w:tc>
        <w:tc>
          <w:tcPr>
            <w:tcW w:w="4252" w:type="dxa"/>
            <w:vMerge w:val="restart"/>
          </w:tcPr>
          <w:p w:rsidR="00091BD4" w:rsidRPr="00091BD4" w:rsidRDefault="00091BD4" w:rsidP="00091BD4">
            <w:pPr>
              <w:widowControl w:val="0"/>
              <w:overflowPunct/>
              <w:adjustRightInd/>
              <w:textAlignment w:val="auto"/>
              <w:rPr>
                <w:sz w:val="28"/>
                <w:szCs w:val="28"/>
              </w:rPr>
            </w:pPr>
            <w:bookmarkStart w:id="23" w:name="P504"/>
            <w:bookmarkEnd w:id="23"/>
            <w:r w:rsidRPr="00091BD4">
              <w:rPr>
                <w:sz w:val="28"/>
                <w:szCs w:val="28"/>
              </w:rPr>
              <w:t xml:space="preserve">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за исключением договоров (соглашений), указанных в </w:t>
            </w:r>
            <w:hyperlink w:anchor="Par807" w:tooltip="Документ, не определенный пунктами 1 - 12 настоящего перечня, в соответствии с которым возникает бюджетное обязательство получателя средств республиканского бюджета Республики Мордовия:" w:history="1">
              <w:r w:rsidRPr="00091BD4">
                <w:rPr>
                  <w:sz w:val="28"/>
                  <w:szCs w:val="28"/>
                </w:rPr>
                <w:t>пункте 13</w:t>
              </w:r>
            </w:hyperlink>
            <w:r w:rsidRPr="00091BD4">
              <w:rPr>
                <w:sz w:val="28"/>
                <w:szCs w:val="28"/>
              </w:rPr>
              <w:t xml:space="preserve"> настоящего перечня</w:t>
            </w: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Акт выполненных работ</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Акт об оказании услуг</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Акт приема-передачи</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Справка-расчет или иной документ, являющийся основанием для оплаты неустойки</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Счет</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Счет-фактура</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Товарная накладная (унифицированная форма N ТОРГ-12) (ф. 0330212)</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Чек</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091BD4" w:rsidRPr="00091BD4" w:rsidRDefault="00091BD4" w:rsidP="00091BD4">
            <w:pPr>
              <w:widowControl w:val="0"/>
              <w:overflowPunct/>
              <w:adjustRightInd/>
              <w:textAlignment w:val="auto"/>
              <w:rPr>
                <w:sz w:val="28"/>
                <w:szCs w:val="28"/>
              </w:rPr>
            </w:pPr>
            <w:r w:rsidRPr="00091BD4">
              <w:rPr>
                <w:sz w:val="28"/>
                <w:szCs w:val="28"/>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091BD4" w:rsidRPr="00091BD4" w:rsidRDefault="00091BD4" w:rsidP="00091BD4">
            <w:pPr>
              <w:widowControl w:val="0"/>
              <w:overflowPunct/>
              <w:adjustRightInd/>
              <w:textAlignment w:val="auto"/>
              <w:rPr>
                <w:sz w:val="28"/>
                <w:szCs w:val="28"/>
              </w:rPr>
            </w:pPr>
            <w:r w:rsidRPr="00091BD4">
              <w:rPr>
                <w:sz w:val="28"/>
                <w:szCs w:val="28"/>
              </w:rPr>
              <w:t>реестр платежей к оплате, сформированный в соответствии с порядком (правилами) предоставления субсидии;</w:t>
            </w:r>
          </w:p>
          <w:p w:rsidR="00091BD4" w:rsidRPr="00091BD4" w:rsidRDefault="00091BD4" w:rsidP="00091BD4">
            <w:pPr>
              <w:widowControl w:val="0"/>
              <w:overflowPunct/>
              <w:adjustRightInd/>
              <w:textAlignment w:val="auto"/>
              <w:rPr>
                <w:sz w:val="28"/>
                <w:szCs w:val="28"/>
              </w:rPr>
            </w:pPr>
            <w:r w:rsidRPr="00091BD4">
              <w:rPr>
                <w:sz w:val="28"/>
                <w:szCs w:val="28"/>
              </w:rPr>
              <w:lastRenderedPageBreak/>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091BD4" w:rsidRPr="00091BD4" w:rsidRDefault="00091BD4" w:rsidP="00091BD4">
            <w:pPr>
              <w:widowControl w:val="0"/>
              <w:overflowPunct/>
              <w:adjustRightInd/>
              <w:textAlignment w:val="auto"/>
              <w:rPr>
                <w:sz w:val="28"/>
                <w:szCs w:val="28"/>
              </w:rPr>
            </w:pPr>
            <w:r w:rsidRPr="00091BD4">
              <w:rPr>
                <w:sz w:val="28"/>
                <w:szCs w:val="28"/>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Иной документ, подтверждающий возникновение денежного обязательства по бюджетному обязательству получателя средств бюджета Паевского сельского поселения Кадошкинского муниципального района Республики Мордовия,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091BD4" w:rsidRPr="00091BD4" w:rsidTr="003941AB">
        <w:tc>
          <w:tcPr>
            <w:tcW w:w="567" w:type="dxa"/>
            <w:vMerge w:val="restart"/>
          </w:tcPr>
          <w:p w:rsidR="00091BD4" w:rsidRPr="00091BD4" w:rsidRDefault="00091BD4" w:rsidP="00091BD4">
            <w:pPr>
              <w:widowControl w:val="0"/>
              <w:overflowPunct/>
              <w:adjustRightInd/>
              <w:jc w:val="center"/>
              <w:textAlignment w:val="auto"/>
              <w:rPr>
                <w:sz w:val="28"/>
                <w:szCs w:val="28"/>
              </w:rPr>
            </w:pPr>
            <w:r w:rsidRPr="00091BD4">
              <w:rPr>
                <w:sz w:val="28"/>
                <w:szCs w:val="28"/>
              </w:rPr>
              <w:t>9.</w:t>
            </w:r>
          </w:p>
        </w:tc>
        <w:tc>
          <w:tcPr>
            <w:tcW w:w="4252" w:type="dxa"/>
            <w:vMerge w:val="restart"/>
          </w:tcPr>
          <w:p w:rsidR="00091BD4" w:rsidRPr="00091BD4" w:rsidRDefault="00091BD4" w:rsidP="00091BD4">
            <w:pPr>
              <w:widowControl w:val="0"/>
              <w:overflowPunct/>
              <w:adjustRightInd/>
              <w:textAlignment w:val="auto"/>
              <w:rPr>
                <w:sz w:val="28"/>
                <w:szCs w:val="28"/>
              </w:rPr>
            </w:pPr>
            <w:bookmarkStart w:id="24" w:name="P522"/>
            <w:bookmarkEnd w:id="24"/>
            <w:r w:rsidRPr="00091BD4">
              <w:rPr>
                <w:sz w:val="28"/>
                <w:szCs w:val="28"/>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В случае предоставления субсидии юридическому лицу на возмещение фактически произведенных расходов (недополученных доходов):</w:t>
            </w:r>
          </w:p>
          <w:p w:rsidR="00091BD4" w:rsidRPr="00091BD4" w:rsidRDefault="00091BD4" w:rsidP="00091BD4">
            <w:pPr>
              <w:widowControl w:val="0"/>
              <w:overflowPunct/>
              <w:adjustRightInd/>
              <w:textAlignment w:val="auto"/>
              <w:rPr>
                <w:sz w:val="28"/>
                <w:szCs w:val="28"/>
              </w:rPr>
            </w:pPr>
            <w:r w:rsidRPr="00091BD4">
              <w:rPr>
                <w:sz w:val="28"/>
                <w:szCs w:val="28"/>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091BD4" w:rsidRPr="00091BD4" w:rsidRDefault="00091BD4" w:rsidP="00091BD4">
            <w:pPr>
              <w:widowControl w:val="0"/>
              <w:overflowPunct/>
              <w:adjustRightInd/>
              <w:textAlignment w:val="auto"/>
              <w:rPr>
                <w:sz w:val="28"/>
                <w:szCs w:val="28"/>
              </w:rPr>
            </w:pPr>
            <w:r w:rsidRPr="00091BD4">
              <w:rPr>
                <w:sz w:val="28"/>
                <w:szCs w:val="28"/>
              </w:rPr>
              <w:lastRenderedPageBreak/>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091BD4" w:rsidRPr="00091BD4" w:rsidRDefault="00091BD4" w:rsidP="00091BD4">
            <w:pPr>
              <w:widowControl w:val="0"/>
              <w:overflowPunct/>
              <w:adjustRightInd/>
              <w:textAlignment w:val="auto"/>
              <w:rPr>
                <w:sz w:val="28"/>
                <w:szCs w:val="28"/>
              </w:rPr>
            </w:pPr>
            <w:r w:rsidRPr="00091BD4">
              <w:rPr>
                <w:sz w:val="28"/>
                <w:szCs w:val="28"/>
              </w:rPr>
              <w:t>заявка на перечисление субсидии юридическому лицу (при наличии)</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Иной документ, подтверждающий возникновение денежного обязательства по бюджетному обязательству получателя средств бюджета Паевского сельского поселения Кадошкинского муниципального района Республики Мордовия, возникшему на основании правового акта о предоставлении субсидии юридическому лицу</w:t>
            </w:r>
          </w:p>
        </w:tc>
      </w:tr>
      <w:tr w:rsidR="00091BD4" w:rsidRPr="00091BD4" w:rsidTr="003941AB">
        <w:tc>
          <w:tcPr>
            <w:tcW w:w="567" w:type="dxa"/>
            <w:vMerge w:val="restart"/>
          </w:tcPr>
          <w:p w:rsidR="00091BD4" w:rsidRPr="00091BD4" w:rsidRDefault="00091BD4" w:rsidP="00091BD4">
            <w:pPr>
              <w:widowControl w:val="0"/>
              <w:overflowPunct/>
              <w:adjustRightInd/>
              <w:jc w:val="center"/>
              <w:textAlignment w:val="auto"/>
              <w:rPr>
                <w:sz w:val="28"/>
                <w:szCs w:val="28"/>
              </w:rPr>
            </w:pPr>
            <w:r w:rsidRPr="00091BD4">
              <w:rPr>
                <w:sz w:val="28"/>
                <w:szCs w:val="28"/>
              </w:rPr>
              <w:t>10.</w:t>
            </w:r>
          </w:p>
        </w:tc>
        <w:tc>
          <w:tcPr>
            <w:tcW w:w="4252" w:type="dxa"/>
            <w:vMerge w:val="restart"/>
          </w:tcPr>
          <w:p w:rsidR="00091BD4" w:rsidRPr="00091BD4" w:rsidRDefault="00091BD4" w:rsidP="00091BD4">
            <w:pPr>
              <w:widowControl w:val="0"/>
              <w:overflowPunct/>
              <w:adjustRightInd/>
              <w:textAlignment w:val="auto"/>
              <w:rPr>
                <w:sz w:val="28"/>
                <w:szCs w:val="28"/>
              </w:rPr>
            </w:pPr>
            <w:bookmarkStart w:id="25" w:name="P530"/>
            <w:bookmarkEnd w:id="25"/>
            <w:r w:rsidRPr="00091BD4">
              <w:rPr>
                <w:sz w:val="28"/>
                <w:szCs w:val="28"/>
              </w:rPr>
              <w:t>Приказ,  Распоряжение,  Постановление об утверждении Штатного расписания с расчетом годового фонда оплаты труда</w:t>
            </w: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Записка-расчет об исчислении среднего заработка при предоставлении отпуска, увольнении и других случаях (ф. 0504425)</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Расчетно-платежная ведомость (ф. 0504401)</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Расчетная ведомость (ф. 0504402)</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Иной документ, подтверждающий возникновение денежного обязательства по бюджетному обязательству получателя средств бюджета Паевского сельского поселения  Кадошкинского муниципального района Республики Мордовия,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гражданской службе Республики Мордовия</w:t>
            </w:r>
          </w:p>
        </w:tc>
      </w:tr>
      <w:tr w:rsidR="00091BD4" w:rsidRPr="00091BD4" w:rsidTr="003941AB">
        <w:tc>
          <w:tcPr>
            <w:tcW w:w="567" w:type="dxa"/>
            <w:vMerge w:val="restart"/>
          </w:tcPr>
          <w:p w:rsidR="00091BD4" w:rsidRPr="00091BD4" w:rsidRDefault="00091BD4" w:rsidP="00091BD4">
            <w:pPr>
              <w:widowControl w:val="0"/>
              <w:overflowPunct/>
              <w:adjustRightInd/>
              <w:jc w:val="center"/>
              <w:textAlignment w:val="auto"/>
              <w:rPr>
                <w:sz w:val="28"/>
                <w:szCs w:val="28"/>
              </w:rPr>
            </w:pPr>
            <w:r w:rsidRPr="00091BD4">
              <w:rPr>
                <w:sz w:val="28"/>
                <w:szCs w:val="28"/>
              </w:rPr>
              <w:t>11.</w:t>
            </w:r>
          </w:p>
        </w:tc>
        <w:tc>
          <w:tcPr>
            <w:tcW w:w="4252" w:type="dxa"/>
            <w:vMerge w:val="restart"/>
          </w:tcPr>
          <w:p w:rsidR="00091BD4" w:rsidRPr="00091BD4" w:rsidRDefault="00091BD4" w:rsidP="00091BD4">
            <w:pPr>
              <w:widowControl w:val="0"/>
              <w:overflowPunct/>
              <w:adjustRightInd/>
              <w:textAlignment w:val="auto"/>
              <w:rPr>
                <w:sz w:val="28"/>
                <w:szCs w:val="28"/>
              </w:rPr>
            </w:pPr>
            <w:bookmarkStart w:id="26" w:name="P536"/>
            <w:bookmarkEnd w:id="26"/>
            <w:r w:rsidRPr="00091BD4">
              <w:rPr>
                <w:sz w:val="28"/>
                <w:szCs w:val="28"/>
              </w:rPr>
              <w:t>Исполнительный документ (исполнительный лист, судебный приказ) (далее - исполнительный документ)</w:t>
            </w: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Бухгалтерская справка (ф. 0504833)</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График выплат по исполнительному документу, предусматривающему выплаты периодического характера</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Исполнительный документ</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 xml:space="preserve">Иной документ, подтверждающий возникновение денежного обязательства по </w:t>
            </w:r>
            <w:r w:rsidRPr="00091BD4">
              <w:rPr>
                <w:sz w:val="28"/>
                <w:szCs w:val="28"/>
              </w:rPr>
              <w:lastRenderedPageBreak/>
              <w:t>бюджетному обязательству получателя средств бюджета Паевского сельского поселения Кадошкинского муниципального района Республики Мордовия, возникшему на основании исполнительного документа</w:t>
            </w:r>
          </w:p>
        </w:tc>
      </w:tr>
      <w:tr w:rsidR="00091BD4" w:rsidRPr="00091BD4" w:rsidTr="003941AB">
        <w:tc>
          <w:tcPr>
            <w:tcW w:w="567" w:type="dxa"/>
            <w:vMerge w:val="restart"/>
          </w:tcPr>
          <w:p w:rsidR="00091BD4" w:rsidRPr="00091BD4" w:rsidRDefault="00091BD4" w:rsidP="00091BD4">
            <w:pPr>
              <w:widowControl w:val="0"/>
              <w:overflowPunct/>
              <w:adjustRightInd/>
              <w:jc w:val="center"/>
              <w:textAlignment w:val="auto"/>
              <w:rPr>
                <w:sz w:val="28"/>
                <w:szCs w:val="28"/>
              </w:rPr>
            </w:pPr>
            <w:r w:rsidRPr="00091BD4">
              <w:rPr>
                <w:sz w:val="28"/>
                <w:szCs w:val="28"/>
              </w:rPr>
              <w:lastRenderedPageBreak/>
              <w:t>12.</w:t>
            </w:r>
          </w:p>
        </w:tc>
        <w:tc>
          <w:tcPr>
            <w:tcW w:w="4252" w:type="dxa"/>
            <w:vMerge w:val="restart"/>
          </w:tcPr>
          <w:p w:rsidR="00091BD4" w:rsidRPr="00091BD4" w:rsidRDefault="00091BD4" w:rsidP="00091BD4">
            <w:pPr>
              <w:widowControl w:val="0"/>
              <w:overflowPunct/>
              <w:adjustRightInd/>
              <w:textAlignment w:val="auto"/>
              <w:rPr>
                <w:sz w:val="28"/>
                <w:szCs w:val="28"/>
              </w:rPr>
            </w:pPr>
            <w:bookmarkStart w:id="27" w:name="P542"/>
            <w:bookmarkEnd w:id="27"/>
            <w:r w:rsidRPr="00091BD4">
              <w:rPr>
                <w:sz w:val="28"/>
                <w:szCs w:val="28"/>
              </w:rPr>
              <w:t>Решение налогового органа о взыскании налога, сбора, пеней и штрафов (далее - решение налогового органа)</w:t>
            </w: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Бухгалтерская справка (ф. 0504833)</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Решение налогового органа</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Иной документ, подтверждающий возникновение денежного обязательства по бюджетному обязательству получателя средств бюджета Паевского сельского поселения  Кадошкинского муниципального района Республики Мордовия,  возникшему на основании решения налогового органа</w:t>
            </w:r>
          </w:p>
        </w:tc>
      </w:tr>
      <w:tr w:rsidR="00091BD4" w:rsidRPr="00091BD4" w:rsidTr="003941AB">
        <w:tc>
          <w:tcPr>
            <w:tcW w:w="567" w:type="dxa"/>
            <w:vMerge w:val="restart"/>
          </w:tcPr>
          <w:p w:rsidR="00091BD4" w:rsidRPr="00091BD4" w:rsidRDefault="00091BD4" w:rsidP="00091BD4">
            <w:pPr>
              <w:widowControl w:val="0"/>
              <w:overflowPunct/>
              <w:adjustRightInd/>
              <w:jc w:val="center"/>
              <w:textAlignment w:val="auto"/>
              <w:rPr>
                <w:sz w:val="28"/>
                <w:szCs w:val="28"/>
              </w:rPr>
            </w:pPr>
            <w:bookmarkStart w:id="28" w:name="P546"/>
            <w:bookmarkEnd w:id="28"/>
            <w:r w:rsidRPr="00091BD4">
              <w:rPr>
                <w:sz w:val="28"/>
                <w:szCs w:val="28"/>
              </w:rPr>
              <w:t>13.</w:t>
            </w:r>
          </w:p>
        </w:tc>
        <w:tc>
          <w:tcPr>
            <w:tcW w:w="4252" w:type="dxa"/>
            <w:vMerge w:val="restart"/>
          </w:tcPr>
          <w:p w:rsidR="00091BD4" w:rsidRPr="00091BD4" w:rsidRDefault="00091BD4" w:rsidP="00091BD4">
            <w:pPr>
              <w:widowControl w:val="0"/>
              <w:overflowPunct/>
              <w:adjustRightInd/>
              <w:textAlignment w:val="auto"/>
              <w:rPr>
                <w:sz w:val="28"/>
                <w:szCs w:val="28"/>
              </w:rPr>
            </w:pPr>
            <w:bookmarkStart w:id="29" w:name="P547"/>
            <w:bookmarkEnd w:id="29"/>
            <w:r w:rsidRPr="00091BD4">
              <w:rPr>
                <w:sz w:val="28"/>
                <w:szCs w:val="28"/>
              </w:rPr>
              <w:t xml:space="preserve">Документ, не определенный </w:t>
            </w:r>
            <w:hyperlink w:anchor="Par710" w:tooltip="Извещение об осуществлении закупки, за исключением извещений об осуществлении закупок, указанных в пункте 13 настоящего перечня" w:history="1">
              <w:r w:rsidRPr="00091BD4">
                <w:rPr>
                  <w:sz w:val="28"/>
                  <w:szCs w:val="28"/>
                </w:rPr>
                <w:t>пунктами 1</w:t>
              </w:r>
            </w:hyperlink>
            <w:r w:rsidRPr="00091BD4">
              <w:rPr>
                <w:sz w:val="28"/>
                <w:szCs w:val="28"/>
              </w:rPr>
              <w:t xml:space="preserve"> - </w:t>
            </w:r>
            <w:hyperlink w:anchor="Par801" w:tooltip="12." w:history="1">
              <w:r w:rsidRPr="00091BD4">
                <w:rPr>
                  <w:sz w:val="28"/>
                  <w:szCs w:val="28"/>
                </w:rPr>
                <w:t>12</w:t>
              </w:r>
            </w:hyperlink>
            <w:r w:rsidRPr="00091BD4">
              <w:rPr>
                <w:sz w:val="28"/>
                <w:szCs w:val="28"/>
              </w:rPr>
              <w:t xml:space="preserve"> настоящего перечня, в соответствии с которым возникает бюджетное обязательство получателя средств бюджета Паевского сельского поселения  Кадошкинского муниципального района Республики Мордовия:</w:t>
            </w:r>
          </w:p>
          <w:p w:rsidR="00091BD4" w:rsidRPr="00091BD4" w:rsidRDefault="00091BD4" w:rsidP="00091BD4">
            <w:pPr>
              <w:widowControl w:val="0"/>
              <w:overflowPunct/>
              <w:adjustRightInd/>
              <w:textAlignment w:val="auto"/>
              <w:rPr>
                <w:sz w:val="28"/>
                <w:szCs w:val="28"/>
              </w:rPr>
            </w:pPr>
            <w:r w:rsidRPr="00091BD4">
              <w:rPr>
                <w:sz w:val="28"/>
                <w:szCs w:val="28"/>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091BD4" w:rsidRPr="00091BD4" w:rsidRDefault="00091BD4" w:rsidP="00091BD4">
            <w:pPr>
              <w:widowControl w:val="0"/>
              <w:overflowPunct/>
              <w:adjustRightInd/>
              <w:textAlignment w:val="auto"/>
              <w:rPr>
                <w:sz w:val="28"/>
                <w:szCs w:val="28"/>
              </w:rPr>
            </w:pPr>
            <w:r w:rsidRPr="00091BD4">
              <w:rPr>
                <w:sz w:val="28"/>
                <w:szCs w:val="28"/>
              </w:rPr>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Паевского сельского поселения  Кадошкинского муниципального района Республики Мордовия не направлены информация и документы по указанному </w:t>
            </w:r>
            <w:r w:rsidRPr="00091BD4">
              <w:rPr>
                <w:sz w:val="28"/>
                <w:szCs w:val="28"/>
              </w:rPr>
              <w:lastRenderedPageBreak/>
              <w:t>договору для их включения в реестр контрактов;</w:t>
            </w:r>
          </w:p>
          <w:p w:rsidR="00091BD4" w:rsidRPr="00091BD4" w:rsidRDefault="00091BD4" w:rsidP="00091BD4">
            <w:pPr>
              <w:widowControl w:val="0"/>
              <w:overflowPunct/>
              <w:adjustRightInd/>
              <w:textAlignment w:val="auto"/>
              <w:rPr>
                <w:sz w:val="28"/>
                <w:szCs w:val="28"/>
              </w:rPr>
            </w:pPr>
            <w:r w:rsidRPr="00091BD4">
              <w:rPr>
                <w:sz w:val="28"/>
                <w:szCs w:val="28"/>
              </w:rPr>
              <w:t>- извещение об осуществлении закупки финансовых услуг по предоставлению кредита для финансирования дефицита бюджета Паевского сельского поселения  Кадошкинского муниципального района Республики Мордовия и (или) погашения государственных долговых обязательств;</w:t>
            </w:r>
          </w:p>
          <w:p w:rsidR="00091BD4" w:rsidRPr="00091BD4" w:rsidRDefault="00091BD4" w:rsidP="00091BD4">
            <w:pPr>
              <w:widowControl w:val="0"/>
              <w:overflowPunct/>
              <w:adjustRightInd/>
              <w:textAlignment w:val="auto"/>
              <w:rPr>
                <w:sz w:val="28"/>
                <w:szCs w:val="28"/>
              </w:rPr>
            </w:pPr>
            <w:r w:rsidRPr="00091BD4">
              <w:rPr>
                <w:sz w:val="28"/>
                <w:szCs w:val="28"/>
              </w:rPr>
              <w:t>- приглашение принять участие в определении исполнителя финансовых услуг по предоставлению кредита для финансирования дефицита бюджета Паевского сельского поселения  Кадошкинского муниципального района Республики Мордовия и (или) погашения государственных долговых обязательств;</w:t>
            </w:r>
          </w:p>
          <w:p w:rsidR="00091BD4" w:rsidRPr="00091BD4" w:rsidRDefault="00091BD4" w:rsidP="00091BD4">
            <w:pPr>
              <w:widowControl w:val="0"/>
              <w:overflowPunct/>
              <w:adjustRightInd/>
              <w:textAlignment w:val="auto"/>
              <w:rPr>
                <w:sz w:val="28"/>
                <w:szCs w:val="28"/>
              </w:rPr>
            </w:pPr>
            <w:r w:rsidRPr="00091BD4">
              <w:rPr>
                <w:sz w:val="28"/>
                <w:szCs w:val="28"/>
              </w:rPr>
              <w:t>- государственный контракт (договор) на оказание финансовых услуг по предоставлению кредита для финансирования дефицита бюджета Паевского сельского поселения  Кадошкинского муниципального района Республики Мордовия и (или) погашения государственных долговых обязательств;</w:t>
            </w:r>
          </w:p>
          <w:p w:rsidR="00091BD4" w:rsidRPr="00091BD4" w:rsidRDefault="00091BD4" w:rsidP="00091BD4">
            <w:pPr>
              <w:widowControl w:val="0"/>
              <w:overflowPunct/>
              <w:adjustRightInd/>
              <w:textAlignment w:val="auto"/>
              <w:rPr>
                <w:sz w:val="28"/>
                <w:szCs w:val="28"/>
              </w:rPr>
            </w:pPr>
            <w:r w:rsidRPr="00091BD4">
              <w:rPr>
                <w:sz w:val="28"/>
                <w:szCs w:val="28"/>
              </w:rPr>
              <w:t>- государственный контракт (договор) на оказание получателям социальных выплат банковских услуг;</w:t>
            </w:r>
          </w:p>
          <w:p w:rsidR="00091BD4" w:rsidRPr="00091BD4" w:rsidRDefault="00091BD4" w:rsidP="00091BD4">
            <w:pPr>
              <w:widowControl w:val="0"/>
              <w:overflowPunct/>
              <w:adjustRightInd/>
              <w:textAlignment w:val="auto"/>
              <w:rPr>
                <w:sz w:val="28"/>
                <w:szCs w:val="28"/>
              </w:rPr>
            </w:pPr>
            <w:r w:rsidRPr="00091BD4">
              <w:rPr>
                <w:sz w:val="28"/>
                <w:szCs w:val="28"/>
              </w:rPr>
              <w:t xml:space="preserve">- правовой акт, предусматривающий предоставление из бюджета Паевского сельского поселения  Кадошкинского муниципального района Республики Мордовия </w:t>
            </w:r>
            <w:r w:rsidRPr="00091BD4">
              <w:rPr>
                <w:sz w:val="28"/>
                <w:szCs w:val="28"/>
              </w:rPr>
              <w:lastRenderedPageBreak/>
              <w:t>бюджетам муниципальных образований межбюджетного трансферта в форме дотаций на выравнивание бюджетной обеспеченности;</w:t>
            </w:r>
          </w:p>
          <w:p w:rsidR="00091BD4" w:rsidRPr="00091BD4" w:rsidRDefault="00091BD4" w:rsidP="00091BD4">
            <w:pPr>
              <w:widowControl w:val="0"/>
              <w:overflowPunct/>
              <w:adjustRightInd/>
              <w:textAlignment w:val="auto"/>
              <w:rPr>
                <w:sz w:val="28"/>
                <w:szCs w:val="28"/>
              </w:rPr>
            </w:pPr>
            <w:r w:rsidRPr="00091BD4">
              <w:rPr>
                <w:sz w:val="28"/>
                <w:szCs w:val="28"/>
              </w:rPr>
              <w:t>- правовой акт, предусматривающий предоставление из бюджета Паевского сельского поселения  Кадошкинского муниципального района Республики Мордовия бюджетам муниципальных образований межбюджетного трансферта в форме субсидий на софинансирование расходных обязательств, возникающих при выполнении полномочий органов местного самоуправления, выплачиваемых в зависимости от выполнения социально-экономических показателей;</w:t>
            </w:r>
          </w:p>
          <w:p w:rsidR="00091BD4" w:rsidRPr="00091BD4" w:rsidRDefault="00091BD4" w:rsidP="00091BD4">
            <w:pPr>
              <w:widowControl w:val="0"/>
              <w:overflowPunct/>
              <w:adjustRightInd/>
              <w:textAlignment w:val="auto"/>
              <w:rPr>
                <w:sz w:val="28"/>
                <w:szCs w:val="28"/>
              </w:rPr>
            </w:pPr>
            <w:r w:rsidRPr="00091BD4">
              <w:rPr>
                <w:sz w:val="28"/>
                <w:szCs w:val="28"/>
              </w:rPr>
              <w:t>- правовой акт, предусматривающий предоставление из бюджета Паевского сельского поселения  Кадошкинского муниципального района Республики Мордовия бюджетам муниципальных образований межбюджетного трансферта в форме субвенций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w:t>
            </w:r>
          </w:p>
          <w:p w:rsidR="00091BD4" w:rsidRPr="00091BD4" w:rsidRDefault="00091BD4" w:rsidP="00091BD4">
            <w:pPr>
              <w:widowControl w:val="0"/>
              <w:overflowPunct/>
              <w:adjustRightInd/>
              <w:textAlignment w:val="auto"/>
              <w:rPr>
                <w:sz w:val="28"/>
                <w:szCs w:val="28"/>
              </w:rPr>
            </w:pPr>
            <w:r w:rsidRPr="00091BD4">
              <w:rPr>
                <w:sz w:val="28"/>
                <w:szCs w:val="28"/>
              </w:rPr>
              <w:t xml:space="preserve">- правовой акт, предусматривающий предоставление из бюджета Паевского сельского поселения  Кадошкинского муниципального района Республики Мордовия </w:t>
            </w:r>
            <w:r w:rsidRPr="00091BD4">
              <w:rPr>
                <w:sz w:val="28"/>
                <w:szCs w:val="28"/>
              </w:rPr>
              <w:lastRenderedPageBreak/>
              <w:t>бюджетам муниципальных образований межбюджетного трансферта в форме субвенций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w:t>
            </w:r>
          </w:p>
          <w:p w:rsidR="00091BD4" w:rsidRPr="00091BD4" w:rsidRDefault="00091BD4" w:rsidP="00091BD4">
            <w:pPr>
              <w:widowControl w:val="0"/>
              <w:overflowPunct/>
              <w:adjustRightInd/>
              <w:textAlignment w:val="auto"/>
              <w:rPr>
                <w:sz w:val="28"/>
                <w:szCs w:val="28"/>
              </w:rPr>
            </w:pPr>
            <w:r w:rsidRPr="00091BD4">
              <w:rPr>
                <w:sz w:val="28"/>
                <w:szCs w:val="28"/>
              </w:rPr>
              <w:t xml:space="preserve">- правовой акт, предусматривающий предоставление из бюджета Паевского сельского поселения  Кадошкинского муниципального района Республики Мордовия бюджетам муниципальных образований межбюджетного трансферта на софинансирование расходных обязательств; </w:t>
            </w:r>
          </w:p>
          <w:p w:rsidR="00091BD4" w:rsidRPr="00091BD4" w:rsidRDefault="00091BD4" w:rsidP="00091BD4">
            <w:pPr>
              <w:widowControl w:val="0"/>
              <w:overflowPunct/>
              <w:adjustRightInd/>
              <w:textAlignment w:val="auto"/>
              <w:rPr>
                <w:sz w:val="28"/>
                <w:szCs w:val="28"/>
              </w:rPr>
            </w:pPr>
            <w:r w:rsidRPr="00091BD4">
              <w:rPr>
                <w:sz w:val="28"/>
                <w:szCs w:val="28"/>
              </w:rPr>
              <w:t>- правовой акт, предусматривающий предоставление из бюджета Паевского сельского поселения Кадошкинского муниципального района Республики Мордовия бюджетам муниципальных образований межбюджетного трансферта из резервного фонда Главы Паевского сельского поселения  Кадошкинского муниципального района Республики Мордовия на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091BD4" w:rsidRPr="00091BD4" w:rsidRDefault="00091BD4" w:rsidP="00091BD4">
            <w:pPr>
              <w:widowControl w:val="0"/>
              <w:overflowPunct/>
              <w:adjustRightInd/>
              <w:textAlignment w:val="auto"/>
              <w:rPr>
                <w:sz w:val="28"/>
                <w:szCs w:val="28"/>
              </w:rPr>
            </w:pPr>
            <w:r w:rsidRPr="00091BD4">
              <w:rPr>
                <w:sz w:val="28"/>
                <w:szCs w:val="28"/>
              </w:rPr>
              <w:t xml:space="preserve">- правовой акт, предусматривающий </w:t>
            </w:r>
            <w:r w:rsidRPr="00091BD4">
              <w:rPr>
                <w:sz w:val="28"/>
                <w:szCs w:val="28"/>
              </w:rPr>
              <w:lastRenderedPageBreak/>
              <w:t>предоставление из бюджета Паевского сельского поселения  Кадошкинского муниципального района Республики Мордовия денежных средств физическим и юридическим лицам из резервного фонда Главы Паевского сельского поселения  Кадошкинского муниципального района Республики Мордовия на обеспечение непредвиденных расходов;</w:t>
            </w:r>
          </w:p>
          <w:p w:rsidR="00091BD4" w:rsidRPr="00091BD4" w:rsidRDefault="00091BD4" w:rsidP="00091BD4">
            <w:pPr>
              <w:widowControl w:val="0"/>
              <w:overflowPunct/>
              <w:adjustRightInd/>
              <w:textAlignment w:val="auto"/>
              <w:rPr>
                <w:sz w:val="28"/>
                <w:szCs w:val="28"/>
              </w:rPr>
            </w:pPr>
            <w:r w:rsidRPr="00091BD4">
              <w:rPr>
                <w:sz w:val="28"/>
                <w:szCs w:val="28"/>
              </w:rPr>
              <w:t>- договор (соглашение) о предоставлении субсидии физическому лицу производителю товаров, работ, услуг, не являющемуся индивидуальным предпринимателем;</w:t>
            </w:r>
          </w:p>
          <w:p w:rsidR="00091BD4" w:rsidRPr="00091BD4" w:rsidRDefault="00091BD4" w:rsidP="00091BD4">
            <w:pPr>
              <w:widowControl w:val="0"/>
              <w:overflowPunct/>
              <w:adjustRightInd/>
              <w:textAlignment w:val="auto"/>
              <w:rPr>
                <w:sz w:val="28"/>
                <w:szCs w:val="28"/>
              </w:rPr>
            </w:pPr>
            <w:r w:rsidRPr="00091BD4">
              <w:rPr>
                <w:sz w:val="28"/>
                <w:szCs w:val="28"/>
              </w:rPr>
              <w:t>- договор на оказание услуг, выполнение работ, заключенный получателем средств бюджета Паевского сельского поселения  Кадошкинского муниципального района Республики Мордовия с физическим лицом, не являющимся индивидуальным предпринимателем;</w:t>
            </w:r>
          </w:p>
          <w:p w:rsidR="00091BD4" w:rsidRPr="00091BD4" w:rsidRDefault="00091BD4" w:rsidP="00091BD4">
            <w:pPr>
              <w:widowControl w:val="0"/>
              <w:overflowPunct/>
              <w:adjustRightInd/>
              <w:textAlignment w:val="auto"/>
              <w:rPr>
                <w:sz w:val="28"/>
                <w:szCs w:val="28"/>
              </w:rPr>
            </w:pPr>
            <w:r w:rsidRPr="00091BD4">
              <w:rPr>
                <w:sz w:val="28"/>
                <w:szCs w:val="28"/>
              </w:rPr>
              <w:t xml:space="preserve">- иной документ, в соответствии с которым возникает бюджетное обязательство получателя средств бюджета Паевского сельского поселения  Кадошкинского муниципального района Республики Мордовия </w:t>
            </w: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lastRenderedPageBreak/>
              <w:t>Авансовый отчет (ф. 0504505)</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Акт выполненных работ</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Акт приема-передачи</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Акт об оказании услуг</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Муниципальный контракт (в случае осуществления авансовых платежей в соответствии с условиями муниципального контракта)</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 xml:space="preserve">Справка-расчет </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Заявка о перечислении межбюджетного трансферта из бюджета Паевского сельского поселения  Кадошкинского муниципального района Республики Мордовия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 xml:space="preserve">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w:t>
            </w:r>
            <w:r w:rsidRPr="00091BD4">
              <w:rPr>
                <w:sz w:val="28"/>
                <w:szCs w:val="28"/>
              </w:rPr>
              <w:lastRenderedPageBreak/>
              <w:t>обеспечения которых являются межбюджетные трансферты</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Заявление на выдачу денежных средств под отчет</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Заявление физического лица</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Квитанция</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Приказ о направлении в командировку, с прилагаемым расчетом командировочных сумм</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Служебная записка</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Счет</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Счет-фактура</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Товарная накладная (унифицированная форма N ТОРГ-12) (ф. 0330212)</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Универсальный передаточный документ</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Чек</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Договор на оказание услуг, выполнение работ, заключенный получателем средств бюджета Паевского сельского поселения  Кадошкинского муниципального района Республики Мордовия с физическим лицом, не являющимся индивидуальным предпринимателем (в случае осуществления авансовых платежей в соответствии с условиями договора)</w:t>
            </w:r>
          </w:p>
        </w:tc>
      </w:tr>
      <w:tr w:rsidR="00091BD4" w:rsidRPr="00091BD4" w:rsidTr="003941AB">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Отчет о выполнении условий, установленных при предоставлении субсидии физическому лицу производителю товаров, работ, услуг, в соответствии с порядком (правилами) предоставления субсидии;</w:t>
            </w:r>
          </w:p>
          <w:p w:rsidR="00091BD4" w:rsidRPr="00091BD4" w:rsidRDefault="00091BD4" w:rsidP="00091BD4">
            <w:pPr>
              <w:widowControl w:val="0"/>
              <w:overflowPunct/>
              <w:adjustRightInd/>
              <w:textAlignment w:val="auto"/>
              <w:rPr>
                <w:sz w:val="28"/>
                <w:szCs w:val="28"/>
              </w:rPr>
            </w:pPr>
            <w:r w:rsidRPr="00091BD4">
              <w:rPr>
                <w:sz w:val="28"/>
                <w:szCs w:val="28"/>
              </w:rPr>
              <w:t>реестр платежей к оплате, сформированный в соответствии с порядком (правилами) предоставления субсидии;</w:t>
            </w:r>
          </w:p>
          <w:p w:rsidR="00091BD4" w:rsidRPr="00091BD4" w:rsidRDefault="00091BD4" w:rsidP="00091BD4">
            <w:pPr>
              <w:widowControl w:val="0"/>
              <w:overflowPunct/>
              <w:adjustRightInd/>
              <w:textAlignment w:val="auto"/>
              <w:rPr>
                <w:sz w:val="28"/>
                <w:szCs w:val="28"/>
              </w:rPr>
            </w:pPr>
            <w:r w:rsidRPr="00091BD4">
              <w:rPr>
                <w:sz w:val="28"/>
                <w:szCs w:val="28"/>
              </w:rPr>
              <w:t xml:space="preserve">документы, подтверждающие фактически произведенные расходы (недополученные доходы) в соответствии с порядком </w:t>
            </w:r>
            <w:r w:rsidRPr="00091BD4">
              <w:rPr>
                <w:sz w:val="28"/>
                <w:szCs w:val="28"/>
              </w:rPr>
              <w:lastRenderedPageBreak/>
              <w:t>(правилами) предоставления субсидии;</w:t>
            </w:r>
          </w:p>
          <w:p w:rsidR="00091BD4" w:rsidRPr="00091BD4" w:rsidRDefault="00091BD4" w:rsidP="00091BD4">
            <w:pPr>
              <w:widowControl w:val="0"/>
              <w:overflowPunct/>
              <w:adjustRightInd/>
              <w:textAlignment w:val="auto"/>
              <w:rPr>
                <w:sz w:val="28"/>
                <w:szCs w:val="28"/>
              </w:rPr>
            </w:pPr>
            <w:r w:rsidRPr="00091BD4">
              <w:rPr>
                <w:sz w:val="28"/>
                <w:szCs w:val="28"/>
              </w:rPr>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091BD4" w:rsidRPr="00091BD4" w:rsidTr="003941AB">
        <w:trPr>
          <w:trHeight w:val="3058"/>
        </w:trPr>
        <w:tc>
          <w:tcPr>
            <w:tcW w:w="567"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4252" w:type="dxa"/>
            <w:vMerge/>
          </w:tcPr>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tc>
        <w:tc>
          <w:tcPr>
            <w:tcW w:w="5528" w:type="dxa"/>
          </w:tcPr>
          <w:p w:rsidR="00091BD4" w:rsidRPr="00091BD4" w:rsidRDefault="00091BD4" w:rsidP="00091BD4">
            <w:pPr>
              <w:widowControl w:val="0"/>
              <w:overflowPunct/>
              <w:adjustRightInd/>
              <w:textAlignment w:val="auto"/>
              <w:rPr>
                <w:sz w:val="28"/>
                <w:szCs w:val="28"/>
              </w:rPr>
            </w:pPr>
            <w:r w:rsidRPr="00091BD4">
              <w:rPr>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Паевского сельского поселения  Кадошкинского муниципального района Республики Мордовия </w:t>
            </w:r>
          </w:p>
        </w:tc>
      </w:tr>
    </w:tbl>
    <w:p w:rsidR="00091BD4" w:rsidRPr="00091BD4" w:rsidRDefault="00091BD4" w:rsidP="00091BD4">
      <w:pPr>
        <w:overflowPunct/>
        <w:autoSpaceDE/>
        <w:autoSpaceDN/>
        <w:adjustRightInd/>
        <w:spacing w:after="200" w:line="276" w:lineRule="auto"/>
        <w:textAlignment w:val="auto"/>
        <w:rPr>
          <w:rFonts w:eastAsia="Calibri"/>
          <w:sz w:val="28"/>
          <w:szCs w:val="28"/>
          <w:lang w:eastAsia="en-US"/>
        </w:rPr>
      </w:pPr>
    </w:p>
    <w:p w:rsidR="00A3148A" w:rsidRDefault="00A3148A" w:rsidP="00A3148A">
      <w:pPr>
        <w:rPr>
          <w:sz w:val="28"/>
          <w:szCs w:val="28"/>
        </w:rPr>
      </w:pPr>
      <w:bookmarkStart w:id="30" w:name="_GoBack"/>
      <w:bookmarkEnd w:id="0"/>
      <w:bookmarkEnd w:id="30"/>
    </w:p>
    <w:p w:rsidR="00A3148A" w:rsidRDefault="00A3148A" w:rsidP="00A3148A"/>
    <w:p w:rsidR="00A3148A" w:rsidRPr="00D7038E" w:rsidRDefault="00A3148A" w:rsidP="00A3148A">
      <w:pPr>
        <w:rPr>
          <w:b/>
          <w:sz w:val="28"/>
          <w:szCs w:val="28"/>
        </w:rPr>
      </w:pPr>
    </w:p>
    <w:p w:rsidR="00A3148A" w:rsidRDefault="00A3148A" w:rsidP="00A3148A">
      <w:r>
        <w:t>Учредитель: Паевский сельский Совет депутатов шестого созыва Кадошкинского муниципального района</w:t>
      </w:r>
    </w:p>
    <w:p w:rsidR="00A3148A" w:rsidRDefault="00A3148A" w:rsidP="00A3148A">
      <w:r>
        <w:t>Главный редактор: Келин В.П.</w:t>
      </w:r>
    </w:p>
    <w:p w:rsidR="00A3148A" w:rsidRDefault="00A3148A" w:rsidP="00A3148A">
      <w:r>
        <w:t>Адрес: 431902, РМ, Кадошкинский район, с. Паево, ул. Школьная, д.20</w:t>
      </w:r>
    </w:p>
    <w:p w:rsidR="00A3148A" w:rsidRDefault="00A3148A" w:rsidP="00A3148A">
      <w:r>
        <w:t>Тираж: 5 экземпляров</w:t>
      </w:r>
    </w:p>
    <w:p w:rsidR="00A3148A" w:rsidRDefault="00A3148A" w:rsidP="00A3148A">
      <w:pPr>
        <w:ind w:firstLine="720"/>
      </w:pPr>
    </w:p>
    <w:p w:rsidR="00A3148A" w:rsidRDefault="00A3148A" w:rsidP="00A3148A">
      <w:pPr>
        <w:rPr>
          <w:sz w:val="24"/>
          <w:szCs w:val="24"/>
        </w:rPr>
      </w:pPr>
      <w:r>
        <w:t>Время подписи в печати по графику: 16-00, подписан: 16-00</w:t>
      </w:r>
    </w:p>
    <w:p w:rsidR="00A3148A" w:rsidRDefault="00A3148A" w:rsidP="00A3148A"/>
    <w:p w:rsidR="00A3148A" w:rsidRDefault="00A3148A" w:rsidP="00A3148A">
      <w:pPr>
        <w:tabs>
          <w:tab w:val="left" w:pos="2700"/>
        </w:tabs>
        <w:rPr>
          <w:b/>
        </w:rPr>
      </w:pPr>
    </w:p>
    <w:p w:rsidR="00A3148A" w:rsidRDefault="00A3148A" w:rsidP="00A3148A">
      <w:pPr>
        <w:tabs>
          <w:tab w:val="left" w:pos="2700"/>
        </w:tabs>
        <w:rPr>
          <w:b/>
        </w:rPr>
      </w:pPr>
    </w:p>
    <w:p w:rsidR="00A3148A" w:rsidRDefault="00A3148A" w:rsidP="00A3148A"/>
    <w:p w:rsidR="00A3148A" w:rsidRDefault="00A3148A" w:rsidP="00A3148A"/>
    <w:p w:rsidR="00A3148A" w:rsidRDefault="00A3148A" w:rsidP="00A3148A"/>
    <w:p w:rsidR="00A3148A" w:rsidRDefault="00A3148A" w:rsidP="00A3148A"/>
    <w:p w:rsidR="00A3148A" w:rsidRDefault="00A3148A" w:rsidP="00A3148A">
      <w:pPr>
        <w:shd w:val="clear" w:color="auto" w:fill="FFFFFF"/>
        <w:spacing w:before="100" w:beforeAutospacing="1" w:after="100" w:afterAutospacing="1"/>
        <w:rPr>
          <w:color w:val="000000"/>
          <w:sz w:val="30"/>
          <w:szCs w:val="30"/>
        </w:rPr>
      </w:pPr>
    </w:p>
    <w:p w:rsidR="00A3148A" w:rsidRDefault="00A3148A" w:rsidP="00A3148A">
      <w:pPr>
        <w:shd w:val="clear" w:color="auto" w:fill="FFFFFF"/>
        <w:spacing w:before="100" w:beforeAutospacing="1" w:after="100" w:afterAutospacing="1"/>
        <w:rPr>
          <w:color w:val="000000"/>
          <w:sz w:val="30"/>
          <w:szCs w:val="30"/>
        </w:rPr>
      </w:pPr>
    </w:p>
    <w:p w:rsidR="00A3148A" w:rsidRDefault="00A3148A" w:rsidP="00A3148A">
      <w:pPr>
        <w:shd w:val="clear" w:color="auto" w:fill="FFFFFF"/>
        <w:spacing w:before="100" w:beforeAutospacing="1" w:after="100" w:afterAutospacing="1"/>
        <w:rPr>
          <w:color w:val="000000"/>
          <w:sz w:val="30"/>
          <w:szCs w:val="30"/>
        </w:rPr>
      </w:pPr>
    </w:p>
    <w:p w:rsidR="00A3148A" w:rsidRDefault="00A3148A" w:rsidP="00A3148A">
      <w:pPr>
        <w:shd w:val="clear" w:color="auto" w:fill="FFFFFF"/>
        <w:spacing w:before="100" w:beforeAutospacing="1" w:after="100" w:afterAutospacing="1"/>
        <w:rPr>
          <w:color w:val="000000"/>
          <w:sz w:val="30"/>
          <w:szCs w:val="30"/>
        </w:rPr>
      </w:pPr>
    </w:p>
    <w:p w:rsidR="00A3148A" w:rsidRDefault="00A3148A" w:rsidP="00A3148A">
      <w:pPr>
        <w:shd w:val="clear" w:color="auto" w:fill="FFFFFF"/>
        <w:spacing w:before="100" w:beforeAutospacing="1" w:after="100" w:afterAutospacing="1"/>
        <w:rPr>
          <w:color w:val="000000"/>
          <w:sz w:val="30"/>
          <w:szCs w:val="30"/>
        </w:rPr>
      </w:pPr>
    </w:p>
    <w:p w:rsidR="00A3148A" w:rsidRDefault="00A3148A" w:rsidP="00A3148A">
      <w:pPr>
        <w:shd w:val="clear" w:color="auto" w:fill="FFFFFF"/>
        <w:spacing w:before="100" w:beforeAutospacing="1" w:after="100" w:afterAutospacing="1"/>
        <w:rPr>
          <w:color w:val="000000"/>
          <w:sz w:val="30"/>
          <w:szCs w:val="30"/>
        </w:rPr>
      </w:pPr>
    </w:p>
    <w:p w:rsidR="00A3148A" w:rsidRDefault="00A3148A" w:rsidP="00A3148A">
      <w:pPr>
        <w:shd w:val="clear" w:color="auto" w:fill="FFFFFF"/>
        <w:spacing w:before="100" w:beforeAutospacing="1" w:after="100" w:afterAutospacing="1"/>
        <w:rPr>
          <w:color w:val="000000"/>
          <w:sz w:val="30"/>
          <w:szCs w:val="30"/>
        </w:rPr>
      </w:pPr>
    </w:p>
    <w:p w:rsidR="00A3148A" w:rsidRDefault="00A3148A" w:rsidP="00A3148A">
      <w:pPr>
        <w:shd w:val="clear" w:color="auto" w:fill="FFFFFF"/>
        <w:spacing w:before="100" w:beforeAutospacing="1" w:after="100" w:afterAutospacing="1"/>
        <w:rPr>
          <w:color w:val="000000"/>
          <w:sz w:val="30"/>
          <w:szCs w:val="30"/>
        </w:rPr>
      </w:pPr>
    </w:p>
    <w:p w:rsidR="00A3148A" w:rsidRDefault="00A3148A" w:rsidP="00A3148A">
      <w:pPr>
        <w:shd w:val="clear" w:color="auto" w:fill="FFFFFF"/>
        <w:spacing w:before="100" w:beforeAutospacing="1" w:after="100" w:afterAutospacing="1"/>
        <w:rPr>
          <w:color w:val="000000"/>
          <w:sz w:val="30"/>
          <w:szCs w:val="30"/>
        </w:rPr>
      </w:pPr>
    </w:p>
    <w:p w:rsidR="00A3148A" w:rsidRDefault="00A3148A" w:rsidP="00A3148A">
      <w:pPr>
        <w:shd w:val="clear" w:color="auto" w:fill="FFFFFF"/>
        <w:spacing w:before="100" w:beforeAutospacing="1" w:after="100" w:afterAutospacing="1"/>
        <w:rPr>
          <w:color w:val="000000"/>
          <w:sz w:val="30"/>
          <w:szCs w:val="30"/>
        </w:rPr>
      </w:pPr>
    </w:p>
    <w:p w:rsidR="00A3148A" w:rsidRDefault="00A3148A" w:rsidP="00A3148A">
      <w:pPr>
        <w:shd w:val="clear" w:color="auto" w:fill="FFFFFF"/>
        <w:spacing w:before="100" w:beforeAutospacing="1" w:after="100" w:afterAutospacing="1"/>
        <w:rPr>
          <w:color w:val="000000"/>
          <w:sz w:val="30"/>
          <w:szCs w:val="30"/>
        </w:rPr>
      </w:pPr>
    </w:p>
    <w:p w:rsidR="00A3148A" w:rsidRDefault="00A3148A" w:rsidP="00A3148A">
      <w:pPr>
        <w:shd w:val="clear" w:color="auto" w:fill="FFFFFF"/>
        <w:spacing w:before="100" w:beforeAutospacing="1" w:after="100" w:afterAutospacing="1"/>
        <w:rPr>
          <w:color w:val="000000"/>
          <w:sz w:val="30"/>
          <w:szCs w:val="30"/>
        </w:rPr>
      </w:pPr>
    </w:p>
    <w:p w:rsidR="00A3148A" w:rsidRDefault="00A3148A" w:rsidP="00A3148A">
      <w:pPr>
        <w:shd w:val="clear" w:color="auto" w:fill="FFFFFF"/>
        <w:spacing w:before="100" w:beforeAutospacing="1" w:after="100" w:afterAutospacing="1"/>
        <w:rPr>
          <w:color w:val="000000"/>
          <w:sz w:val="30"/>
          <w:szCs w:val="30"/>
        </w:rPr>
      </w:pPr>
    </w:p>
    <w:p w:rsidR="00A3148A" w:rsidRDefault="00A3148A" w:rsidP="00A3148A">
      <w:pPr>
        <w:shd w:val="clear" w:color="auto" w:fill="FFFFFF"/>
        <w:spacing w:before="100" w:beforeAutospacing="1" w:after="100" w:afterAutospacing="1"/>
        <w:rPr>
          <w:color w:val="000000"/>
          <w:sz w:val="30"/>
          <w:szCs w:val="30"/>
        </w:rPr>
      </w:pPr>
    </w:p>
    <w:p w:rsidR="00A3148A" w:rsidRDefault="00A3148A" w:rsidP="00A3148A">
      <w:pPr>
        <w:shd w:val="clear" w:color="auto" w:fill="FFFFFF"/>
        <w:spacing w:before="100" w:beforeAutospacing="1" w:after="100" w:afterAutospacing="1"/>
        <w:rPr>
          <w:color w:val="000000"/>
          <w:sz w:val="30"/>
          <w:szCs w:val="30"/>
        </w:rPr>
      </w:pPr>
    </w:p>
    <w:p w:rsidR="00A3148A" w:rsidRDefault="00A3148A" w:rsidP="00A3148A"/>
    <w:p w:rsidR="00E069C8" w:rsidRDefault="00E069C8" w:rsidP="00E069C8">
      <w:pPr>
        <w:ind w:firstLine="720"/>
        <w:rPr>
          <w:rFonts w:ascii="Arial" w:hAnsi="Arial" w:cs="Arial"/>
          <w:sz w:val="28"/>
          <w:szCs w:val="28"/>
        </w:rPr>
      </w:pPr>
    </w:p>
    <w:p w:rsidR="00E069C8" w:rsidRDefault="00E069C8" w:rsidP="00A3148A">
      <w:pPr>
        <w:rPr>
          <w:sz w:val="28"/>
          <w:szCs w:val="28"/>
        </w:rPr>
      </w:pPr>
    </w:p>
    <w:p w:rsidR="00E069C8" w:rsidRDefault="00E069C8" w:rsidP="00E069C8">
      <w:pPr>
        <w:ind w:firstLine="720"/>
        <w:rPr>
          <w:sz w:val="28"/>
          <w:szCs w:val="28"/>
        </w:rPr>
      </w:pPr>
    </w:p>
    <w:p w:rsidR="00E069C8" w:rsidRDefault="00E069C8" w:rsidP="00E069C8">
      <w:pPr>
        <w:ind w:firstLine="720"/>
        <w:rPr>
          <w:sz w:val="28"/>
          <w:szCs w:val="28"/>
        </w:rPr>
      </w:pPr>
    </w:p>
    <w:p w:rsidR="00E069C8" w:rsidRDefault="00E069C8" w:rsidP="00E069C8">
      <w:pPr>
        <w:ind w:firstLine="720"/>
        <w:rPr>
          <w:sz w:val="28"/>
          <w:szCs w:val="28"/>
        </w:rPr>
      </w:pPr>
    </w:p>
    <w:p w:rsidR="00E069C8" w:rsidRDefault="00E069C8" w:rsidP="00E069C8">
      <w:pPr>
        <w:ind w:firstLine="720"/>
        <w:rPr>
          <w:sz w:val="28"/>
          <w:szCs w:val="28"/>
        </w:rPr>
      </w:pPr>
    </w:p>
    <w:p w:rsidR="00E069C8" w:rsidRDefault="00E069C8" w:rsidP="00E069C8">
      <w:pPr>
        <w:ind w:firstLine="720"/>
        <w:rPr>
          <w:sz w:val="28"/>
          <w:szCs w:val="28"/>
        </w:rPr>
      </w:pPr>
    </w:p>
    <w:p w:rsidR="00E069C8" w:rsidRDefault="00E069C8" w:rsidP="00E069C8">
      <w:pPr>
        <w:ind w:firstLine="720"/>
        <w:rPr>
          <w:sz w:val="28"/>
          <w:szCs w:val="28"/>
        </w:rPr>
      </w:pPr>
    </w:p>
    <w:p w:rsidR="0046359E" w:rsidRPr="001B30E9" w:rsidRDefault="0046359E" w:rsidP="00A0291B">
      <w:pPr>
        <w:jc w:val="right"/>
        <w:rPr>
          <w:rFonts w:cs="Tahoma"/>
          <w:bCs/>
          <w:sz w:val="28"/>
          <w:szCs w:val="28"/>
        </w:rPr>
      </w:pPr>
    </w:p>
    <w:sectPr w:rsidR="0046359E" w:rsidRPr="001B30E9" w:rsidSect="001B30E9">
      <w:footnotePr>
        <w:pos w:val="beneathText"/>
      </w:footnotePr>
      <w:pgSz w:w="11905" w:h="16837"/>
      <w:pgMar w:top="975" w:right="700" w:bottom="817" w:left="115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6D27" w:rsidRDefault="00306D27" w:rsidP="00E069C8">
      <w:r>
        <w:separator/>
      </w:r>
    </w:p>
  </w:endnote>
  <w:endnote w:type="continuationSeparator" w:id="0">
    <w:p w:rsidR="00306D27" w:rsidRDefault="00306D27" w:rsidP="00E069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6D27" w:rsidRDefault="00306D27" w:rsidP="00E069C8">
      <w:r>
        <w:separator/>
      </w:r>
    </w:p>
  </w:footnote>
  <w:footnote w:type="continuationSeparator" w:id="0">
    <w:p w:rsidR="00306D27" w:rsidRDefault="00306D27" w:rsidP="00E069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1BD4" w:rsidRDefault="00091BD4">
    <w:pPr>
      <w:pStyle w:val="a9"/>
      <w:jc w:val="center"/>
    </w:pPr>
  </w:p>
  <w:p w:rsidR="00091BD4" w:rsidRDefault="00091BD4">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FA90EB9E"/>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nsid w:val="00000002"/>
    <w:multiLevelType w:val="multilevel"/>
    <w:tmpl w:val="00000002"/>
    <w:name w:val="WW8Num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ascii="Times New Roman" w:eastAsia="Times New Roman" w:hAnsi="Times New Roman" w:cs="Times New Roman"/>
        <w:b w:val="0"/>
        <w:bCs w:val="0"/>
        <w:sz w:val="24"/>
        <w:szCs w:val="24"/>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nsid w:val="00000003"/>
    <w:multiLevelType w:val="singleLevel"/>
    <w:tmpl w:val="00000003"/>
    <w:name w:val="WW8Num3"/>
    <w:lvl w:ilvl="0">
      <w:start w:val="1"/>
      <w:numFmt w:val="decimal"/>
      <w:lvlText w:val="%1"/>
      <w:lvlJc w:val="left"/>
      <w:pPr>
        <w:tabs>
          <w:tab w:val="num" w:pos="0"/>
        </w:tabs>
        <w:ind w:left="720" w:hanging="360"/>
      </w:pPr>
      <w:rPr>
        <w:rFonts w:ascii="Times New Roman" w:hAnsi="Times New Roman" w:cs="Times New Roman" w:hint="default"/>
        <w:sz w:val="24"/>
        <w:szCs w:val="24"/>
      </w:rPr>
    </w:lvl>
  </w:abstractNum>
  <w:abstractNum w:abstractNumId="4">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07724545"/>
    <w:multiLevelType w:val="hybridMultilevel"/>
    <w:tmpl w:val="A6C07F8E"/>
    <w:lvl w:ilvl="0" w:tplc="E780ABD6">
      <w:start w:val="1"/>
      <w:numFmt w:val="decimal"/>
      <w:lvlText w:val="%1."/>
      <w:lvlJc w:val="left"/>
      <w:pPr>
        <w:ind w:left="720" w:hanging="360"/>
      </w:pPr>
      <w:rPr>
        <w:rFonts w:ascii="Times New Roman" w:hAnsi="Times New Roman" w:cs="Times New Roman"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0E517B"/>
    <w:multiLevelType w:val="hybridMultilevel"/>
    <w:tmpl w:val="843217EC"/>
    <w:lvl w:ilvl="0" w:tplc="552293FA">
      <w:start w:val="1"/>
      <w:numFmt w:val="decimal"/>
      <w:lvlText w:val="%1."/>
      <w:lvlJc w:val="left"/>
      <w:pPr>
        <w:tabs>
          <w:tab w:val="num" w:pos="1867"/>
        </w:tabs>
        <w:ind w:left="1867" w:hanging="1170"/>
      </w:pPr>
      <w:rPr>
        <w:rFonts w:cs="Times New Roman" w:hint="default"/>
      </w:rPr>
    </w:lvl>
    <w:lvl w:ilvl="1" w:tplc="04190019" w:tentative="1">
      <w:start w:val="1"/>
      <w:numFmt w:val="lowerLetter"/>
      <w:lvlText w:val="%2."/>
      <w:lvlJc w:val="left"/>
      <w:pPr>
        <w:tabs>
          <w:tab w:val="num" w:pos="1777"/>
        </w:tabs>
        <w:ind w:left="1777" w:hanging="360"/>
      </w:pPr>
      <w:rPr>
        <w:rFonts w:cs="Times New Roman"/>
      </w:rPr>
    </w:lvl>
    <w:lvl w:ilvl="2" w:tplc="0419001B" w:tentative="1">
      <w:start w:val="1"/>
      <w:numFmt w:val="lowerRoman"/>
      <w:lvlText w:val="%3."/>
      <w:lvlJc w:val="right"/>
      <w:pPr>
        <w:tabs>
          <w:tab w:val="num" w:pos="2497"/>
        </w:tabs>
        <w:ind w:left="2497" w:hanging="180"/>
      </w:pPr>
      <w:rPr>
        <w:rFonts w:cs="Times New Roman"/>
      </w:rPr>
    </w:lvl>
    <w:lvl w:ilvl="3" w:tplc="0419000F" w:tentative="1">
      <w:start w:val="1"/>
      <w:numFmt w:val="decimal"/>
      <w:lvlText w:val="%4."/>
      <w:lvlJc w:val="left"/>
      <w:pPr>
        <w:tabs>
          <w:tab w:val="num" w:pos="3217"/>
        </w:tabs>
        <w:ind w:left="3217" w:hanging="360"/>
      </w:pPr>
      <w:rPr>
        <w:rFonts w:cs="Times New Roman"/>
      </w:rPr>
    </w:lvl>
    <w:lvl w:ilvl="4" w:tplc="04190019" w:tentative="1">
      <w:start w:val="1"/>
      <w:numFmt w:val="lowerLetter"/>
      <w:lvlText w:val="%5."/>
      <w:lvlJc w:val="left"/>
      <w:pPr>
        <w:tabs>
          <w:tab w:val="num" w:pos="3937"/>
        </w:tabs>
        <w:ind w:left="3937" w:hanging="360"/>
      </w:pPr>
      <w:rPr>
        <w:rFonts w:cs="Times New Roman"/>
      </w:rPr>
    </w:lvl>
    <w:lvl w:ilvl="5" w:tplc="0419001B" w:tentative="1">
      <w:start w:val="1"/>
      <w:numFmt w:val="lowerRoman"/>
      <w:lvlText w:val="%6."/>
      <w:lvlJc w:val="right"/>
      <w:pPr>
        <w:tabs>
          <w:tab w:val="num" w:pos="4657"/>
        </w:tabs>
        <w:ind w:left="4657" w:hanging="180"/>
      </w:pPr>
      <w:rPr>
        <w:rFonts w:cs="Times New Roman"/>
      </w:rPr>
    </w:lvl>
    <w:lvl w:ilvl="6" w:tplc="0419000F" w:tentative="1">
      <w:start w:val="1"/>
      <w:numFmt w:val="decimal"/>
      <w:lvlText w:val="%7."/>
      <w:lvlJc w:val="left"/>
      <w:pPr>
        <w:tabs>
          <w:tab w:val="num" w:pos="5377"/>
        </w:tabs>
        <w:ind w:left="5377" w:hanging="360"/>
      </w:pPr>
      <w:rPr>
        <w:rFonts w:cs="Times New Roman"/>
      </w:rPr>
    </w:lvl>
    <w:lvl w:ilvl="7" w:tplc="04190019" w:tentative="1">
      <w:start w:val="1"/>
      <w:numFmt w:val="lowerLetter"/>
      <w:lvlText w:val="%8."/>
      <w:lvlJc w:val="left"/>
      <w:pPr>
        <w:tabs>
          <w:tab w:val="num" w:pos="6097"/>
        </w:tabs>
        <w:ind w:left="6097" w:hanging="360"/>
      </w:pPr>
      <w:rPr>
        <w:rFonts w:cs="Times New Roman"/>
      </w:rPr>
    </w:lvl>
    <w:lvl w:ilvl="8" w:tplc="0419001B" w:tentative="1">
      <w:start w:val="1"/>
      <w:numFmt w:val="lowerRoman"/>
      <w:lvlText w:val="%9."/>
      <w:lvlJc w:val="right"/>
      <w:pPr>
        <w:tabs>
          <w:tab w:val="num" w:pos="6817"/>
        </w:tabs>
        <w:ind w:left="6817" w:hanging="180"/>
      </w:pPr>
      <w:rPr>
        <w:rFonts w:cs="Times New Roman"/>
      </w:rPr>
    </w:lvl>
  </w:abstractNum>
  <w:abstractNum w:abstractNumId="7">
    <w:nsid w:val="268F67F9"/>
    <w:multiLevelType w:val="hybridMultilevel"/>
    <w:tmpl w:val="1FCEA09E"/>
    <w:lvl w:ilvl="0" w:tplc="93FC938E">
      <w:start w:val="1"/>
      <w:numFmt w:val="decimal"/>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8">
    <w:nsid w:val="3EB0145A"/>
    <w:multiLevelType w:val="hybridMultilevel"/>
    <w:tmpl w:val="022CC562"/>
    <w:lvl w:ilvl="0" w:tplc="0419000F">
      <w:start w:val="1"/>
      <w:numFmt w:val="decimal"/>
      <w:lvlText w:val="%1."/>
      <w:lvlJc w:val="left"/>
      <w:pPr>
        <w:tabs>
          <w:tab w:val="num" w:pos="1620"/>
        </w:tabs>
        <w:ind w:left="1620" w:hanging="360"/>
      </w:pPr>
    </w:lvl>
    <w:lvl w:ilvl="1" w:tplc="04190019">
      <w:start w:val="1"/>
      <w:numFmt w:val="lowerLetter"/>
      <w:lvlText w:val="%2."/>
      <w:lvlJc w:val="left"/>
      <w:pPr>
        <w:tabs>
          <w:tab w:val="num" w:pos="2340"/>
        </w:tabs>
        <w:ind w:left="2340" w:hanging="360"/>
      </w:pPr>
    </w:lvl>
    <w:lvl w:ilvl="2" w:tplc="0419001B">
      <w:start w:val="1"/>
      <w:numFmt w:val="lowerRoman"/>
      <w:lvlText w:val="%3."/>
      <w:lvlJc w:val="right"/>
      <w:pPr>
        <w:tabs>
          <w:tab w:val="num" w:pos="3060"/>
        </w:tabs>
        <w:ind w:left="3060" w:hanging="180"/>
      </w:pPr>
    </w:lvl>
    <w:lvl w:ilvl="3" w:tplc="0419000F">
      <w:start w:val="1"/>
      <w:numFmt w:val="decimal"/>
      <w:lvlText w:val="%4."/>
      <w:lvlJc w:val="left"/>
      <w:pPr>
        <w:tabs>
          <w:tab w:val="num" w:pos="3780"/>
        </w:tabs>
        <w:ind w:left="3780" w:hanging="360"/>
      </w:pPr>
    </w:lvl>
    <w:lvl w:ilvl="4" w:tplc="04190019">
      <w:start w:val="1"/>
      <w:numFmt w:val="lowerLetter"/>
      <w:lvlText w:val="%5."/>
      <w:lvlJc w:val="left"/>
      <w:pPr>
        <w:tabs>
          <w:tab w:val="num" w:pos="4500"/>
        </w:tabs>
        <w:ind w:left="4500" w:hanging="360"/>
      </w:pPr>
    </w:lvl>
    <w:lvl w:ilvl="5" w:tplc="0419001B">
      <w:start w:val="1"/>
      <w:numFmt w:val="lowerRoman"/>
      <w:lvlText w:val="%6."/>
      <w:lvlJc w:val="right"/>
      <w:pPr>
        <w:tabs>
          <w:tab w:val="num" w:pos="5220"/>
        </w:tabs>
        <w:ind w:left="5220" w:hanging="180"/>
      </w:pPr>
    </w:lvl>
    <w:lvl w:ilvl="6" w:tplc="0419000F">
      <w:start w:val="1"/>
      <w:numFmt w:val="decimal"/>
      <w:lvlText w:val="%7."/>
      <w:lvlJc w:val="left"/>
      <w:pPr>
        <w:tabs>
          <w:tab w:val="num" w:pos="5940"/>
        </w:tabs>
        <w:ind w:left="5940" w:hanging="360"/>
      </w:pPr>
    </w:lvl>
    <w:lvl w:ilvl="7" w:tplc="04190019">
      <w:start w:val="1"/>
      <w:numFmt w:val="lowerLetter"/>
      <w:lvlText w:val="%8."/>
      <w:lvlJc w:val="left"/>
      <w:pPr>
        <w:tabs>
          <w:tab w:val="num" w:pos="6660"/>
        </w:tabs>
        <w:ind w:left="6660" w:hanging="360"/>
      </w:pPr>
    </w:lvl>
    <w:lvl w:ilvl="8" w:tplc="0419001B">
      <w:start w:val="1"/>
      <w:numFmt w:val="lowerRoman"/>
      <w:lvlText w:val="%9."/>
      <w:lvlJc w:val="right"/>
      <w:pPr>
        <w:tabs>
          <w:tab w:val="num" w:pos="7380"/>
        </w:tabs>
        <w:ind w:left="7380" w:hanging="180"/>
      </w:pPr>
    </w:lvl>
  </w:abstractNum>
  <w:abstractNum w:abstractNumId="9">
    <w:nsid w:val="48AF178D"/>
    <w:multiLevelType w:val="hybridMultilevel"/>
    <w:tmpl w:val="9DB82C66"/>
    <w:lvl w:ilvl="0" w:tplc="44D650DC">
      <w:start w:val="1"/>
      <w:numFmt w:val="decimal"/>
      <w:lvlText w:val="%1."/>
      <w:lvlJc w:val="left"/>
      <w:pPr>
        <w:ind w:left="1260" w:hanging="360"/>
      </w:pPr>
      <w:rPr>
        <w:rFonts w:cs="Times New Roman" w:hint="default"/>
        <w:b/>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10">
    <w:nsid w:val="7EFC6B74"/>
    <w:multiLevelType w:val="hybridMultilevel"/>
    <w:tmpl w:val="A4164C1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6"/>
  </w:num>
  <w:num w:numId="36">
    <w:abstractNumId w:val="10"/>
  </w:num>
  <w:num w:numId="37">
    <w:abstractNumId w:val="7"/>
  </w:num>
  <w:num w:numId="38">
    <w:abstractNumId w:val="0"/>
  </w:num>
  <w:num w:numId="39">
    <w:abstractNumId w:val="9"/>
  </w:num>
  <w:num w:numId="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
  </w:num>
  <w:num w:numId="42">
    <w:abstractNumId w:val="2"/>
    <w:lvlOverride w:ilvl="0">
      <w:startOverride w:val="1"/>
    </w:lvlOverride>
  </w:num>
  <w:num w:numId="43">
    <w:abstractNumId w:val="3"/>
    <w:lvlOverride w:ilvl="0">
      <w:startOverride w:val="1"/>
    </w:lvlOverride>
  </w:num>
  <w:num w:numId="44">
    <w:abstractNumId w:val="4"/>
  </w:num>
  <w:num w:numId="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08"/>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60C0"/>
    <w:rsid w:val="00021604"/>
    <w:rsid w:val="000325B0"/>
    <w:rsid w:val="00034FD2"/>
    <w:rsid w:val="00054FAC"/>
    <w:rsid w:val="0005580B"/>
    <w:rsid w:val="0007742A"/>
    <w:rsid w:val="00091BD4"/>
    <w:rsid w:val="000B3E4E"/>
    <w:rsid w:val="000B63C1"/>
    <w:rsid w:val="00104AB1"/>
    <w:rsid w:val="00120000"/>
    <w:rsid w:val="00136E0D"/>
    <w:rsid w:val="001619B5"/>
    <w:rsid w:val="00164E2A"/>
    <w:rsid w:val="00172A90"/>
    <w:rsid w:val="00183F82"/>
    <w:rsid w:val="0018517A"/>
    <w:rsid w:val="001B0CDE"/>
    <w:rsid w:val="001B30E9"/>
    <w:rsid w:val="001D78F5"/>
    <w:rsid w:val="001E14AE"/>
    <w:rsid w:val="001E5B51"/>
    <w:rsid w:val="001E7393"/>
    <w:rsid w:val="001E7BE5"/>
    <w:rsid w:val="0020317F"/>
    <w:rsid w:val="00212BF6"/>
    <w:rsid w:val="002152D6"/>
    <w:rsid w:val="00221B1D"/>
    <w:rsid w:val="00223085"/>
    <w:rsid w:val="00236D46"/>
    <w:rsid w:val="00241A77"/>
    <w:rsid w:val="00273ED7"/>
    <w:rsid w:val="00290E4F"/>
    <w:rsid w:val="002B6154"/>
    <w:rsid w:val="002B61D5"/>
    <w:rsid w:val="002C0795"/>
    <w:rsid w:val="002D2168"/>
    <w:rsid w:val="002D5CB1"/>
    <w:rsid w:val="002E460E"/>
    <w:rsid w:val="002E76F3"/>
    <w:rsid w:val="002F0264"/>
    <w:rsid w:val="0030369E"/>
    <w:rsid w:val="00306D27"/>
    <w:rsid w:val="0034506E"/>
    <w:rsid w:val="00345633"/>
    <w:rsid w:val="003739B5"/>
    <w:rsid w:val="0038695D"/>
    <w:rsid w:val="003876F5"/>
    <w:rsid w:val="003E68AA"/>
    <w:rsid w:val="003F02BE"/>
    <w:rsid w:val="0041536A"/>
    <w:rsid w:val="00415667"/>
    <w:rsid w:val="00424E29"/>
    <w:rsid w:val="004260C0"/>
    <w:rsid w:val="0046197E"/>
    <w:rsid w:val="0046359E"/>
    <w:rsid w:val="004640E8"/>
    <w:rsid w:val="00471649"/>
    <w:rsid w:val="004776F7"/>
    <w:rsid w:val="00486AD7"/>
    <w:rsid w:val="004877DD"/>
    <w:rsid w:val="004933C5"/>
    <w:rsid w:val="004C49FF"/>
    <w:rsid w:val="00520236"/>
    <w:rsid w:val="00524B27"/>
    <w:rsid w:val="005261FE"/>
    <w:rsid w:val="005305A3"/>
    <w:rsid w:val="005374CD"/>
    <w:rsid w:val="005547CE"/>
    <w:rsid w:val="00575D12"/>
    <w:rsid w:val="00576A7D"/>
    <w:rsid w:val="005B1046"/>
    <w:rsid w:val="005B5AAD"/>
    <w:rsid w:val="005C12F7"/>
    <w:rsid w:val="005C591B"/>
    <w:rsid w:val="005E738E"/>
    <w:rsid w:val="00600AAE"/>
    <w:rsid w:val="00610DBA"/>
    <w:rsid w:val="006161B8"/>
    <w:rsid w:val="006250BE"/>
    <w:rsid w:val="00637BA1"/>
    <w:rsid w:val="00654A18"/>
    <w:rsid w:val="00667106"/>
    <w:rsid w:val="00686B3D"/>
    <w:rsid w:val="006A4D9F"/>
    <w:rsid w:val="006B7636"/>
    <w:rsid w:val="006C6F19"/>
    <w:rsid w:val="006D72ED"/>
    <w:rsid w:val="006E3F2A"/>
    <w:rsid w:val="006F409C"/>
    <w:rsid w:val="0071191C"/>
    <w:rsid w:val="0071315D"/>
    <w:rsid w:val="0071529B"/>
    <w:rsid w:val="007600DF"/>
    <w:rsid w:val="00766FF5"/>
    <w:rsid w:val="0079500C"/>
    <w:rsid w:val="007A1E58"/>
    <w:rsid w:val="007B05CE"/>
    <w:rsid w:val="007B3170"/>
    <w:rsid w:val="007D307E"/>
    <w:rsid w:val="00801735"/>
    <w:rsid w:val="00811267"/>
    <w:rsid w:val="00822A62"/>
    <w:rsid w:val="00823087"/>
    <w:rsid w:val="00830F60"/>
    <w:rsid w:val="008475EF"/>
    <w:rsid w:val="00847DE9"/>
    <w:rsid w:val="00855A08"/>
    <w:rsid w:val="00872780"/>
    <w:rsid w:val="008747BF"/>
    <w:rsid w:val="008825D1"/>
    <w:rsid w:val="00891A5F"/>
    <w:rsid w:val="008B2858"/>
    <w:rsid w:val="008D6753"/>
    <w:rsid w:val="008D7000"/>
    <w:rsid w:val="008E2566"/>
    <w:rsid w:val="00926508"/>
    <w:rsid w:val="00931982"/>
    <w:rsid w:val="00935B5F"/>
    <w:rsid w:val="00944F16"/>
    <w:rsid w:val="00946B7D"/>
    <w:rsid w:val="00954F21"/>
    <w:rsid w:val="0096285D"/>
    <w:rsid w:val="0097290E"/>
    <w:rsid w:val="0099225A"/>
    <w:rsid w:val="009A596D"/>
    <w:rsid w:val="009A75BF"/>
    <w:rsid w:val="009B0D54"/>
    <w:rsid w:val="009B353D"/>
    <w:rsid w:val="009E508B"/>
    <w:rsid w:val="00A0203C"/>
    <w:rsid w:val="00A0291B"/>
    <w:rsid w:val="00A0315E"/>
    <w:rsid w:val="00A27EFA"/>
    <w:rsid w:val="00A3148A"/>
    <w:rsid w:val="00A411F5"/>
    <w:rsid w:val="00A61167"/>
    <w:rsid w:val="00A825D6"/>
    <w:rsid w:val="00AB6147"/>
    <w:rsid w:val="00AC3806"/>
    <w:rsid w:val="00AD042C"/>
    <w:rsid w:val="00AD3276"/>
    <w:rsid w:val="00AD4840"/>
    <w:rsid w:val="00AD589F"/>
    <w:rsid w:val="00AD7336"/>
    <w:rsid w:val="00B02720"/>
    <w:rsid w:val="00B05C49"/>
    <w:rsid w:val="00B379DC"/>
    <w:rsid w:val="00B55535"/>
    <w:rsid w:val="00B61180"/>
    <w:rsid w:val="00B757E1"/>
    <w:rsid w:val="00B852E3"/>
    <w:rsid w:val="00B9426E"/>
    <w:rsid w:val="00BB16A2"/>
    <w:rsid w:val="00BD70F3"/>
    <w:rsid w:val="00BE4AF7"/>
    <w:rsid w:val="00C32EA0"/>
    <w:rsid w:val="00C53A03"/>
    <w:rsid w:val="00C64688"/>
    <w:rsid w:val="00CB50DB"/>
    <w:rsid w:val="00CB521C"/>
    <w:rsid w:val="00CD7D42"/>
    <w:rsid w:val="00CF27EC"/>
    <w:rsid w:val="00D15618"/>
    <w:rsid w:val="00D16743"/>
    <w:rsid w:val="00D25DE8"/>
    <w:rsid w:val="00D5034D"/>
    <w:rsid w:val="00D61E8B"/>
    <w:rsid w:val="00D7038E"/>
    <w:rsid w:val="00D864FB"/>
    <w:rsid w:val="00D9046B"/>
    <w:rsid w:val="00D94795"/>
    <w:rsid w:val="00DA287B"/>
    <w:rsid w:val="00DB524C"/>
    <w:rsid w:val="00DE2B41"/>
    <w:rsid w:val="00DF004D"/>
    <w:rsid w:val="00DF6CFC"/>
    <w:rsid w:val="00DF7FB1"/>
    <w:rsid w:val="00E069C8"/>
    <w:rsid w:val="00E216E3"/>
    <w:rsid w:val="00E271AC"/>
    <w:rsid w:val="00E40240"/>
    <w:rsid w:val="00E7344A"/>
    <w:rsid w:val="00E82502"/>
    <w:rsid w:val="00EA66F9"/>
    <w:rsid w:val="00EB293A"/>
    <w:rsid w:val="00EB387D"/>
    <w:rsid w:val="00EC2943"/>
    <w:rsid w:val="00EC3DD9"/>
    <w:rsid w:val="00ED6038"/>
    <w:rsid w:val="00ED7F68"/>
    <w:rsid w:val="00EE64A1"/>
    <w:rsid w:val="00EF1417"/>
    <w:rsid w:val="00F05C84"/>
    <w:rsid w:val="00F1358A"/>
    <w:rsid w:val="00F2553B"/>
    <w:rsid w:val="00F47B31"/>
    <w:rsid w:val="00F55A01"/>
    <w:rsid w:val="00F81E30"/>
    <w:rsid w:val="00F97EBA"/>
    <w:rsid w:val="00FA414C"/>
    <w:rsid w:val="00FB1A75"/>
    <w:rsid w:val="00FB482A"/>
    <w:rsid w:val="00FE77B9"/>
    <w:rsid w:val="00FF04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25B66F8D-67E5-4D6B-A665-9EFE23CB1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B5AAD"/>
    <w:pPr>
      <w:overflowPunct w:val="0"/>
      <w:autoSpaceDE w:val="0"/>
      <w:autoSpaceDN w:val="0"/>
      <w:adjustRightInd w:val="0"/>
      <w:textAlignment w:val="baseline"/>
    </w:pPr>
  </w:style>
  <w:style w:type="paragraph" w:styleId="1">
    <w:name w:val="heading 1"/>
    <w:basedOn w:val="a0"/>
    <w:next w:val="a0"/>
    <w:link w:val="10"/>
    <w:uiPriority w:val="99"/>
    <w:qFormat/>
    <w:rsid w:val="00A0291B"/>
    <w:pPr>
      <w:widowControl w:val="0"/>
      <w:suppressAutoHyphens/>
      <w:overflowPunct/>
      <w:autoSpaceDN/>
      <w:adjustRightInd/>
      <w:spacing w:before="108" w:after="108"/>
      <w:jc w:val="center"/>
      <w:textAlignment w:val="auto"/>
      <w:outlineLvl w:val="0"/>
    </w:pPr>
    <w:rPr>
      <w:rFonts w:ascii="Arial" w:hAnsi="Arial"/>
      <w:b/>
      <w:bCs/>
      <w:color w:val="000080"/>
      <w:sz w:val="24"/>
      <w:szCs w:val="24"/>
    </w:rPr>
  </w:style>
  <w:style w:type="paragraph" w:styleId="2">
    <w:name w:val="heading 2"/>
    <w:basedOn w:val="a0"/>
    <w:next w:val="a0"/>
    <w:link w:val="20"/>
    <w:uiPriority w:val="99"/>
    <w:qFormat/>
    <w:rsid w:val="005B5AAD"/>
    <w:pPr>
      <w:keepNext/>
      <w:jc w:val="center"/>
      <w:outlineLvl w:val="1"/>
    </w:pPr>
    <w:rPr>
      <w:b/>
      <w:sz w:val="32"/>
      <w:szCs w:val="28"/>
    </w:rPr>
  </w:style>
  <w:style w:type="paragraph" w:styleId="3">
    <w:name w:val="heading 3"/>
    <w:basedOn w:val="a0"/>
    <w:next w:val="a0"/>
    <w:link w:val="30"/>
    <w:uiPriority w:val="99"/>
    <w:qFormat/>
    <w:rsid w:val="005B5AAD"/>
    <w:pPr>
      <w:keepNext/>
      <w:ind w:left="5940"/>
      <w:jc w:val="both"/>
      <w:outlineLvl w:val="2"/>
    </w:pPr>
    <w:rPr>
      <w:sz w:val="24"/>
    </w:rPr>
  </w:style>
  <w:style w:type="paragraph" w:styleId="4">
    <w:name w:val="heading 4"/>
    <w:basedOn w:val="a0"/>
    <w:next w:val="a0"/>
    <w:link w:val="40"/>
    <w:uiPriority w:val="99"/>
    <w:qFormat/>
    <w:rsid w:val="005B5AAD"/>
    <w:pPr>
      <w:keepNext/>
      <w:widowControl w:val="0"/>
      <w:jc w:val="center"/>
      <w:outlineLvl w:val="3"/>
    </w:pPr>
    <w:rPr>
      <w:rFonts w:ascii="Arial" w:hAnsi="Arial"/>
      <w:spacing w:val="60"/>
      <w:sz w:val="32"/>
    </w:rPr>
  </w:style>
  <w:style w:type="paragraph" w:styleId="5">
    <w:name w:val="heading 5"/>
    <w:basedOn w:val="a0"/>
    <w:next w:val="a0"/>
    <w:link w:val="50"/>
    <w:uiPriority w:val="99"/>
    <w:qFormat/>
    <w:rsid w:val="005B5AAD"/>
    <w:pPr>
      <w:keepNext/>
      <w:jc w:val="right"/>
      <w:outlineLvl w:val="4"/>
    </w:pPr>
    <w:rPr>
      <w:i/>
      <w:iCs/>
      <w:sz w:val="22"/>
    </w:rPr>
  </w:style>
  <w:style w:type="paragraph" w:styleId="6">
    <w:name w:val="heading 6"/>
    <w:basedOn w:val="a0"/>
    <w:next w:val="a0"/>
    <w:link w:val="60"/>
    <w:uiPriority w:val="99"/>
    <w:qFormat/>
    <w:rsid w:val="005B5AAD"/>
    <w:pPr>
      <w:keepNext/>
      <w:outlineLvl w:val="5"/>
    </w:pPr>
    <w:rPr>
      <w:sz w:val="24"/>
      <w:u w:val="singl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96285D"/>
    <w:rPr>
      <w:rFonts w:ascii="Cambria" w:hAnsi="Cambria" w:cs="Times New Roman"/>
      <w:b/>
      <w:bCs/>
      <w:kern w:val="32"/>
      <w:sz w:val="32"/>
      <w:szCs w:val="32"/>
    </w:rPr>
  </w:style>
  <w:style w:type="character" w:customStyle="1" w:styleId="20">
    <w:name w:val="Заголовок 2 Знак"/>
    <w:link w:val="2"/>
    <w:uiPriority w:val="99"/>
    <w:semiHidden/>
    <w:locked/>
    <w:rsid w:val="0096285D"/>
    <w:rPr>
      <w:rFonts w:ascii="Cambria" w:hAnsi="Cambria" w:cs="Times New Roman"/>
      <w:b/>
      <w:bCs/>
      <w:i/>
      <w:iCs/>
      <w:sz w:val="28"/>
      <w:szCs w:val="28"/>
    </w:rPr>
  </w:style>
  <w:style w:type="character" w:customStyle="1" w:styleId="30">
    <w:name w:val="Заголовок 3 Знак"/>
    <w:link w:val="3"/>
    <w:uiPriority w:val="99"/>
    <w:semiHidden/>
    <w:locked/>
    <w:rsid w:val="0096285D"/>
    <w:rPr>
      <w:rFonts w:ascii="Cambria" w:hAnsi="Cambria" w:cs="Times New Roman"/>
      <w:b/>
      <w:bCs/>
      <w:sz w:val="26"/>
      <w:szCs w:val="26"/>
    </w:rPr>
  </w:style>
  <w:style w:type="character" w:customStyle="1" w:styleId="40">
    <w:name w:val="Заголовок 4 Знак"/>
    <w:link w:val="4"/>
    <w:uiPriority w:val="99"/>
    <w:semiHidden/>
    <w:locked/>
    <w:rsid w:val="0096285D"/>
    <w:rPr>
      <w:rFonts w:ascii="Calibri" w:hAnsi="Calibri" w:cs="Times New Roman"/>
      <w:b/>
      <w:bCs/>
      <w:sz w:val="28"/>
      <w:szCs w:val="28"/>
    </w:rPr>
  </w:style>
  <w:style w:type="character" w:customStyle="1" w:styleId="50">
    <w:name w:val="Заголовок 5 Знак"/>
    <w:link w:val="5"/>
    <w:uiPriority w:val="99"/>
    <w:semiHidden/>
    <w:locked/>
    <w:rsid w:val="0096285D"/>
    <w:rPr>
      <w:rFonts w:ascii="Calibri" w:hAnsi="Calibri" w:cs="Times New Roman"/>
      <w:b/>
      <w:bCs/>
      <w:i/>
      <w:iCs/>
      <w:sz w:val="26"/>
      <w:szCs w:val="26"/>
    </w:rPr>
  </w:style>
  <w:style w:type="character" w:customStyle="1" w:styleId="60">
    <w:name w:val="Заголовок 6 Знак"/>
    <w:link w:val="6"/>
    <w:uiPriority w:val="99"/>
    <w:semiHidden/>
    <w:locked/>
    <w:rsid w:val="0096285D"/>
    <w:rPr>
      <w:rFonts w:ascii="Calibri" w:hAnsi="Calibri" w:cs="Times New Roman"/>
      <w:b/>
      <w:bCs/>
    </w:rPr>
  </w:style>
  <w:style w:type="paragraph" w:customStyle="1" w:styleId="21">
    <w:name w:val="Основной текст 21"/>
    <w:basedOn w:val="a0"/>
    <w:uiPriority w:val="99"/>
    <w:rsid w:val="005B5AAD"/>
    <w:pPr>
      <w:widowControl w:val="0"/>
      <w:jc w:val="center"/>
    </w:pPr>
    <w:rPr>
      <w:b/>
      <w:sz w:val="36"/>
    </w:rPr>
  </w:style>
  <w:style w:type="paragraph" w:styleId="a4">
    <w:name w:val="Body Text Indent"/>
    <w:basedOn w:val="a0"/>
    <w:link w:val="a5"/>
    <w:uiPriority w:val="99"/>
    <w:semiHidden/>
    <w:rsid w:val="005B5AAD"/>
    <w:pPr>
      <w:spacing w:line="360" w:lineRule="auto"/>
      <w:ind w:firstLine="567"/>
      <w:jc w:val="both"/>
    </w:pPr>
    <w:rPr>
      <w:rFonts w:ascii="Times New Roman CYR" w:hAnsi="Times New Roman CYR"/>
      <w:sz w:val="28"/>
    </w:rPr>
  </w:style>
  <w:style w:type="character" w:customStyle="1" w:styleId="a5">
    <w:name w:val="Основной текст с отступом Знак"/>
    <w:link w:val="a4"/>
    <w:uiPriority w:val="99"/>
    <w:semiHidden/>
    <w:locked/>
    <w:rsid w:val="0096285D"/>
    <w:rPr>
      <w:rFonts w:cs="Times New Roman"/>
      <w:sz w:val="20"/>
      <w:szCs w:val="20"/>
    </w:rPr>
  </w:style>
  <w:style w:type="character" w:customStyle="1" w:styleId="a6">
    <w:name w:val="Не вступил в силу"/>
    <w:uiPriority w:val="99"/>
    <w:rsid w:val="005B5AAD"/>
    <w:rPr>
      <w:rFonts w:cs="Times New Roman"/>
      <w:color w:val="008080"/>
      <w:sz w:val="20"/>
      <w:szCs w:val="20"/>
    </w:rPr>
  </w:style>
  <w:style w:type="paragraph" w:styleId="a7">
    <w:name w:val="Body Text"/>
    <w:basedOn w:val="a0"/>
    <w:link w:val="a8"/>
    <w:uiPriority w:val="99"/>
    <w:semiHidden/>
    <w:rsid w:val="005B5AAD"/>
    <w:pPr>
      <w:jc w:val="center"/>
    </w:pPr>
    <w:rPr>
      <w:rFonts w:ascii="Times New Roman CYR" w:hAnsi="Times New Roman CYR"/>
      <w:b/>
      <w:sz w:val="28"/>
    </w:rPr>
  </w:style>
  <w:style w:type="character" w:customStyle="1" w:styleId="a8">
    <w:name w:val="Основной текст Знак"/>
    <w:link w:val="a7"/>
    <w:locked/>
    <w:rsid w:val="0096285D"/>
    <w:rPr>
      <w:rFonts w:cs="Times New Roman"/>
      <w:sz w:val="20"/>
      <w:szCs w:val="20"/>
    </w:rPr>
  </w:style>
  <w:style w:type="paragraph" w:styleId="22">
    <w:name w:val="Body Text Indent 2"/>
    <w:basedOn w:val="a0"/>
    <w:link w:val="23"/>
    <w:uiPriority w:val="99"/>
    <w:semiHidden/>
    <w:rsid w:val="005B5AAD"/>
    <w:pPr>
      <w:ind w:firstLine="708"/>
      <w:jc w:val="both"/>
    </w:pPr>
    <w:rPr>
      <w:rFonts w:ascii="Times New Roman CYR" w:hAnsi="Times New Roman CYR"/>
      <w:sz w:val="28"/>
    </w:rPr>
  </w:style>
  <w:style w:type="character" w:customStyle="1" w:styleId="23">
    <w:name w:val="Основной текст с отступом 2 Знак"/>
    <w:link w:val="22"/>
    <w:uiPriority w:val="99"/>
    <w:semiHidden/>
    <w:locked/>
    <w:rsid w:val="0096285D"/>
    <w:rPr>
      <w:rFonts w:cs="Times New Roman"/>
      <w:sz w:val="20"/>
      <w:szCs w:val="20"/>
    </w:rPr>
  </w:style>
  <w:style w:type="paragraph" w:styleId="a9">
    <w:name w:val="header"/>
    <w:basedOn w:val="a0"/>
    <w:link w:val="aa"/>
    <w:uiPriority w:val="99"/>
    <w:semiHidden/>
    <w:rsid w:val="005B5AAD"/>
    <w:pPr>
      <w:tabs>
        <w:tab w:val="center" w:pos="4153"/>
        <w:tab w:val="right" w:pos="8306"/>
      </w:tabs>
      <w:overflowPunct/>
      <w:autoSpaceDE/>
      <w:autoSpaceDN/>
      <w:adjustRightInd/>
      <w:textAlignment w:val="auto"/>
    </w:pPr>
  </w:style>
  <w:style w:type="character" w:customStyle="1" w:styleId="aa">
    <w:name w:val="Верхний колонтитул Знак"/>
    <w:link w:val="a9"/>
    <w:uiPriority w:val="99"/>
    <w:semiHidden/>
    <w:locked/>
    <w:rsid w:val="00DF004D"/>
    <w:rPr>
      <w:rFonts w:cs="Times New Roman"/>
      <w:lang w:val="ru-RU" w:eastAsia="ru-RU" w:bidi="ar-SA"/>
    </w:rPr>
  </w:style>
  <w:style w:type="paragraph" w:customStyle="1" w:styleId="ab">
    <w:name w:val="Стиль"/>
    <w:uiPriority w:val="99"/>
    <w:rsid w:val="005B5AAD"/>
    <w:pPr>
      <w:widowControl w:val="0"/>
      <w:ind w:firstLine="720"/>
      <w:jc w:val="both"/>
    </w:pPr>
    <w:rPr>
      <w:rFonts w:ascii="Arial" w:hAnsi="Arial"/>
      <w:sz w:val="24"/>
    </w:rPr>
  </w:style>
  <w:style w:type="paragraph" w:styleId="24">
    <w:name w:val="Body Text 2"/>
    <w:basedOn w:val="a0"/>
    <w:link w:val="25"/>
    <w:uiPriority w:val="99"/>
    <w:semiHidden/>
    <w:rsid w:val="005B5AAD"/>
    <w:pPr>
      <w:jc w:val="center"/>
    </w:pPr>
    <w:rPr>
      <w:b/>
      <w:sz w:val="32"/>
    </w:rPr>
  </w:style>
  <w:style w:type="character" w:customStyle="1" w:styleId="25">
    <w:name w:val="Основной текст 2 Знак"/>
    <w:link w:val="24"/>
    <w:uiPriority w:val="99"/>
    <w:semiHidden/>
    <w:locked/>
    <w:rsid w:val="0096285D"/>
    <w:rPr>
      <w:rFonts w:cs="Times New Roman"/>
      <w:sz w:val="20"/>
      <w:szCs w:val="20"/>
    </w:rPr>
  </w:style>
  <w:style w:type="paragraph" w:styleId="31">
    <w:name w:val="Body Text 3"/>
    <w:basedOn w:val="a0"/>
    <w:link w:val="32"/>
    <w:uiPriority w:val="99"/>
    <w:semiHidden/>
    <w:rsid w:val="005B5AAD"/>
    <w:pPr>
      <w:spacing w:line="240" w:lineRule="exact"/>
      <w:jc w:val="center"/>
    </w:pPr>
    <w:rPr>
      <w:sz w:val="28"/>
      <w:szCs w:val="28"/>
    </w:rPr>
  </w:style>
  <w:style w:type="character" w:customStyle="1" w:styleId="32">
    <w:name w:val="Основной текст 3 Знак"/>
    <w:link w:val="31"/>
    <w:uiPriority w:val="99"/>
    <w:semiHidden/>
    <w:locked/>
    <w:rsid w:val="0096285D"/>
    <w:rPr>
      <w:rFonts w:cs="Times New Roman"/>
      <w:sz w:val="16"/>
      <w:szCs w:val="16"/>
    </w:rPr>
  </w:style>
  <w:style w:type="paragraph" w:customStyle="1" w:styleId="11">
    <w:name w:val="Обычный1"/>
    <w:uiPriority w:val="99"/>
    <w:rsid w:val="005B5AAD"/>
    <w:rPr>
      <w:sz w:val="24"/>
    </w:rPr>
  </w:style>
  <w:style w:type="paragraph" w:customStyle="1" w:styleId="12">
    <w:name w:val="Текст1"/>
    <w:basedOn w:val="a0"/>
    <w:uiPriority w:val="99"/>
    <w:rsid w:val="005B5AAD"/>
    <w:pPr>
      <w:widowControl w:val="0"/>
      <w:overflowPunct/>
      <w:autoSpaceDE/>
      <w:autoSpaceDN/>
      <w:adjustRightInd/>
      <w:textAlignment w:val="auto"/>
    </w:pPr>
    <w:rPr>
      <w:rFonts w:ascii="Courier New" w:hAnsi="Courier New"/>
    </w:rPr>
  </w:style>
  <w:style w:type="paragraph" w:customStyle="1" w:styleId="ConsNormal">
    <w:name w:val="ConsNormal"/>
    <w:uiPriority w:val="99"/>
    <w:rsid w:val="005B5AAD"/>
    <w:pPr>
      <w:widowControl w:val="0"/>
      <w:autoSpaceDE w:val="0"/>
      <w:autoSpaceDN w:val="0"/>
      <w:ind w:firstLine="720"/>
    </w:pPr>
    <w:rPr>
      <w:sz w:val="30"/>
      <w:szCs w:val="30"/>
    </w:rPr>
  </w:style>
  <w:style w:type="paragraph" w:styleId="ac">
    <w:name w:val="Title"/>
    <w:basedOn w:val="a0"/>
    <w:link w:val="ad"/>
    <w:uiPriority w:val="99"/>
    <w:qFormat/>
    <w:rsid w:val="005B5AAD"/>
    <w:pPr>
      <w:overflowPunct/>
      <w:adjustRightInd/>
      <w:jc w:val="center"/>
      <w:textAlignment w:val="auto"/>
    </w:pPr>
    <w:rPr>
      <w:b/>
      <w:bCs/>
      <w:szCs w:val="24"/>
    </w:rPr>
  </w:style>
  <w:style w:type="character" w:customStyle="1" w:styleId="ad">
    <w:name w:val="Название Знак"/>
    <w:link w:val="ac"/>
    <w:uiPriority w:val="99"/>
    <w:locked/>
    <w:rsid w:val="0096285D"/>
    <w:rPr>
      <w:rFonts w:ascii="Cambria" w:hAnsi="Cambria" w:cs="Times New Roman"/>
      <w:b/>
      <w:bCs/>
      <w:kern w:val="28"/>
      <w:sz w:val="32"/>
      <w:szCs w:val="32"/>
    </w:rPr>
  </w:style>
  <w:style w:type="paragraph" w:customStyle="1" w:styleId="14-15">
    <w:name w:val="текст14-15"/>
    <w:basedOn w:val="a0"/>
    <w:uiPriority w:val="99"/>
    <w:rsid w:val="004260C0"/>
    <w:pPr>
      <w:overflowPunct/>
      <w:autoSpaceDE/>
      <w:autoSpaceDN/>
      <w:adjustRightInd/>
      <w:spacing w:line="360" w:lineRule="auto"/>
      <w:ind w:firstLine="709"/>
      <w:jc w:val="both"/>
      <w:textAlignment w:val="auto"/>
    </w:pPr>
    <w:rPr>
      <w:sz w:val="28"/>
    </w:rPr>
  </w:style>
  <w:style w:type="paragraph" w:styleId="33">
    <w:name w:val="Body Text Indent 3"/>
    <w:basedOn w:val="a0"/>
    <w:link w:val="34"/>
    <w:uiPriority w:val="99"/>
    <w:semiHidden/>
    <w:rsid w:val="00AD4840"/>
    <w:pPr>
      <w:spacing w:after="120"/>
      <w:ind w:left="283"/>
    </w:pPr>
    <w:rPr>
      <w:sz w:val="16"/>
      <w:szCs w:val="16"/>
    </w:rPr>
  </w:style>
  <w:style w:type="character" w:customStyle="1" w:styleId="34">
    <w:name w:val="Основной текст с отступом 3 Знак"/>
    <w:link w:val="33"/>
    <w:uiPriority w:val="99"/>
    <w:semiHidden/>
    <w:locked/>
    <w:rsid w:val="00AD4840"/>
    <w:rPr>
      <w:rFonts w:cs="Times New Roman"/>
      <w:sz w:val="16"/>
      <w:szCs w:val="16"/>
    </w:rPr>
  </w:style>
  <w:style w:type="paragraph" w:styleId="a">
    <w:name w:val="List Bullet"/>
    <w:basedOn w:val="a0"/>
    <w:uiPriority w:val="99"/>
    <w:rsid w:val="00B757E1"/>
    <w:pPr>
      <w:numPr>
        <w:numId w:val="5"/>
      </w:numPr>
      <w:contextualSpacing/>
    </w:pPr>
  </w:style>
  <w:style w:type="paragraph" w:customStyle="1" w:styleId="ae">
    <w:name w:val="Заголовок"/>
    <w:basedOn w:val="a0"/>
    <w:next w:val="a7"/>
    <w:uiPriority w:val="99"/>
    <w:rsid w:val="008B2858"/>
    <w:pPr>
      <w:suppressAutoHyphens/>
      <w:overflowPunct/>
      <w:autoSpaceDE/>
      <w:autoSpaceDN/>
      <w:adjustRightInd/>
      <w:jc w:val="center"/>
      <w:textAlignment w:val="auto"/>
    </w:pPr>
    <w:rPr>
      <w:b/>
      <w:sz w:val="28"/>
      <w:szCs w:val="28"/>
      <w:lang w:eastAsia="zh-CN"/>
    </w:rPr>
  </w:style>
  <w:style w:type="character" w:styleId="af">
    <w:name w:val="Hyperlink"/>
    <w:uiPriority w:val="99"/>
    <w:semiHidden/>
    <w:locked/>
    <w:rsid w:val="008B2858"/>
    <w:rPr>
      <w:rFonts w:cs="Times New Roman"/>
      <w:color w:val="1C79E8"/>
      <w:u w:val="none"/>
      <w:effect w:val="none"/>
    </w:rPr>
  </w:style>
  <w:style w:type="paragraph" w:customStyle="1" w:styleId="s1">
    <w:name w:val="s_1"/>
    <w:basedOn w:val="a0"/>
    <w:uiPriority w:val="99"/>
    <w:rsid w:val="00A411F5"/>
    <w:pPr>
      <w:overflowPunct/>
      <w:autoSpaceDE/>
      <w:autoSpaceDN/>
      <w:adjustRightInd/>
      <w:spacing w:before="100" w:beforeAutospacing="1" w:after="100" w:afterAutospacing="1"/>
      <w:textAlignment w:val="auto"/>
    </w:pPr>
    <w:rPr>
      <w:sz w:val="24"/>
      <w:szCs w:val="24"/>
    </w:rPr>
  </w:style>
  <w:style w:type="paragraph" w:customStyle="1" w:styleId="Standard">
    <w:name w:val="Standard"/>
    <w:uiPriority w:val="99"/>
    <w:rsid w:val="00A411F5"/>
    <w:pPr>
      <w:widowControl w:val="0"/>
      <w:suppressAutoHyphens/>
      <w:autoSpaceDN w:val="0"/>
    </w:pPr>
    <w:rPr>
      <w:rFonts w:cs="Tahoma"/>
      <w:kern w:val="3"/>
      <w:sz w:val="24"/>
      <w:szCs w:val="24"/>
      <w:lang w:val="de-DE" w:eastAsia="ja-JP" w:bidi="fa-IR"/>
    </w:rPr>
  </w:style>
  <w:style w:type="paragraph" w:customStyle="1" w:styleId="ConsNonformat">
    <w:name w:val="ConsNonformat"/>
    <w:uiPriority w:val="99"/>
    <w:rsid w:val="00DA287B"/>
    <w:pPr>
      <w:suppressAutoHyphens/>
      <w:autoSpaceDE w:val="0"/>
      <w:ind w:right="19772"/>
    </w:pPr>
    <w:rPr>
      <w:rFonts w:ascii="Courier New" w:hAnsi="Courier New" w:cs="Courier New"/>
      <w:sz w:val="24"/>
      <w:szCs w:val="24"/>
      <w:lang w:eastAsia="zh-CN"/>
    </w:rPr>
  </w:style>
  <w:style w:type="paragraph" w:customStyle="1" w:styleId="af0">
    <w:name w:val="Содержимое таблицы"/>
    <w:basedOn w:val="a0"/>
    <w:rsid w:val="00DA287B"/>
    <w:pPr>
      <w:suppressLineNumbers/>
      <w:suppressAutoHyphens/>
      <w:overflowPunct/>
      <w:autoSpaceDE/>
      <w:autoSpaceDN/>
      <w:adjustRightInd/>
      <w:textAlignment w:val="auto"/>
    </w:pPr>
    <w:rPr>
      <w:rFonts w:eastAsia="Batang"/>
      <w:sz w:val="24"/>
      <w:szCs w:val="24"/>
      <w:lang w:eastAsia="ko-KR"/>
    </w:rPr>
  </w:style>
  <w:style w:type="paragraph" w:customStyle="1" w:styleId="ConsPlusNormal">
    <w:name w:val="ConsPlusNormal"/>
    <w:rsid w:val="00DA287B"/>
    <w:pPr>
      <w:widowControl w:val="0"/>
      <w:autoSpaceDE w:val="0"/>
      <w:autoSpaceDN w:val="0"/>
    </w:pPr>
    <w:rPr>
      <w:rFonts w:ascii="Calibri" w:hAnsi="Calibri" w:cs="Calibri"/>
      <w:sz w:val="22"/>
    </w:rPr>
  </w:style>
  <w:style w:type="paragraph" w:customStyle="1" w:styleId="ConsPlusTitle">
    <w:name w:val="ConsPlusTitle"/>
    <w:uiPriority w:val="99"/>
    <w:rsid w:val="00DA287B"/>
    <w:pPr>
      <w:widowControl w:val="0"/>
      <w:autoSpaceDE w:val="0"/>
      <w:autoSpaceDN w:val="0"/>
    </w:pPr>
    <w:rPr>
      <w:rFonts w:ascii="Calibri" w:hAnsi="Calibri" w:cs="Calibri"/>
      <w:b/>
      <w:sz w:val="22"/>
    </w:rPr>
  </w:style>
  <w:style w:type="paragraph" w:customStyle="1" w:styleId="13">
    <w:name w:val="Без интервала1"/>
    <w:uiPriority w:val="99"/>
    <w:rsid w:val="00F81E30"/>
    <w:pPr>
      <w:suppressAutoHyphens/>
    </w:pPr>
    <w:rPr>
      <w:rFonts w:ascii="Calibri" w:hAnsi="Calibri"/>
      <w:sz w:val="22"/>
      <w:szCs w:val="22"/>
    </w:rPr>
  </w:style>
  <w:style w:type="paragraph" w:customStyle="1" w:styleId="af1">
    <w:name w:val="Знак Знак Знак"/>
    <w:basedOn w:val="a0"/>
    <w:rsid w:val="00136E0D"/>
    <w:pPr>
      <w:overflowPunct/>
      <w:autoSpaceDE/>
      <w:autoSpaceDN/>
      <w:adjustRightInd/>
      <w:spacing w:before="100" w:beforeAutospacing="1" w:after="100" w:afterAutospacing="1"/>
      <w:textAlignment w:val="auto"/>
    </w:pPr>
    <w:rPr>
      <w:rFonts w:ascii="Tahoma" w:hAnsi="Tahoma"/>
      <w:lang w:val="en-US" w:eastAsia="en-US"/>
    </w:rPr>
  </w:style>
  <w:style w:type="paragraph" w:customStyle="1" w:styleId="210">
    <w:name w:val="Основной текст с отступом 21"/>
    <w:basedOn w:val="a0"/>
    <w:uiPriority w:val="99"/>
    <w:rsid w:val="00136E0D"/>
    <w:pPr>
      <w:suppressAutoHyphens/>
      <w:overflowPunct/>
      <w:autoSpaceDE/>
      <w:autoSpaceDN/>
      <w:adjustRightInd/>
      <w:ind w:firstLine="709"/>
      <w:jc w:val="both"/>
      <w:textAlignment w:val="auto"/>
    </w:pPr>
    <w:rPr>
      <w:sz w:val="28"/>
      <w:szCs w:val="24"/>
      <w:lang w:eastAsia="zh-CN"/>
    </w:rPr>
  </w:style>
  <w:style w:type="paragraph" w:customStyle="1" w:styleId="af2">
    <w:name w:val="Нормальный (таблица)"/>
    <w:basedOn w:val="a0"/>
    <w:next w:val="a0"/>
    <w:uiPriority w:val="99"/>
    <w:rsid w:val="00290E4F"/>
    <w:pPr>
      <w:widowControl w:val="0"/>
      <w:overflowPunct/>
      <w:jc w:val="both"/>
      <w:textAlignment w:val="auto"/>
    </w:pPr>
    <w:rPr>
      <w:rFonts w:ascii="Arial" w:hAnsi="Arial" w:cs="Arial"/>
      <w:sz w:val="26"/>
      <w:szCs w:val="26"/>
    </w:rPr>
  </w:style>
  <w:style w:type="paragraph" w:customStyle="1" w:styleId="af3">
    <w:name w:val="Таблицы (моноширинный)"/>
    <w:basedOn w:val="a0"/>
    <w:next w:val="a0"/>
    <w:uiPriority w:val="99"/>
    <w:rsid w:val="00290E4F"/>
    <w:pPr>
      <w:widowControl w:val="0"/>
      <w:overflowPunct/>
      <w:textAlignment w:val="auto"/>
    </w:pPr>
    <w:rPr>
      <w:rFonts w:ascii="Courier New" w:hAnsi="Courier New" w:cs="Courier New"/>
      <w:sz w:val="26"/>
      <w:szCs w:val="26"/>
    </w:rPr>
  </w:style>
  <w:style w:type="character" w:customStyle="1" w:styleId="af4">
    <w:name w:val="Гипертекстовая ссылка"/>
    <w:uiPriority w:val="99"/>
    <w:rsid w:val="00290E4F"/>
    <w:rPr>
      <w:color w:val="106BBE"/>
    </w:rPr>
  </w:style>
  <w:style w:type="character" w:customStyle="1" w:styleId="af5">
    <w:name w:val="Цветовое выделение"/>
    <w:rsid w:val="00290E4F"/>
    <w:rPr>
      <w:b/>
      <w:color w:val="26282F"/>
    </w:rPr>
  </w:style>
  <w:style w:type="paragraph" w:customStyle="1" w:styleId="ConsTitle">
    <w:name w:val="ConsTitle"/>
    <w:rsid w:val="0046197E"/>
    <w:pPr>
      <w:widowControl w:val="0"/>
      <w:suppressAutoHyphens/>
      <w:autoSpaceDE w:val="0"/>
      <w:ind w:right="19772"/>
    </w:pPr>
    <w:rPr>
      <w:rFonts w:ascii="Arial" w:hAnsi="Arial" w:cs="Arial"/>
      <w:b/>
      <w:bCs/>
      <w:sz w:val="16"/>
      <w:szCs w:val="16"/>
      <w:lang w:eastAsia="zh-CN"/>
    </w:rPr>
  </w:style>
  <w:style w:type="paragraph" w:customStyle="1" w:styleId="af6">
    <w:name w:val="Прижатый влево"/>
    <w:basedOn w:val="a0"/>
    <w:next w:val="a0"/>
    <w:uiPriority w:val="99"/>
    <w:rsid w:val="00A0291B"/>
    <w:pPr>
      <w:widowControl w:val="0"/>
      <w:suppressAutoHyphens/>
      <w:overflowPunct/>
      <w:autoSpaceDN/>
      <w:adjustRightInd/>
      <w:textAlignment w:val="auto"/>
    </w:pPr>
    <w:rPr>
      <w:rFonts w:ascii="Arial" w:hAnsi="Arial"/>
      <w:sz w:val="24"/>
      <w:szCs w:val="24"/>
    </w:rPr>
  </w:style>
  <w:style w:type="paragraph" w:styleId="af7">
    <w:name w:val="Normal (Web)"/>
    <w:basedOn w:val="a0"/>
    <w:semiHidden/>
    <w:unhideWhenUsed/>
    <w:locked/>
    <w:rsid w:val="00801735"/>
    <w:pPr>
      <w:overflowPunct/>
      <w:autoSpaceDE/>
      <w:autoSpaceDN/>
      <w:adjustRightInd/>
      <w:spacing w:before="100" w:beforeAutospacing="1" w:after="100" w:afterAutospacing="1"/>
      <w:textAlignment w:val="auto"/>
    </w:pPr>
    <w:rPr>
      <w:sz w:val="24"/>
      <w:szCs w:val="24"/>
    </w:rPr>
  </w:style>
  <w:style w:type="paragraph" w:styleId="af8">
    <w:name w:val="Balloon Text"/>
    <w:basedOn w:val="a0"/>
    <w:link w:val="af9"/>
    <w:uiPriority w:val="99"/>
    <w:semiHidden/>
    <w:unhideWhenUsed/>
    <w:locked/>
    <w:rsid w:val="00D7038E"/>
    <w:rPr>
      <w:rFonts w:ascii="Segoe UI" w:hAnsi="Segoe UI" w:cs="Segoe UI"/>
      <w:sz w:val="18"/>
      <w:szCs w:val="18"/>
    </w:rPr>
  </w:style>
  <w:style w:type="character" w:customStyle="1" w:styleId="af9">
    <w:name w:val="Текст выноски Знак"/>
    <w:link w:val="af8"/>
    <w:uiPriority w:val="99"/>
    <w:semiHidden/>
    <w:rsid w:val="00D7038E"/>
    <w:rPr>
      <w:rFonts w:ascii="Segoe UI" w:hAnsi="Segoe UI" w:cs="Segoe UI"/>
      <w:sz w:val="18"/>
      <w:szCs w:val="18"/>
    </w:rPr>
  </w:style>
  <w:style w:type="paragraph" w:styleId="afa">
    <w:name w:val="footer"/>
    <w:basedOn w:val="a0"/>
    <w:link w:val="afb"/>
    <w:uiPriority w:val="99"/>
    <w:unhideWhenUsed/>
    <w:locked/>
    <w:rsid w:val="00E069C8"/>
    <w:pPr>
      <w:tabs>
        <w:tab w:val="center" w:pos="4677"/>
        <w:tab w:val="right" w:pos="9355"/>
      </w:tabs>
    </w:pPr>
  </w:style>
  <w:style w:type="character" w:customStyle="1" w:styleId="afb">
    <w:name w:val="Нижний колонтитул Знак"/>
    <w:basedOn w:val="a1"/>
    <w:link w:val="afa"/>
    <w:uiPriority w:val="99"/>
    <w:rsid w:val="00E069C8"/>
  </w:style>
  <w:style w:type="paragraph" w:customStyle="1" w:styleId="afc">
    <w:name w:val="Комментарий"/>
    <w:basedOn w:val="a0"/>
    <w:next w:val="a0"/>
    <w:rsid w:val="00D9046B"/>
    <w:pPr>
      <w:widowControl w:val="0"/>
      <w:overflowPunct/>
      <w:ind w:left="170"/>
      <w:jc w:val="both"/>
      <w:textAlignment w:val="auto"/>
    </w:pPr>
    <w:rPr>
      <w:rFonts w:ascii="Arial" w:hAnsi="Arial" w:cs="Arial"/>
      <w:i/>
      <w:iCs/>
      <w:color w:val="800080"/>
      <w:sz w:val="24"/>
      <w:szCs w:val="24"/>
    </w:rPr>
  </w:style>
  <w:style w:type="paragraph" w:customStyle="1" w:styleId="310">
    <w:name w:val="Основной текст 31"/>
    <w:basedOn w:val="a0"/>
    <w:rsid w:val="00B55535"/>
    <w:pPr>
      <w:suppressAutoHyphens/>
      <w:overflowPunct/>
      <w:autoSpaceDE/>
      <w:autoSpaceDN/>
      <w:adjustRightInd/>
      <w:spacing w:after="120"/>
      <w:textAlignment w:val="auto"/>
    </w:pPr>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80516">
      <w:bodyDiv w:val="1"/>
      <w:marLeft w:val="0"/>
      <w:marRight w:val="0"/>
      <w:marTop w:val="0"/>
      <w:marBottom w:val="0"/>
      <w:divBdr>
        <w:top w:val="none" w:sz="0" w:space="0" w:color="auto"/>
        <w:left w:val="none" w:sz="0" w:space="0" w:color="auto"/>
        <w:bottom w:val="none" w:sz="0" w:space="0" w:color="auto"/>
        <w:right w:val="none" w:sz="0" w:space="0" w:color="auto"/>
      </w:divBdr>
    </w:div>
    <w:div w:id="521866855">
      <w:bodyDiv w:val="1"/>
      <w:marLeft w:val="0"/>
      <w:marRight w:val="0"/>
      <w:marTop w:val="0"/>
      <w:marBottom w:val="0"/>
      <w:divBdr>
        <w:top w:val="none" w:sz="0" w:space="0" w:color="auto"/>
        <w:left w:val="none" w:sz="0" w:space="0" w:color="auto"/>
        <w:bottom w:val="none" w:sz="0" w:space="0" w:color="auto"/>
        <w:right w:val="none" w:sz="0" w:space="0" w:color="auto"/>
      </w:divBdr>
    </w:div>
    <w:div w:id="1813476687">
      <w:marLeft w:val="0"/>
      <w:marRight w:val="0"/>
      <w:marTop w:val="0"/>
      <w:marBottom w:val="0"/>
      <w:divBdr>
        <w:top w:val="none" w:sz="0" w:space="0" w:color="auto"/>
        <w:left w:val="none" w:sz="0" w:space="0" w:color="auto"/>
        <w:bottom w:val="none" w:sz="0" w:space="0" w:color="auto"/>
        <w:right w:val="none" w:sz="0" w:space="0" w:color="auto"/>
      </w:divBdr>
    </w:div>
    <w:div w:id="1813476688">
      <w:marLeft w:val="0"/>
      <w:marRight w:val="0"/>
      <w:marTop w:val="0"/>
      <w:marBottom w:val="0"/>
      <w:divBdr>
        <w:top w:val="none" w:sz="0" w:space="0" w:color="auto"/>
        <w:left w:val="none" w:sz="0" w:space="0" w:color="auto"/>
        <w:bottom w:val="none" w:sz="0" w:space="0" w:color="auto"/>
        <w:right w:val="none" w:sz="0" w:space="0" w:color="auto"/>
      </w:divBdr>
    </w:div>
    <w:div w:id="1813476689">
      <w:marLeft w:val="0"/>
      <w:marRight w:val="0"/>
      <w:marTop w:val="0"/>
      <w:marBottom w:val="0"/>
      <w:divBdr>
        <w:top w:val="none" w:sz="0" w:space="0" w:color="auto"/>
        <w:left w:val="none" w:sz="0" w:space="0" w:color="auto"/>
        <w:bottom w:val="none" w:sz="0" w:space="0" w:color="auto"/>
        <w:right w:val="none" w:sz="0" w:space="0" w:color="auto"/>
      </w:divBdr>
    </w:div>
    <w:div w:id="1859931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E5D5B855E5667ABADA1304C1321E2421B9BF14EAE4484C0FBA38126D11UBL" TargetMode="External"/><Relationship Id="rId13" Type="http://schemas.openxmlformats.org/officeDocument/2006/relationships/hyperlink" Target="consultantplus://offline/ref=95E5D5B855E5667ABADA1304C1321E2421B9BF14EAE4484C0FBA38126D11UBL" TargetMode="External"/><Relationship Id="rId18" Type="http://schemas.openxmlformats.org/officeDocument/2006/relationships/hyperlink" Target="consultantplus://offline/ref=95E5D5B855E5667ABADA1304C1321E2421B9BF14EAE4484C0FBA38126D11UBL" TargetMode="External"/><Relationship Id="rId26" Type="http://schemas.openxmlformats.org/officeDocument/2006/relationships/hyperlink" Target="consultantplus://offline/ref=95E5D5B855E5667ABADA1304C1321E2420B0BF17E8E9484C0FBA38126D11UBL" TargetMode="External"/><Relationship Id="rId3" Type="http://schemas.openxmlformats.org/officeDocument/2006/relationships/settings" Target="settings.xml"/><Relationship Id="rId21" Type="http://schemas.openxmlformats.org/officeDocument/2006/relationships/hyperlink" Target="consultantplus://offline/ref=95E5D5B855E5667ABADA1304C1321E2420B0BF17E8E9484C0FBA38126D11UBL" TargetMode="External"/><Relationship Id="rId7" Type="http://schemas.openxmlformats.org/officeDocument/2006/relationships/hyperlink" Target="consultantplus://offline/ref=95E5D5B855E5667ABADA1304C1321E2420B0B811E6EE484C0FBA38126D1BA52D84B34AAF5FC913U4L" TargetMode="External"/><Relationship Id="rId12" Type="http://schemas.openxmlformats.org/officeDocument/2006/relationships/hyperlink" Target="consultantplus://offline/ref=95E5D5B855E5667ABADA1304C1321E2421B8BA14EFE8484C0FBA38126D1BA52D84B34AAC5AC0331D1BU2L" TargetMode="External"/><Relationship Id="rId17" Type="http://schemas.openxmlformats.org/officeDocument/2006/relationships/hyperlink" Target="consultantplus://offline/ref=95E5D5B855E5667ABADA1304C1321E2421B8BA14EFE8484C0FBA38126D1BA52D84B34AAC5AC032141BU1L" TargetMode="External"/><Relationship Id="rId25" Type="http://schemas.openxmlformats.org/officeDocument/2006/relationships/hyperlink" Target="consultantplus://offline/ref=95E5D5B855E5667ABADA1304C1321E2421B8B511EBE8484C0FBA38126D1BA52D84B34AAC5AC03A141BU7L" TargetMode="External"/><Relationship Id="rId2" Type="http://schemas.openxmlformats.org/officeDocument/2006/relationships/styles" Target="styles.xml"/><Relationship Id="rId16" Type="http://schemas.openxmlformats.org/officeDocument/2006/relationships/hyperlink" Target="consultantplus://offline/ref=95E5D5B855E5667ABADA1304C1321E2421B9BF14EAE4484C0FBA38126D11UBL" TargetMode="External"/><Relationship Id="rId20" Type="http://schemas.openxmlformats.org/officeDocument/2006/relationships/hyperlink" Target="consultantplus://offline/ref=95E5D5B855E5667ABADA1304C1321E2421B8B511EBE8484C0FBA38126D1BA52D84B34AAC5AC03A141BU7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95E5D5B855E5667ABADA1304C1321E2421B9BF14EAE4484C0FBA38126D11UBL" TargetMode="External"/><Relationship Id="rId24" Type="http://schemas.openxmlformats.org/officeDocument/2006/relationships/hyperlink" Target="consultantplus://offline/ref=95E5D5B855E5667ABADA1304C1321E2422B5BC17EDE8484C0FBA38126D11UBL" TargetMode="External"/><Relationship Id="rId5" Type="http://schemas.openxmlformats.org/officeDocument/2006/relationships/footnotes" Target="footnotes.xml"/><Relationship Id="rId15" Type="http://schemas.openxmlformats.org/officeDocument/2006/relationships/hyperlink" Target="consultantplus://offline/ref=95E5D5B855E5667ABADA1304C1321E2421B9BF14EAE4484C0FBA38126D11UBL" TargetMode="External"/><Relationship Id="rId23" Type="http://schemas.openxmlformats.org/officeDocument/2006/relationships/hyperlink" Target="consultantplus://offline/ref=95E5D5B855E5667ABADA1304C1321E2421B9BF14EAE4484C0FBA38126D11UBL" TargetMode="External"/><Relationship Id="rId28" Type="http://schemas.openxmlformats.org/officeDocument/2006/relationships/theme" Target="theme/theme1.xml"/><Relationship Id="rId10" Type="http://schemas.openxmlformats.org/officeDocument/2006/relationships/hyperlink" Target="consultantplus://offline/ref=95E5D5B855E5667ABADA1304C1321E2421B0B818EEEE484C0FBA38126D1BA52D84B34AAC5AC133171BU0L" TargetMode="External"/><Relationship Id="rId19" Type="http://schemas.openxmlformats.org/officeDocument/2006/relationships/hyperlink" Target="consultantplus://offline/ref=95E5D5B855E5667ABADA1304C1321E2421B9BF14EAE4484C0FBA38126D11UBL" TargetMode="External"/><Relationship Id="rId4" Type="http://schemas.openxmlformats.org/officeDocument/2006/relationships/webSettings" Target="webSettings.xml"/><Relationship Id="rId9" Type="http://schemas.openxmlformats.org/officeDocument/2006/relationships/hyperlink" Target="consultantplus://offline/ref=95E5D5B855E5667ABADA1304C1321E2421B9BF14EAE4484C0FBA38126D11UBL" TargetMode="External"/><Relationship Id="rId14" Type="http://schemas.openxmlformats.org/officeDocument/2006/relationships/hyperlink" Target="consultantplus://offline/ref=95E5D5B855E5667ABADA1304C1321E2421B8BA14EFE8484C0FBA38126D1BA52D84B34AA9521CU2L" TargetMode="External"/><Relationship Id="rId22" Type="http://schemas.openxmlformats.org/officeDocument/2006/relationships/header" Target="header1.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412</TotalTime>
  <Pages>31</Pages>
  <Words>10726</Words>
  <Characters>61141</Characters>
  <Application>Microsoft Office Word</Application>
  <DocSecurity>0</DocSecurity>
  <Lines>509</Lines>
  <Paragraphs>143</Paragraphs>
  <ScaleCrop>false</ScaleCrop>
  <HeadingPairs>
    <vt:vector size="2" baseType="variant">
      <vt:variant>
        <vt:lpstr>Название</vt:lpstr>
      </vt:variant>
      <vt:variant>
        <vt:i4>1</vt:i4>
      </vt:variant>
    </vt:vector>
  </HeadingPairs>
  <TitlesOfParts>
    <vt:vector size="1" baseType="lpstr">
      <vt:lpstr>КОВЫЛКИНСКАЯ   ТЕРРИТОРИАЛЬНАЯ</vt:lpstr>
    </vt:vector>
  </TitlesOfParts>
  <Company>CT</Company>
  <LinksUpToDate>false</LinksUpToDate>
  <CharactersWithSpaces>71724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КОВЫЛКИНСКАЯ   ТЕРРИТОРИАЛЬНАЯ</dc:title>
  <dc:subject/>
  <dc:creator>Billi</dc:creator>
  <cp:keywords/>
  <dc:description/>
  <cp:lastModifiedBy>админ</cp:lastModifiedBy>
  <cp:revision>68</cp:revision>
  <cp:lastPrinted>2018-12-12T06:20:00Z</cp:lastPrinted>
  <dcterms:created xsi:type="dcterms:W3CDTF">2017-09-10T06:26:00Z</dcterms:created>
  <dcterms:modified xsi:type="dcterms:W3CDTF">2019-03-18T07:22:00Z</dcterms:modified>
</cp:coreProperties>
</file>