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Административная комиссия </w:t>
      </w:r>
      <w:proofErr w:type="spellStart"/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 муниципального района информирует: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Закон 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Республики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Мордовия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от 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15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июня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2015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г. N 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38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-</w:t>
      </w:r>
      <w:r w:rsidRPr="00801F13">
        <w:rPr>
          <w:rFonts w:ascii="Times New Roman" w:eastAsia="Times New Roman" w:hAnsi="Times New Roman" w:cs="Times New Roman"/>
          <w:color w:val="22272F"/>
          <w:sz w:val="34"/>
          <w:lang w:eastAsia="ru-RU"/>
        </w:rPr>
        <w:t>З</w:t>
      </w:r>
      <w:r w:rsidRPr="00801F13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  <w:t>"Об административной ответственности на территории Республики Мордовия"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Принят</w:t>
      </w:r>
      <w:proofErr w:type="gramEnd"/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 xml:space="preserve"> Государственным Собранием 2 июня 2015 года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Глава 1. Общие положения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1.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Предмет правового регулирования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Настоящий Закон в пределах полномочий Республики Мордовия, установленных </w:t>
      </w:r>
      <w:hyperlink r:id="rId4" w:anchor="/document/10103000/entry/0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Конституцией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Федерации, </w:t>
      </w:r>
      <w:proofErr w:type="spell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fldChar w:fldCharType="begin"/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instrText xml:space="preserve"> HYPERLINK "http://internet.garant.ru/" \l "/document/12125267/entry/0" </w:instrText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fldChar w:fldCharType="separate"/>
      </w:r>
      <w:r w:rsidRPr="00801F13">
        <w:rPr>
          <w:rFonts w:ascii="Times New Roman" w:eastAsia="Times New Roman" w:hAnsi="Times New Roman" w:cs="Times New Roman"/>
          <w:color w:val="551A8B"/>
          <w:sz w:val="23"/>
          <w:u w:val="single"/>
          <w:lang w:eastAsia="ru-RU"/>
        </w:rPr>
        <w:t>Кодексом</w:t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fldChar w:fldCharType="end"/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Российской</w:t>
      </w:r>
      <w:proofErr w:type="spell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Федерации об административных правонарушениях, устанавливает административную ответственность за нарушение законов и иных нормативных правовых актов Республики Мордовия, нормативных правовых актов органов местного самоуправления, а также определяет подведомственность дел об административных правонарушениях, предусмотренных настоящим Законом.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2.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Термины, используемые в настоящем Законе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Термины используются в настоящем Законе в значениях, определенных в федеральном законодательстве и законодательстве Республики Мордовия.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Глава 2. Административные правонарушения, посягающие на права граждан, общественный порядок и общественную безопасность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3.</w:t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Нарушение спокойствия граждан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Нарушение тишины в ночное время (с 23.00 до 6.00 часов) в населенных пунктах, в жилых домах и их </w:t>
      </w:r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подъездах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с использованием включенных на большую громкость телевизоров, радиоприемников, магнитофонов и других громкоговорящих устройств, а также посредством использования пиротехнических средств, производства ремонтных, строительных, погрузочно-разгрузочных работ, сопровождающихся повышенным шумом, громких выкриков, свиста, игры на музыкальных инструментах, применения других звуковых эффектов, нарушающих спокойствие граждан,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влечет предупреждение или наложение административного штрафа на граждан в размере от пятисот до одной </w:t>
      </w:r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тысячи пятисот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рублей; на юридических лиц - от одной тысячи до десяти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Примечание. </w:t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Положения настоящей статьи не распространяются: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 действия, направленные на предотвращение преступлений, правонарушений, ликвидацию последствий аварий, стихийных бедствий, иных чрезвычайных ситуаций, проведение неотложных работ, необходимых для обеспечения безопасности граждан либо функционирования объектов жизнеобеспечения населения;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на действия, связанные с проведением культурно-массовых и спортивных мероприятий, организованных или согласованных органами государственной власти Республики Мордовия или органами местного самоуправления;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на действия, совершаемые при отправлении религиозных культов в рамках канонических требований соответствующих </w:t>
      </w:r>
      <w:proofErr w:type="spell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конфессий</w:t>
      </w:r>
      <w:proofErr w:type="spell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3.1.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Приставание к гражданам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Приставание к гражданам в общественных местах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влечет наложение административного штрафа на граждан в размере от пятисот до одной тысячи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Повторное совершение в течение одного года административного правонарушения, предусмотренного </w:t>
      </w:r>
      <w:hyperlink r:id="rId5" w:anchor="/document/9062516/entry/20311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пунктом 1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настоящей статьи,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влечет наложение административного штрафа на граждан в размере от одной тысячи до трех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Совершение административного правонарушения, предусмотренного </w:t>
      </w:r>
      <w:hyperlink r:id="rId6" w:anchor="/document/9062516/entry/20311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пунктом 1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настоящей статьи, лицом, не достигшим возраста 16 лет,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влечет наложение административного штрафа на родителей или иных законных представителей несовершеннолетних в размере от одной тысячи до трех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Примечание.</w:t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Под приставанием в целях настоящего Закона понимается обращение к гражданам в целях попрошайничества, гадания, совершения сделок купли-продажи или иных сделок в общественных местах (на улицах, площадях, в скверах, парках и других многолюдных местах населенных пунктов, местах общего пользования зданий), выражающееся в активных действиях гражданина, осуществляемых в отношении других граждан против их воли (хватание за руки, одежду, личные предметы и т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д.) и (или) создающих препятствие проходу граждан, если совершение этого деяния не влечет за собой привлечения к ответственности в соответствии с </w:t>
      </w:r>
      <w:hyperlink r:id="rId7" w:anchor="/document/12125267/entry/0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Кодексом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 об административных правонарушениях или </w:t>
      </w:r>
      <w:hyperlink r:id="rId8" w:anchor="/document/10108000/entry/0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Уголовным кодексом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4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 xml:space="preserve">. Бытовое </w:t>
      </w:r>
      <w:proofErr w:type="gramStart"/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дебоширство</w:t>
      </w:r>
      <w:proofErr w:type="gramEnd"/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Бытовое дебоширство, то есть совершение в жилом помещении (домовладении, многоквартирном доме) действий, нарушающих покой лиц, совместно проживающих (пребывающих) в жилом помещении (домовладении, многоквартирном доме), выразившихся в создании конфликтной ситуации и сопровождающихся шумом и нецензурной бранью, если нецензурная брань не направлена на оскорбление чести и достоинства конкретного лица, влечет предупреждение или наложение административного штрафа в размере от трехсот до одной тысячи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6.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Мелкорозничная, развозная и разносная торговля в неустановленных и необорудованных местах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Мелкорозничная, развозная и разносная торговля в неустановленных для этого местах, а также в необорудованных местах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влечет предупреждение или наложение административного штрафа на граждан в размере от одной тысячи до двух тысяч рублей; на юридических лиц и должностных лиц - в размере от трех тысяч до десяти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Повторное совершение в течение одного года административного правонарушения, предусмотренного </w:t>
      </w:r>
      <w:hyperlink r:id="rId9" w:anchor="/document/9062516/entry/2061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пунктом 1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настоящей статьи,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влечет наложение административного штрафа на граждан в размере от трех тысяч до пяти тысяч рублей; на юридических лиц и должностных лиц - в размере от пяти тысяч до двадцати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7.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Купание в запрещенных местах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Купание в местах, где выставлены предупреждающие или запрещающие знаки и надписи, -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влечет предупреждение или наложение административного штрафа в размере от ста до одной тысячи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Статья 9.</w:t>
      </w: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Нарушение правил благоустройства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1. </w:t>
      </w:r>
      <w:proofErr w:type="spellStart"/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Невосстановление</w:t>
      </w:r>
      <w:proofErr w:type="spell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благоустройства территории, асфальтового и иного твердого покрытия после производства строительных, земляных и дорожных работ, если это нарушение не подпадает под действие </w:t>
      </w:r>
      <w:hyperlink r:id="rId10" w:anchor="/document/12125267/entry/87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статей 8.7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 </w:t>
      </w:r>
      <w:hyperlink r:id="rId11" w:anchor="/document/12125267/entry/94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9.4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Кодекса Российской Федерации об административных правонарушениях, - влечет наложение административного штрафа на граждан в размере от двух тысяч пятисот до пяти тысяч рублей; на должностных лиц - от пятнадцати тысяч до двадцати пяти тысяч рублей;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на юридических лиц - от пятидесяти тысяч до ста тысяч рублей.</w:t>
      </w:r>
    </w:p>
    <w:p w:rsidR="00801F13" w:rsidRPr="00801F13" w:rsidRDefault="00801F13" w:rsidP="00801F13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0"/>
          <w:szCs w:val="20"/>
          <w:lang w:eastAsia="ru-RU"/>
        </w:rPr>
      </w:pP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Загрязнение территорий муниципальных образований, связанное с эксплуатацией транспортных средств, посредством выноса грунта или иных инородных веществ и предметов на дорожное покрытие транспортными средствами, если данное загрязнение не связано с перевозкой грузов,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 влечет наложение административного штрафа на граждан в размере от одной тысячи до двух тысяч пятисот рублей; на должностных лиц - от пятнадцати тысяч до двадцати тысяч рублей; на юридических лиц - от тридцати пяти тысяч до ста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3. </w:t>
      </w:r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Производство земляных работ, связанных с разрытием грунта или вскрытием дорожных покрытий, без письменного разрешения (ордера) на производство работ, выданного уполномоченным органом местного самоуправления, если это нарушение не подпадает под действие </w:t>
      </w:r>
      <w:hyperlink r:id="rId12" w:anchor="/document/12125267/entry/71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статей 7.1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 </w:t>
      </w:r>
      <w:hyperlink r:id="rId13" w:anchor="/document/12125267/entry/94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9.4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Кодекса Российской Федерации об административных правонарушениях, - влечет наложение административного штрафа на граждан в размере от двух тысяч пятисот до пяти тысяч рублей;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на должностных лиц - от пятнадцати тысяч до двадцати тысяч рублей; на юридических лиц - от пятидесяти тысяч до ста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4. </w:t>
      </w:r>
      <w:proofErr w:type="gram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Размещение объявлений, информационных материалов, нанесение надписей, графических изображений в местах, не предназначенных для этих целей, если эти нарушения не подпадают под действие </w:t>
      </w:r>
      <w:hyperlink r:id="rId14" w:anchor="/document/12125267/entry/143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статей 14.3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 </w:t>
      </w:r>
      <w:hyperlink r:id="rId15" w:anchor="/document/12125267/entry/201" w:history="1">
        <w:r w:rsidRPr="00801F13">
          <w:rPr>
            <w:rFonts w:ascii="Times New Roman" w:eastAsia="Times New Roman" w:hAnsi="Times New Roman" w:cs="Times New Roman"/>
            <w:color w:val="551A8B"/>
            <w:sz w:val="23"/>
            <w:u w:val="single"/>
            <w:lang w:eastAsia="ru-RU"/>
          </w:rPr>
          <w:t>20.1</w:t>
        </w:r>
      </w:hyperlink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Кодекса Российской Федерации об административных правонарушениях, - влечет наложение административного штрафа на граждан в размере от одной тысячи до трех тысяч рублей; на должностных лиц - от двух тысяч до десяти тысяч рублей;</w:t>
      </w:r>
      <w:proofErr w:type="gram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на юридических лиц - от пяти тысяч до пятнадцати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5. Несвоевременная очистка кровель, козырьков зданий (помещений) от снега и ледяных наростов - влечет наложение административного штрафа на граждан в размере от двух тысяч пятисот до пяти тысяч рублей; на должностных лиц - от пяти тысяч до десяти тысяч рублей; на юридических лиц - от тридцати пяти тысяч до пятидесяти пяти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6. Ненадлежащая уборка от снега и льда входных групп (пандуса, крыльца) зданий (помещений), </w:t>
      </w:r>
      <w:proofErr w:type="spellStart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автопарковок</w:t>
      </w:r>
      <w:proofErr w:type="spellEnd"/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- влечет наложение административного штрафа на граждан в размере от двух тысяч пятисот до пяти тысяч рублей; на должностных лиц - от пяти тысяч до десяти тысяч рублей; на юридических лиц - от тридцати пяти тысяч до пятидесяти пяти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Выбрасывание бытового мусора, бумаг, окурков, использованных упаковок, бутылок во дворах жилых домов, на улицах и площадях, в парках и скверах, в других общественных местах - влечет наложение административного штрафа на граждан в размере от пятисот рублей до двух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Размещение (движение, заезд) транспортных средств на зеленой зоне - влечет наложение административного штрафа на граждан в размере от одной тысячи до двух тысяч пятисот рублей; на должностных лиц - от пяти тысяч до десяти тысяч рублей; на юридических лиц - от десяти тысяч до двадцати тысяч рублей.</w:t>
      </w:r>
    </w:p>
    <w:p w:rsidR="00801F13" w:rsidRPr="00801F13" w:rsidRDefault="00801F13" w:rsidP="00801F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801F13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Примечание</w:t>
      </w:r>
      <w:r w:rsidRPr="00801F13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В настоящей статье установлена административная ответственность за нарушение правил благоустройства территории поселения (городского округа), утвержденных муниципальными правовыми актами органов местного самоуправления.</w:t>
      </w:r>
    </w:p>
    <w:p w:rsidR="000044B1" w:rsidRDefault="000044B1"/>
    <w:sectPr w:rsidR="000044B1" w:rsidSect="00004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F13"/>
    <w:rsid w:val="000044B1"/>
    <w:rsid w:val="00801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4B1"/>
  </w:style>
  <w:style w:type="paragraph" w:styleId="4">
    <w:name w:val="heading 4"/>
    <w:basedOn w:val="a"/>
    <w:link w:val="40"/>
    <w:uiPriority w:val="9"/>
    <w:qFormat/>
    <w:rsid w:val="00801F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01F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801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801F13"/>
    <w:rPr>
      <w:i/>
      <w:iCs/>
    </w:rPr>
  </w:style>
  <w:style w:type="paragraph" w:customStyle="1" w:styleId="s1">
    <w:name w:val="s_1"/>
    <w:basedOn w:val="a"/>
    <w:rsid w:val="00801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01F13"/>
  </w:style>
  <w:style w:type="paragraph" w:customStyle="1" w:styleId="s15">
    <w:name w:val="s_15"/>
    <w:basedOn w:val="a"/>
    <w:rsid w:val="00801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01F13"/>
    <w:rPr>
      <w:color w:val="0000FF"/>
      <w:u w:val="single"/>
    </w:rPr>
  </w:style>
  <w:style w:type="paragraph" w:customStyle="1" w:styleId="s22">
    <w:name w:val="s_22"/>
    <w:basedOn w:val="a"/>
    <w:rsid w:val="00801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6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844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967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084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9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59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0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458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729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3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0543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78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1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4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731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3103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8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55458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2019-03-28T12:39:00Z</dcterms:created>
  <dcterms:modified xsi:type="dcterms:W3CDTF">2019-03-28T12:41:00Z</dcterms:modified>
</cp:coreProperties>
</file>