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2FA" w:rsidRPr="00E162FA" w:rsidRDefault="00E162FA" w:rsidP="00E162FA">
      <w:pPr>
        <w:shd w:val="clear" w:color="auto" w:fill="FEFEFE"/>
        <w:spacing w:before="1260" w:after="528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20C22"/>
          <w:sz w:val="28"/>
          <w:szCs w:val="28"/>
        </w:rPr>
      </w:pPr>
      <w:r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>В</w:t>
      </w:r>
      <w:r w:rsidRPr="00E162FA"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>о исполнение Указ</w:t>
      </w:r>
      <w:r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>а</w:t>
      </w:r>
      <w:r w:rsidRPr="00E162FA"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 xml:space="preserve"> Президента Российской Федерации от 25.10.2018 г. № 609</w:t>
      </w:r>
      <w:r>
        <w:rPr>
          <w:rFonts w:ascii="Times New Roman" w:eastAsia="Times New Roman" w:hAnsi="Times New Roman" w:cs="Times New Roman"/>
          <w:color w:val="020C22"/>
          <w:kern w:val="36"/>
          <w:sz w:val="28"/>
          <w:szCs w:val="28"/>
        </w:rPr>
        <w:t xml:space="preserve"> «</w:t>
      </w:r>
      <w:r w:rsidRPr="00E162FA">
        <w:rPr>
          <w:rFonts w:ascii="Times New Roman" w:eastAsia="Times New Roman" w:hAnsi="Times New Roman" w:cs="Times New Roman"/>
          <w:color w:val="020C22"/>
          <w:sz w:val="28"/>
          <w:szCs w:val="28"/>
        </w:rPr>
        <w:t>О праздновании 350-летия со дня рождения Петра I</w:t>
      </w:r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»  управлением по работе с учреждениями образования, опеки и попечительства несовершеннолетних администрации </w:t>
      </w:r>
      <w:proofErr w:type="spellStart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муниципального района Республики Мордовия совместно с МКУ «ЦИМО» составлен план мероприятий, посвященных 350-летию со дня рождения Петра </w:t>
      </w:r>
      <w:r>
        <w:rPr>
          <w:rFonts w:ascii="Times New Roman" w:eastAsia="Times New Roman" w:hAnsi="Times New Roman" w:cs="Times New Roman"/>
          <w:color w:val="020C22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>. Реализация данного плана началась районным конкурсом декоративно-прикладного творчества «Палитра ремесел». Выставку работ можно увидеть в рамках декадника педагогов дополнительного образования в МБОУ «</w:t>
      </w:r>
      <w:proofErr w:type="spellStart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>Кадошкинская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СОШ».  </w:t>
      </w:r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>Девятого апреля</w:t>
      </w:r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на базе </w:t>
      </w:r>
      <w:proofErr w:type="spellStart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>Кадошкинской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СОШ </w:t>
      </w:r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пройдет </w:t>
      </w:r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литературно-музыкальный вечер «Санкт-Петербург – колыбель российского флота»,  11.04.2019 года на базе </w:t>
      </w:r>
      <w:proofErr w:type="spellStart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>Латышовской</w:t>
      </w:r>
      <w:proofErr w:type="spellEnd"/>
      <w:r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средней школы </w:t>
      </w:r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пройдет конкурс презентаций «В портретной галерее»,  24 апреля в </w:t>
      </w:r>
      <w:proofErr w:type="spellStart"/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>Адашевской</w:t>
      </w:r>
      <w:proofErr w:type="spellEnd"/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средней школе состоится историческая игра «Не для себя тружусь, а для будущей пользы государства». И 15 мая на базе </w:t>
      </w:r>
      <w:proofErr w:type="spellStart"/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>Большеполянской</w:t>
      </w:r>
      <w:proofErr w:type="spellEnd"/>
      <w:r w:rsidR="008A73A5"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основной школы школьники примут участие в олимпиаде «Когда Россия молодая</w:t>
      </w:r>
      <w:r w:rsidR="00A1455F">
        <w:rPr>
          <w:rFonts w:ascii="Times New Roman" w:eastAsia="Times New Roman" w:hAnsi="Times New Roman" w:cs="Times New Roman"/>
          <w:color w:val="020C22"/>
          <w:sz w:val="28"/>
          <w:szCs w:val="28"/>
        </w:rPr>
        <w:t xml:space="preserve"> мужала с гением Петра».</w:t>
      </w:r>
    </w:p>
    <w:p w:rsidR="00E162FA" w:rsidRPr="00E162FA" w:rsidRDefault="00E162FA" w:rsidP="00E162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162FA" w:rsidRPr="00E162FA" w:rsidSect="00E1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62FA"/>
    <w:rsid w:val="008A73A5"/>
    <w:rsid w:val="00A1455F"/>
    <w:rsid w:val="00E16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6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2F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8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5389">
          <w:marLeft w:val="0"/>
          <w:marRight w:val="0"/>
          <w:marTop w:val="0"/>
          <w:marBottom w:val="5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2019-04-04T10:54:00Z</dcterms:created>
  <dcterms:modified xsi:type="dcterms:W3CDTF">2019-04-04T11:20:00Z</dcterms:modified>
</cp:coreProperties>
</file>