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199" w:rsidRPr="003C359A" w:rsidRDefault="00FD1199" w:rsidP="00FD1199">
      <w:pPr>
        <w:pStyle w:val="a7"/>
        <w:shd w:val="clear" w:color="auto" w:fill="FFFFFF"/>
        <w:spacing w:before="0" w:beforeAutospacing="0" w:line="360" w:lineRule="auto"/>
        <w:jc w:val="center"/>
        <w:rPr>
          <w:b/>
          <w:color w:val="000000" w:themeColor="text1"/>
          <w:sz w:val="28"/>
          <w:szCs w:val="28"/>
        </w:rPr>
      </w:pPr>
      <w:bookmarkStart w:id="0" w:name="_GoBack"/>
      <w:r w:rsidRPr="003C359A">
        <w:rPr>
          <w:b/>
          <w:color w:val="000000" w:themeColor="text1"/>
          <w:sz w:val="28"/>
          <w:szCs w:val="28"/>
        </w:rPr>
        <w:t>Эксперты Кадастровой палаты разъяснили возможности новой «дачной амнистии»</w:t>
      </w:r>
      <w:bookmarkEnd w:id="0"/>
    </w:p>
    <w:p w:rsidR="00FD1199" w:rsidRPr="00465698" w:rsidRDefault="00FD1199" w:rsidP="00034515">
      <w:pPr>
        <w:spacing w:after="0" w:line="360" w:lineRule="auto"/>
        <w:ind w:firstLine="709"/>
        <w:jc w:val="both"/>
        <w:rPr>
          <w:rFonts w:ascii="Times New Roman" w:hAnsi="Times New Roman" w:cs="Times New Roman"/>
          <w:i/>
          <w:sz w:val="28"/>
          <w:szCs w:val="28"/>
        </w:rPr>
      </w:pPr>
      <w:r w:rsidRPr="00465698">
        <w:rPr>
          <w:rFonts w:ascii="Times New Roman" w:hAnsi="Times New Roman" w:cs="Times New Roman"/>
          <w:i/>
          <w:sz w:val="28"/>
          <w:szCs w:val="28"/>
        </w:rPr>
        <w:t>Эксперты рассказали, владельцы каких дач не попадут под новый порядок оформления собственности</w:t>
      </w:r>
      <w:r w:rsidR="00C74683" w:rsidRPr="00465698">
        <w:rPr>
          <w:rFonts w:ascii="Times New Roman" w:hAnsi="Times New Roman" w:cs="Times New Roman"/>
          <w:i/>
          <w:sz w:val="28"/>
          <w:szCs w:val="28"/>
        </w:rPr>
        <w:t>.</w:t>
      </w:r>
    </w:p>
    <w:p w:rsidR="00FD1199" w:rsidRPr="00465698" w:rsidRDefault="00FD1199" w:rsidP="00034515">
      <w:pPr>
        <w:spacing w:after="0" w:line="360" w:lineRule="auto"/>
        <w:ind w:firstLine="709"/>
        <w:jc w:val="both"/>
        <w:rPr>
          <w:rFonts w:ascii="Times New Roman" w:hAnsi="Times New Roman" w:cs="Times New Roman"/>
          <w:b/>
          <w:sz w:val="28"/>
          <w:szCs w:val="28"/>
        </w:rPr>
      </w:pPr>
      <w:r w:rsidRPr="00465698">
        <w:rPr>
          <w:rFonts w:ascii="Times New Roman" w:hAnsi="Times New Roman" w:cs="Times New Roman"/>
          <w:b/>
          <w:sz w:val="28"/>
          <w:szCs w:val="28"/>
        </w:rPr>
        <w:t xml:space="preserve">Президент РФ Владимир Путин подписал закон о продлении «дачной амнистии». Упрощенный порядок оформления прав собственности на дачную недвижимость будет действовать до 1 марта 2021 года. Эксперты Федеральной кадастровой палаты разъяснили порядок оформления при  новой «дачной амнистии».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Амнистия будет действовать до 1 марта 2021 года, до этого времени граждане смогут в упрощенном порядке провести оформление в собственность загородной недвижимости. Кроме того, закон продлевает до 1 марта 2022 года</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 xml:space="preserve">срок льготного бесплатного предоставления в собственность земельных участков, находящихся в публичной собственности, для членов садоводческих и огороднических некоммерческих товариществ (СНТ).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w:t>
      </w:r>
      <w:r w:rsidRPr="00465698">
        <w:rPr>
          <w:rFonts w:ascii="Times New Roman" w:hAnsi="Times New Roman" w:cs="Times New Roman"/>
          <w:i/>
          <w:sz w:val="28"/>
          <w:szCs w:val="28"/>
        </w:rPr>
        <w:t>Ранее действие дачной амнистии распространялось на объекты недвижимости, в том числе, расположенные на земельных участках под индивидуальное жилищное строительство (ИЖС), ведение личного подсобного хозяйства. Новая норма – затрагивает только дачников и те объекты, которые построены на земельных участках, предоставленных для ведения садоводства</w:t>
      </w:r>
      <w:r w:rsidRPr="00034515">
        <w:rPr>
          <w:rFonts w:ascii="Times New Roman" w:hAnsi="Times New Roman" w:cs="Times New Roman"/>
          <w:sz w:val="28"/>
          <w:szCs w:val="28"/>
        </w:rPr>
        <w:t xml:space="preserve">», </w:t>
      </w:r>
      <w:r w:rsidR="00C779E5" w:rsidRPr="00034515">
        <w:rPr>
          <w:rFonts w:ascii="Times New Roman" w:hAnsi="Times New Roman" w:cs="Times New Roman"/>
          <w:sz w:val="28"/>
          <w:szCs w:val="28"/>
        </w:rPr>
        <w:t>–</w:t>
      </w:r>
      <w:r w:rsidRPr="00034515">
        <w:rPr>
          <w:rFonts w:ascii="Times New Roman" w:hAnsi="Times New Roman" w:cs="Times New Roman"/>
          <w:sz w:val="28"/>
          <w:szCs w:val="28"/>
        </w:rPr>
        <w:t xml:space="preserve"> рассказывает </w:t>
      </w:r>
      <w:r w:rsidRPr="00465698">
        <w:rPr>
          <w:rFonts w:ascii="Times New Roman" w:hAnsi="Times New Roman" w:cs="Times New Roman"/>
          <w:b/>
          <w:sz w:val="28"/>
          <w:szCs w:val="28"/>
        </w:rPr>
        <w:t xml:space="preserve">эксперт Федеральной кадастровой палаты Надежда </w:t>
      </w:r>
      <w:proofErr w:type="spellStart"/>
      <w:r w:rsidRPr="00465698">
        <w:rPr>
          <w:rFonts w:ascii="Times New Roman" w:hAnsi="Times New Roman" w:cs="Times New Roman"/>
          <w:b/>
          <w:sz w:val="28"/>
          <w:szCs w:val="28"/>
        </w:rPr>
        <w:t>Лещенко</w:t>
      </w:r>
      <w:proofErr w:type="spellEnd"/>
      <w:r w:rsidRPr="00465698">
        <w:rPr>
          <w:rFonts w:ascii="Times New Roman" w:hAnsi="Times New Roman" w:cs="Times New Roman"/>
          <w:b/>
          <w:sz w:val="28"/>
          <w:szCs w:val="28"/>
        </w:rPr>
        <w:t>.</w:t>
      </w:r>
      <w:r w:rsidRPr="00034515">
        <w:rPr>
          <w:rFonts w:ascii="Times New Roman" w:hAnsi="Times New Roman" w:cs="Times New Roman"/>
          <w:sz w:val="28"/>
          <w:szCs w:val="28"/>
        </w:rPr>
        <w:t xml:space="preserve">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Обладатели правоустанавливающих документов на земельные участки для садоводства смогут оформить в собственность дома или строения</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на основании технического плана здания. Необходимым документом для его подготовки является декларация, составленная правообладателем объекта недвижимости. «</w:t>
      </w:r>
      <w:r w:rsidR="005717FF" w:rsidRPr="00465698">
        <w:rPr>
          <w:rFonts w:ascii="Times New Roman" w:hAnsi="Times New Roman" w:cs="Times New Roman"/>
          <w:i/>
          <w:sz w:val="28"/>
          <w:szCs w:val="28"/>
        </w:rPr>
        <w:t>В этом случае не требуется наличи</w:t>
      </w:r>
      <w:r w:rsidR="00085334" w:rsidRPr="00465698">
        <w:rPr>
          <w:rFonts w:ascii="Times New Roman" w:hAnsi="Times New Roman" w:cs="Times New Roman"/>
          <w:i/>
          <w:sz w:val="28"/>
          <w:szCs w:val="28"/>
        </w:rPr>
        <w:t>я</w:t>
      </w:r>
      <w:r w:rsidR="005717FF" w:rsidRPr="00465698">
        <w:rPr>
          <w:rFonts w:ascii="Times New Roman" w:hAnsi="Times New Roman" w:cs="Times New Roman"/>
          <w:i/>
          <w:sz w:val="28"/>
          <w:szCs w:val="28"/>
        </w:rPr>
        <w:t xml:space="preserve"> уведомления о планируемом строительстве или уведомлени</w:t>
      </w:r>
      <w:r w:rsidR="00BE526C">
        <w:rPr>
          <w:rFonts w:ascii="Times New Roman" w:hAnsi="Times New Roman" w:cs="Times New Roman"/>
          <w:i/>
          <w:sz w:val="28"/>
          <w:szCs w:val="28"/>
        </w:rPr>
        <w:t>я</w:t>
      </w:r>
      <w:r w:rsidR="005717FF" w:rsidRPr="00465698">
        <w:rPr>
          <w:rFonts w:ascii="Times New Roman" w:hAnsi="Times New Roman" w:cs="Times New Roman"/>
          <w:i/>
          <w:sz w:val="28"/>
          <w:szCs w:val="28"/>
        </w:rPr>
        <w:t xml:space="preserve"> об окончании </w:t>
      </w:r>
      <w:r w:rsidR="005717FF" w:rsidRPr="00465698">
        <w:rPr>
          <w:rFonts w:ascii="Times New Roman" w:hAnsi="Times New Roman" w:cs="Times New Roman"/>
          <w:i/>
          <w:sz w:val="28"/>
          <w:szCs w:val="28"/>
        </w:rPr>
        <w:lastRenderedPageBreak/>
        <w:t>строительства</w:t>
      </w:r>
      <w:r w:rsidRPr="00034515">
        <w:rPr>
          <w:rFonts w:ascii="Times New Roman" w:hAnsi="Times New Roman" w:cs="Times New Roman"/>
          <w:sz w:val="28"/>
          <w:szCs w:val="28"/>
        </w:rPr>
        <w:t xml:space="preserve">», </w:t>
      </w:r>
      <w:r w:rsidR="005717FF" w:rsidRPr="00034515">
        <w:rPr>
          <w:rFonts w:ascii="Times New Roman" w:hAnsi="Times New Roman" w:cs="Times New Roman"/>
          <w:sz w:val="28"/>
          <w:szCs w:val="28"/>
        </w:rPr>
        <w:t xml:space="preserve"> – отметил </w:t>
      </w:r>
      <w:r w:rsidR="005717FF" w:rsidRPr="00465698">
        <w:rPr>
          <w:rFonts w:ascii="Times New Roman" w:hAnsi="Times New Roman" w:cs="Times New Roman"/>
          <w:b/>
          <w:sz w:val="28"/>
          <w:szCs w:val="28"/>
        </w:rPr>
        <w:t>заместитель директора Кадастровой палаты по Республике Мордовия Михаил Сурков</w:t>
      </w:r>
      <w:r w:rsidRPr="00465698">
        <w:rPr>
          <w:rFonts w:ascii="Times New Roman" w:hAnsi="Times New Roman" w:cs="Times New Roman"/>
          <w:b/>
          <w:sz w:val="28"/>
          <w:szCs w:val="28"/>
        </w:rPr>
        <w:t>.</w:t>
      </w:r>
      <w:r w:rsidRPr="00034515">
        <w:rPr>
          <w:rFonts w:ascii="Times New Roman" w:hAnsi="Times New Roman" w:cs="Times New Roman"/>
          <w:sz w:val="28"/>
          <w:szCs w:val="28"/>
        </w:rPr>
        <w:t xml:space="preserve">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Что касается объектов недвижимости, расположенных на землях под ИЖС, для них сохраняется действующий порядок:</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оформление прав проводится при соблюдении уведомительного порядка, предусмотренного Градостроительным кодексом РФ. В данном случае владельцу потребуется направить в администрацию субъекта РФ уведомление о планируемом строительстве, в том числе, описание параметр</w:t>
      </w:r>
      <w:r w:rsidR="00B406CE" w:rsidRPr="00034515">
        <w:rPr>
          <w:rFonts w:ascii="Times New Roman" w:hAnsi="Times New Roman" w:cs="Times New Roman"/>
          <w:sz w:val="28"/>
          <w:szCs w:val="28"/>
        </w:rPr>
        <w:t>ов объекта недвижимости. После –</w:t>
      </w:r>
      <w:r w:rsidRPr="00034515">
        <w:rPr>
          <w:rFonts w:ascii="Times New Roman" w:hAnsi="Times New Roman" w:cs="Times New Roman"/>
          <w:sz w:val="28"/>
          <w:szCs w:val="28"/>
        </w:rPr>
        <w:t xml:space="preserve"> уведомление об окончании строительства с приложением, в том числе, технического плана здания. </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 xml:space="preserve">Оформление права собственности возможно только после получения застройщиком </w:t>
      </w:r>
      <w:proofErr w:type="gramStart"/>
      <w:r w:rsidRPr="00034515">
        <w:rPr>
          <w:rFonts w:ascii="Times New Roman" w:hAnsi="Times New Roman" w:cs="Times New Roman"/>
          <w:sz w:val="28"/>
          <w:szCs w:val="28"/>
        </w:rPr>
        <w:t>уведомления</w:t>
      </w:r>
      <w:proofErr w:type="gramEnd"/>
      <w:r w:rsidRPr="00034515">
        <w:rPr>
          <w:rFonts w:ascii="Times New Roman" w:hAnsi="Times New Roman" w:cs="Times New Roman"/>
          <w:sz w:val="28"/>
          <w:szCs w:val="28"/>
        </w:rPr>
        <w:t xml:space="preserve"> о соответствии построенного объекта заявленным характеристикам. «</w:t>
      </w:r>
      <w:r w:rsidRPr="00465698">
        <w:rPr>
          <w:rFonts w:ascii="Times New Roman" w:hAnsi="Times New Roman" w:cs="Times New Roman"/>
          <w:i/>
          <w:sz w:val="28"/>
          <w:szCs w:val="28"/>
        </w:rPr>
        <w:t xml:space="preserve">Так, например, если владелец заявлял о планируемом строительстве двухэтажного дома, а построил трехэтажный – администрация субъекта выдаст уведомление о несоответствии параметров объекта </w:t>
      </w:r>
      <w:proofErr w:type="gramStart"/>
      <w:r w:rsidRPr="00465698">
        <w:rPr>
          <w:rFonts w:ascii="Times New Roman" w:hAnsi="Times New Roman" w:cs="Times New Roman"/>
          <w:i/>
          <w:sz w:val="28"/>
          <w:szCs w:val="28"/>
        </w:rPr>
        <w:t>заявленным</w:t>
      </w:r>
      <w:proofErr w:type="gramEnd"/>
      <w:r w:rsidRPr="00465698">
        <w:rPr>
          <w:rFonts w:ascii="Times New Roman" w:hAnsi="Times New Roman" w:cs="Times New Roman"/>
          <w:i/>
          <w:sz w:val="28"/>
          <w:szCs w:val="28"/>
        </w:rPr>
        <w:t>. В таком случае, оформление собственности будет невозможным</w:t>
      </w:r>
      <w:r w:rsidR="00B406CE" w:rsidRPr="00034515">
        <w:rPr>
          <w:rFonts w:ascii="Times New Roman" w:hAnsi="Times New Roman" w:cs="Times New Roman"/>
          <w:sz w:val="28"/>
          <w:szCs w:val="28"/>
        </w:rPr>
        <w:t>», –</w:t>
      </w:r>
      <w:r w:rsidRPr="00034515">
        <w:rPr>
          <w:rFonts w:ascii="Times New Roman" w:hAnsi="Times New Roman" w:cs="Times New Roman"/>
          <w:sz w:val="28"/>
          <w:szCs w:val="28"/>
        </w:rPr>
        <w:t xml:space="preserve"> говорит </w:t>
      </w:r>
      <w:r w:rsidRPr="00465698">
        <w:rPr>
          <w:rFonts w:ascii="Times New Roman" w:hAnsi="Times New Roman" w:cs="Times New Roman"/>
          <w:b/>
          <w:sz w:val="28"/>
          <w:szCs w:val="28"/>
        </w:rPr>
        <w:t>эксперт</w:t>
      </w:r>
      <w:r w:rsidRPr="00034515">
        <w:rPr>
          <w:rFonts w:ascii="Times New Roman" w:hAnsi="Times New Roman" w:cs="Times New Roman"/>
          <w:sz w:val="28"/>
          <w:szCs w:val="28"/>
        </w:rPr>
        <w:t>.</w:t>
      </w:r>
    </w:p>
    <w:p w:rsidR="00FD1199" w:rsidRPr="00034515" w:rsidRDefault="00FD1199" w:rsidP="00034515">
      <w:pPr>
        <w:spacing w:after="0" w:line="360" w:lineRule="auto"/>
        <w:ind w:firstLine="709"/>
        <w:jc w:val="both"/>
        <w:rPr>
          <w:rFonts w:ascii="Times New Roman" w:hAnsi="Times New Roman" w:cs="Times New Roman"/>
          <w:sz w:val="28"/>
          <w:szCs w:val="28"/>
        </w:rPr>
      </w:pPr>
      <w:r w:rsidRPr="00034515">
        <w:rPr>
          <w:rFonts w:ascii="Times New Roman" w:hAnsi="Times New Roman" w:cs="Times New Roman"/>
          <w:sz w:val="28"/>
          <w:szCs w:val="28"/>
        </w:rPr>
        <w:t>Законопроект также вносит ряд поправок в отношении норм и правил определения цен на кадастровые работы. Так, для предотвращения неоправданного завышения цен, субъекты РФ на бессрочной основе наделяются правом устанавливать предельные расценки на услуги кадастровых инженеров. Эта поправка касается земельных участков, предназначенных для ведения личного подсобного хозяйства, садоводства, огородничества, индивидуального жилищного и гаражного строительства, а также расположенных на них объектов недвижимости.</w:t>
      </w:r>
      <w:r w:rsidR="00B406CE" w:rsidRPr="00034515">
        <w:rPr>
          <w:rFonts w:ascii="Times New Roman" w:hAnsi="Times New Roman" w:cs="Times New Roman"/>
          <w:sz w:val="28"/>
          <w:szCs w:val="28"/>
        </w:rPr>
        <w:t xml:space="preserve"> </w:t>
      </w:r>
      <w:r w:rsidRPr="00034515">
        <w:rPr>
          <w:rFonts w:ascii="Times New Roman" w:hAnsi="Times New Roman" w:cs="Times New Roman"/>
          <w:sz w:val="28"/>
          <w:szCs w:val="28"/>
        </w:rPr>
        <w:t xml:space="preserve">Кроме того, продлевается срок бесплатного предоставления земельных участков, находящихся в публичной собственности, в том числе земель общего пользования, в собственность членам садоводческих и огороднических товариществ.  </w:t>
      </w:r>
    </w:p>
    <w:p w:rsidR="003C359A" w:rsidRPr="00034515" w:rsidRDefault="003C359A" w:rsidP="00034515">
      <w:pPr>
        <w:spacing w:after="0" w:line="360" w:lineRule="auto"/>
        <w:ind w:firstLine="709"/>
        <w:jc w:val="both"/>
        <w:rPr>
          <w:rFonts w:ascii="Times New Roman" w:hAnsi="Times New Roman" w:cs="Times New Roman"/>
          <w:sz w:val="28"/>
          <w:szCs w:val="28"/>
        </w:rPr>
      </w:pPr>
    </w:p>
    <w:sectPr w:rsidR="003C359A" w:rsidRPr="00034515" w:rsidSect="00AA09E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7671CE"/>
    <w:rsid w:val="00034515"/>
    <w:rsid w:val="00052C0C"/>
    <w:rsid w:val="00085334"/>
    <w:rsid w:val="0016474B"/>
    <w:rsid w:val="001F515E"/>
    <w:rsid w:val="00296A1C"/>
    <w:rsid w:val="002D0349"/>
    <w:rsid w:val="00313D6C"/>
    <w:rsid w:val="003C359A"/>
    <w:rsid w:val="00465698"/>
    <w:rsid w:val="005717FF"/>
    <w:rsid w:val="005B4DB7"/>
    <w:rsid w:val="007671CE"/>
    <w:rsid w:val="007C2BEB"/>
    <w:rsid w:val="00900E30"/>
    <w:rsid w:val="00957EB9"/>
    <w:rsid w:val="00994988"/>
    <w:rsid w:val="00AA09E6"/>
    <w:rsid w:val="00AF0590"/>
    <w:rsid w:val="00B406CE"/>
    <w:rsid w:val="00BB4C3D"/>
    <w:rsid w:val="00BE526C"/>
    <w:rsid w:val="00C613BF"/>
    <w:rsid w:val="00C74683"/>
    <w:rsid w:val="00C779E5"/>
    <w:rsid w:val="00CD2DA2"/>
    <w:rsid w:val="00D13368"/>
    <w:rsid w:val="00DA66D0"/>
    <w:rsid w:val="00F37CE2"/>
    <w:rsid w:val="00FD11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09E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671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671CE"/>
    <w:rPr>
      <w:rFonts w:ascii="Tahoma" w:hAnsi="Tahoma" w:cs="Tahoma"/>
      <w:sz w:val="16"/>
      <w:szCs w:val="16"/>
    </w:rPr>
  </w:style>
  <w:style w:type="character" w:styleId="a5">
    <w:name w:val="Hyperlink"/>
    <w:basedOn w:val="a0"/>
    <w:uiPriority w:val="99"/>
    <w:unhideWhenUsed/>
    <w:rsid w:val="002D0349"/>
    <w:rPr>
      <w:color w:val="0000FF" w:themeColor="hyperlink"/>
      <w:u w:val="single"/>
    </w:rPr>
  </w:style>
  <w:style w:type="paragraph" w:styleId="a6">
    <w:name w:val="No Spacing"/>
    <w:uiPriority w:val="1"/>
    <w:qFormat/>
    <w:rsid w:val="001F515E"/>
    <w:pPr>
      <w:spacing w:after="0" w:line="240" w:lineRule="auto"/>
    </w:pPr>
    <w:rPr>
      <w:rFonts w:ascii="Calibri" w:eastAsia="Times New Roman" w:hAnsi="Calibri" w:cs="Times New Roman"/>
    </w:rPr>
  </w:style>
  <w:style w:type="paragraph" w:styleId="a7">
    <w:name w:val="Normal (Web)"/>
    <w:basedOn w:val="a"/>
    <w:uiPriority w:val="99"/>
    <w:unhideWhenUsed/>
    <w:rsid w:val="00296A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FollowedHyperlink"/>
    <w:basedOn w:val="a0"/>
    <w:uiPriority w:val="99"/>
    <w:semiHidden/>
    <w:unhideWhenUsed/>
    <w:rsid w:val="00C779E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26052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515</Words>
  <Characters>2938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Игошина Екатерина Викторовна</dc:creator>
  <cp:lastModifiedBy>user</cp:lastModifiedBy>
  <cp:revision>11</cp:revision>
  <cp:lastPrinted>2019-08-07T09:18:00Z</cp:lastPrinted>
  <dcterms:created xsi:type="dcterms:W3CDTF">2019-08-06T15:03:00Z</dcterms:created>
  <dcterms:modified xsi:type="dcterms:W3CDTF">2019-08-07T11:54:00Z</dcterms:modified>
</cp:coreProperties>
</file>