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C8" w:rsidRPr="00281E6A" w:rsidRDefault="00EE18C8" w:rsidP="00EE18C8">
      <w:pPr>
        <w:jc w:val="center"/>
        <w:rPr>
          <w:sz w:val="28"/>
          <w:szCs w:val="28"/>
        </w:rPr>
      </w:pPr>
      <w:r w:rsidRPr="00281E6A">
        <w:rPr>
          <w:sz w:val="28"/>
          <w:szCs w:val="28"/>
        </w:rPr>
        <w:t>АДМИНИСТРАЦИЯ КАДОШКИНСКОГО</w:t>
      </w:r>
    </w:p>
    <w:p w:rsidR="00EE18C8" w:rsidRPr="00281E6A" w:rsidRDefault="00EE18C8" w:rsidP="00EE18C8">
      <w:pPr>
        <w:jc w:val="center"/>
        <w:rPr>
          <w:sz w:val="28"/>
          <w:szCs w:val="28"/>
        </w:rPr>
      </w:pPr>
      <w:r w:rsidRPr="00281E6A">
        <w:rPr>
          <w:sz w:val="28"/>
          <w:szCs w:val="28"/>
        </w:rPr>
        <w:t>МУНИЦИПАЛЬНОГО РАЙОНА</w:t>
      </w:r>
    </w:p>
    <w:p w:rsidR="00EE18C8" w:rsidRPr="00281E6A" w:rsidRDefault="00EE18C8" w:rsidP="00EE18C8">
      <w:pPr>
        <w:jc w:val="center"/>
        <w:rPr>
          <w:b/>
          <w:sz w:val="28"/>
          <w:szCs w:val="28"/>
        </w:rPr>
      </w:pPr>
      <w:r w:rsidRPr="00281E6A">
        <w:rPr>
          <w:sz w:val="28"/>
          <w:szCs w:val="28"/>
        </w:rPr>
        <w:t>РЕСПУБЛИКИ МОРДОВИЯ</w:t>
      </w:r>
    </w:p>
    <w:p w:rsidR="00EE18C8" w:rsidRPr="00281E6A" w:rsidRDefault="00EE18C8" w:rsidP="00EE18C8">
      <w:pPr>
        <w:jc w:val="center"/>
        <w:rPr>
          <w:b/>
          <w:sz w:val="28"/>
          <w:szCs w:val="28"/>
        </w:rPr>
      </w:pPr>
    </w:p>
    <w:p w:rsidR="00EE18C8" w:rsidRPr="00281E6A" w:rsidRDefault="00EE18C8" w:rsidP="00EE18C8">
      <w:pPr>
        <w:jc w:val="center"/>
        <w:rPr>
          <w:b/>
          <w:sz w:val="28"/>
          <w:szCs w:val="28"/>
        </w:rPr>
      </w:pPr>
    </w:p>
    <w:p w:rsidR="00EE18C8" w:rsidRPr="00281E6A" w:rsidRDefault="00EE18C8" w:rsidP="00EE18C8">
      <w:pPr>
        <w:jc w:val="center"/>
        <w:rPr>
          <w:b/>
          <w:sz w:val="32"/>
          <w:szCs w:val="32"/>
        </w:rPr>
      </w:pPr>
      <w:r w:rsidRPr="00281E6A">
        <w:rPr>
          <w:b/>
          <w:sz w:val="32"/>
          <w:szCs w:val="32"/>
        </w:rPr>
        <w:t>П О С Т А Н О В Л Е Н И Е</w:t>
      </w:r>
    </w:p>
    <w:p w:rsidR="00EE18C8" w:rsidRPr="00281E6A" w:rsidRDefault="00EE18C8" w:rsidP="00EE18C8">
      <w:pPr>
        <w:rPr>
          <w:sz w:val="28"/>
          <w:szCs w:val="28"/>
        </w:rPr>
      </w:pPr>
    </w:p>
    <w:p w:rsidR="00EE18C8" w:rsidRPr="00281E6A" w:rsidRDefault="00EE18C8" w:rsidP="00EE18C8">
      <w:pPr>
        <w:jc w:val="center"/>
      </w:pPr>
    </w:p>
    <w:p w:rsidR="00EE18C8" w:rsidRPr="00281E6A" w:rsidRDefault="00EE18C8" w:rsidP="00EE18C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E001C">
        <w:rPr>
          <w:sz w:val="28"/>
          <w:szCs w:val="28"/>
        </w:rPr>
        <w:t>30.08.2019г.</w:t>
      </w:r>
      <w:r w:rsidRPr="00281E6A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</w:t>
      </w:r>
      <w:r w:rsidRPr="00281E6A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№ </w:t>
      </w:r>
      <w:r w:rsidR="009E001C">
        <w:rPr>
          <w:sz w:val="28"/>
          <w:szCs w:val="28"/>
        </w:rPr>
        <w:t>338-П</w:t>
      </w:r>
    </w:p>
    <w:p w:rsidR="00EE18C8" w:rsidRPr="00281E6A" w:rsidRDefault="00EE18C8" w:rsidP="00EE18C8">
      <w:pPr>
        <w:jc w:val="center"/>
        <w:rPr>
          <w:sz w:val="28"/>
          <w:szCs w:val="28"/>
        </w:rPr>
      </w:pPr>
      <w:r w:rsidRPr="00281E6A">
        <w:rPr>
          <w:sz w:val="28"/>
          <w:szCs w:val="28"/>
        </w:rPr>
        <w:t>п. Кадошкино</w:t>
      </w: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Default="00341D9E" w:rsidP="00341D9E">
      <w:pPr>
        <w:tabs>
          <w:tab w:val="left" w:pos="0"/>
        </w:tabs>
        <w:ind w:firstLine="567"/>
        <w:jc w:val="both"/>
        <w:rPr>
          <w:sz w:val="28"/>
        </w:rPr>
      </w:pPr>
    </w:p>
    <w:p w:rsidR="00341D9E" w:rsidRPr="00A23248" w:rsidRDefault="00341D9E" w:rsidP="00EE18C8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23248">
        <w:rPr>
          <w:b/>
          <w:sz w:val="28"/>
          <w:szCs w:val="28"/>
        </w:rPr>
        <w:t>Об утверждении Порядка проведения анализа осуществления главным</w:t>
      </w:r>
      <w:r w:rsidR="005C1F13" w:rsidRPr="00A23248">
        <w:rPr>
          <w:b/>
          <w:sz w:val="28"/>
          <w:szCs w:val="28"/>
        </w:rPr>
        <w:t>и</w:t>
      </w:r>
      <w:r w:rsidRPr="00A23248">
        <w:rPr>
          <w:b/>
          <w:sz w:val="28"/>
          <w:szCs w:val="28"/>
        </w:rPr>
        <w:t xml:space="preserve"> администраторами средств</w:t>
      </w:r>
      <w:r w:rsidR="005D366E" w:rsidRPr="00A23248">
        <w:rPr>
          <w:b/>
          <w:sz w:val="28"/>
          <w:szCs w:val="28"/>
        </w:rPr>
        <w:t xml:space="preserve"> бюджета </w:t>
      </w:r>
      <w:r w:rsidR="00EE18C8" w:rsidRPr="00EE18C8">
        <w:rPr>
          <w:b/>
          <w:sz w:val="28"/>
          <w:szCs w:val="28"/>
        </w:rPr>
        <w:t>Кадошкинского</w:t>
      </w:r>
      <w:r w:rsidR="005D366E" w:rsidRPr="00A23248">
        <w:rPr>
          <w:b/>
          <w:sz w:val="28"/>
          <w:szCs w:val="28"/>
        </w:rPr>
        <w:t xml:space="preserve"> муниципального </w:t>
      </w:r>
      <w:r w:rsidR="004866FC" w:rsidRPr="00A23248">
        <w:rPr>
          <w:b/>
          <w:sz w:val="28"/>
          <w:szCs w:val="28"/>
        </w:rPr>
        <w:t>образования</w:t>
      </w:r>
      <w:r w:rsidRPr="00A23248">
        <w:rPr>
          <w:b/>
          <w:sz w:val="28"/>
          <w:szCs w:val="28"/>
        </w:rPr>
        <w:t xml:space="preserve"> внутреннего финансового контроля и внутреннего финансового аудита</w:t>
      </w:r>
    </w:p>
    <w:p w:rsidR="00341D9E" w:rsidRPr="00A23248" w:rsidRDefault="00341D9E" w:rsidP="00341D9E">
      <w:pPr>
        <w:pStyle w:val="ConsPlusNormal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8C8" w:rsidRPr="005D5D71" w:rsidRDefault="00341D9E" w:rsidP="00EE18C8">
      <w:pPr>
        <w:pStyle w:val="s1"/>
        <w:ind w:firstLine="708"/>
        <w:jc w:val="both"/>
        <w:rPr>
          <w:sz w:val="28"/>
          <w:szCs w:val="28"/>
        </w:rPr>
      </w:pPr>
      <w:r w:rsidRPr="00EE18C8">
        <w:rPr>
          <w:sz w:val="28"/>
          <w:szCs w:val="28"/>
        </w:rPr>
        <w:t>В целях реализации пункта 4 статьи 157 Бюджетного кодекса Российской Федерации</w:t>
      </w:r>
      <w:r w:rsidR="00EE18C8" w:rsidRPr="00EE18C8">
        <w:rPr>
          <w:sz w:val="28"/>
          <w:szCs w:val="28"/>
        </w:rPr>
        <w:t>,</w:t>
      </w:r>
      <w:r w:rsidRPr="00EE18C8">
        <w:rPr>
          <w:sz w:val="28"/>
          <w:szCs w:val="28"/>
        </w:rPr>
        <w:t xml:space="preserve"> </w:t>
      </w:r>
      <w:r w:rsidR="00EE18C8" w:rsidRPr="00EE18C8">
        <w:rPr>
          <w:sz w:val="28"/>
          <w:szCs w:val="28"/>
        </w:rPr>
        <w:t>администрация Кадошкинского муниципального района Республики Мордовия</w:t>
      </w:r>
      <w:r w:rsidR="00EE18C8">
        <w:rPr>
          <w:sz w:val="28"/>
          <w:szCs w:val="28"/>
        </w:rPr>
        <w:t xml:space="preserve">    </w:t>
      </w:r>
      <w:r w:rsidR="00EE18C8" w:rsidRPr="007B5B5A">
        <w:rPr>
          <w:b/>
          <w:sz w:val="28"/>
          <w:szCs w:val="28"/>
        </w:rPr>
        <w:t>п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о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с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т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а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н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о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в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л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я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е</w:t>
      </w:r>
      <w:r w:rsidR="00EE18C8">
        <w:rPr>
          <w:b/>
          <w:sz w:val="28"/>
          <w:szCs w:val="28"/>
        </w:rPr>
        <w:t xml:space="preserve"> </w:t>
      </w:r>
      <w:r w:rsidR="00EE18C8" w:rsidRPr="007B5B5A">
        <w:rPr>
          <w:b/>
          <w:sz w:val="28"/>
          <w:szCs w:val="28"/>
        </w:rPr>
        <w:t>т</w:t>
      </w:r>
      <w:r w:rsidR="00EE18C8" w:rsidRPr="005D5D71">
        <w:rPr>
          <w:sz w:val="28"/>
          <w:szCs w:val="28"/>
        </w:rPr>
        <w:t>:</w:t>
      </w:r>
    </w:p>
    <w:p w:rsidR="00341D9E" w:rsidRPr="00A23248" w:rsidRDefault="00EE18C8" w:rsidP="00EE18C8">
      <w:pPr>
        <w:pStyle w:val="a4"/>
      </w:pPr>
      <w:r>
        <w:t>1.</w:t>
      </w:r>
      <w:r w:rsidR="00341D9E" w:rsidRPr="00A23248">
        <w:t xml:space="preserve"> Утвердить Порядок  проведения анализа осуществления главными администраторами средств </w:t>
      </w:r>
      <w:r>
        <w:t>Кадошкинского</w:t>
      </w:r>
      <w:r w:rsidR="005D366E" w:rsidRPr="00A23248">
        <w:t xml:space="preserve"> </w:t>
      </w:r>
      <w:r w:rsidR="004866FC" w:rsidRPr="00A23248">
        <w:t>муниципального образования</w:t>
      </w:r>
      <w:r w:rsidR="005D366E" w:rsidRPr="00A23248">
        <w:t xml:space="preserve"> Республики Мордовия </w:t>
      </w:r>
      <w:r w:rsidR="00341D9E" w:rsidRPr="00A23248">
        <w:t>внутреннего финансового контроля и внутреннего финансового аудита согласно приложению</w:t>
      </w:r>
      <w:r w:rsidR="00594913">
        <w:t xml:space="preserve"> 1 </w:t>
      </w:r>
      <w:r w:rsidR="00341D9E" w:rsidRPr="00A23248">
        <w:t xml:space="preserve">к настоящему </w:t>
      </w:r>
      <w:r w:rsidR="00594913">
        <w:t>постановлению</w:t>
      </w:r>
      <w:r w:rsidR="00341D9E" w:rsidRPr="00A23248">
        <w:t>.</w:t>
      </w:r>
    </w:p>
    <w:p w:rsidR="00341D9E" w:rsidRPr="00A23248" w:rsidRDefault="00341D9E" w:rsidP="00EE18C8">
      <w:pPr>
        <w:pStyle w:val="a4"/>
        <w:numPr>
          <w:ilvl w:val="0"/>
          <w:numId w:val="23"/>
        </w:numPr>
        <w:ind w:left="0" w:firstLine="709"/>
      </w:pPr>
      <w:r w:rsidRPr="00A23248">
        <w:t>Настоящ</w:t>
      </w:r>
      <w:r w:rsidR="00115947">
        <w:t>ее</w:t>
      </w:r>
      <w:r w:rsidRPr="00A23248">
        <w:t xml:space="preserve"> </w:t>
      </w:r>
      <w:r w:rsidR="00455CC5">
        <w:t>постановление</w:t>
      </w:r>
      <w:r w:rsidRPr="00A23248">
        <w:t xml:space="preserve"> вступает в силу со дня его официального опубликования.</w:t>
      </w:r>
    </w:p>
    <w:p w:rsidR="00341D9E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E18C8" w:rsidRDefault="00EE18C8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E18C8" w:rsidRPr="00A23248" w:rsidRDefault="00EE18C8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341D9E" w:rsidRPr="00A23248" w:rsidRDefault="00341D9E" w:rsidP="00341D9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tbl>
      <w:tblPr>
        <w:tblW w:w="5559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37"/>
        <w:gridCol w:w="3164"/>
      </w:tblGrid>
      <w:tr w:rsidR="00EE18C8" w:rsidRPr="005D5D71" w:rsidTr="00455CC5">
        <w:trPr>
          <w:tblCellSpacing w:w="15" w:type="dxa"/>
        </w:trPr>
        <w:tc>
          <w:tcPr>
            <w:tcW w:w="3473" w:type="pct"/>
            <w:vAlign w:val="bottom"/>
            <w:hideMark/>
          </w:tcPr>
          <w:p w:rsidR="00EE18C8" w:rsidRPr="005D5D71" w:rsidRDefault="00EE18C8" w:rsidP="00455CC5">
            <w:pPr>
              <w:pStyle w:val="s16"/>
              <w:spacing w:before="0" w:beforeAutospacing="0" w:after="0" w:afterAutospacing="0"/>
              <w:rPr>
                <w:sz w:val="28"/>
                <w:szCs w:val="28"/>
              </w:rPr>
            </w:pPr>
            <w:r w:rsidRPr="005D5D71">
              <w:rPr>
                <w:sz w:val="28"/>
                <w:szCs w:val="28"/>
              </w:rPr>
              <w:t>Глава Кадошкинского</w:t>
            </w:r>
            <w:r w:rsidRPr="005D5D71">
              <w:rPr>
                <w:sz w:val="28"/>
                <w:szCs w:val="28"/>
              </w:rPr>
              <w:br/>
              <w:t>муниципального района</w:t>
            </w:r>
          </w:p>
          <w:p w:rsidR="00EE18C8" w:rsidRPr="005D5D71" w:rsidRDefault="00EE18C8" w:rsidP="00455CC5">
            <w:pPr>
              <w:pStyle w:val="s16"/>
              <w:spacing w:before="0" w:beforeAutospacing="0" w:after="0" w:afterAutospacing="0"/>
              <w:ind w:right="-976"/>
              <w:rPr>
                <w:sz w:val="28"/>
                <w:szCs w:val="28"/>
              </w:rPr>
            </w:pPr>
            <w:r w:rsidRPr="005D5D71">
              <w:rPr>
                <w:sz w:val="28"/>
                <w:szCs w:val="28"/>
              </w:rPr>
              <w:t xml:space="preserve">Республики Мордовия                                              </w:t>
            </w:r>
          </w:p>
        </w:tc>
        <w:tc>
          <w:tcPr>
            <w:tcW w:w="1486" w:type="pct"/>
            <w:vAlign w:val="bottom"/>
            <w:hideMark/>
          </w:tcPr>
          <w:p w:rsidR="00EE18C8" w:rsidRPr="005D5D71" w:rsidRDefault="00EE18C8" w:rsidP="00455CC5">
            <w:pPr>
              <w:pStyle w:val="s1"/>
              <w:spacing w:before="0" w:beforeAutospacing="0" w:after="0" w:afterAutospacing="0"/>
              <w:ind w:left="775" w:hanging="775"/>
              <w:jc w:val="both"/>
              <w:rPr>
                <w:sz w:val="28"/>
                <w:szCs w:val="28"/>
              </w:rPr>
            </w:pPr>
            <w:r w:rsidRPr="005D5D71">
              <w:rPr>
                <w:sz w:val="28"/>
                <w:szCs w:val="28"/>
              </w:rPr>
              <w:t>А.</w:t>
            </w:r>
            <w:r>
              <w:rPr>
                <w:sz w:val="28"/>
                <w:szCs w:val="28"/>
              </w:rPr>
              <w:t>В. Чаткин</w:t>
            </w:r>
          </w:p>
        </w:tc>
      </w:tr>
    </w:tbl>
    <w:p w:rsidR="00EE18C8" w:rsidRDefault="00EE18C8" w:rsidP="00EE18C8">
      <w:pPr>
        <w:pStyle w:val="empty"/>
        <w:spacing w:before="0" w:beforeAutospacing="0" w:after="0" w:afterAutospacing="0"/>
      </w:pPr>
      <w:r>
        <w:t> </w:t>
      </w:r>
    </w:p>
    <w:p w:rsidR="00EE18C8" w:rsidRPr="007B5B5A" w:rsidRDefault="00EE18C8" w:rsidP="00EE18C8">
      <w:pPr>
        <w:pStyle w:val="empty"/>
        <w:spacing w:before="0" w:beforeAutospacing="0" w:after="0" w:afterAutospacing="0"/>
        <w:rPr>
          <w:sz w:val="18"/>
          <w:szCs w:val="18"/>
        </w:rPr>
      </w:pPr>
      <w:r w:rsidRPr="007B5B5A">
        <w:rPr>
          <w:sz w:val="18"/>
          <w:szCs w:val="18"/>
        </w:rPr>
        <w:t>Н.Р.Уторова</w:t>
      </w:r>
    </w:p>
    <w:p w:rsidR="004866FC" w:rsidRPr="00A23248" w:rsidRDefault="004866FC" w:rsidP="00341D9E">
      <w:pPr>
        <w:ind w:left="5670"/>
        <w:jc w:val="both"/>
        <w:rPr>
          <w:sz w:val="28"/>
          <w:szCs w:val="28"/>
        </w:rPr>
        <w:sectPr w:rsidR="004866FC" w:rsidRPr="00A2324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1D9E" w:rsidRDefault="00341D9E" w:rsidP="00341D9E">
      <w:pPr>
        <w:ind w:left="5670"/>
        <w:jc w:val="both"/>
        <w:rPr>
          <w:sz w:val="28"/>
          <w:szCs w:val="28"/>
        </w:rPr>
      </w:pPr>
      <w:r w:rsidRPr="00A23248">
        <w:rPr>
          <w:sz w:val="28"/>
          <w:szCs w:val="28"/>
        </w:rPr>
        <w:lastRenderedPageBreak/>
        <w:t xml:space="preserve">Приложение № 1 </w:t>
      </w:r>
    </w:p>
    <w:p w:rsidR="009E001C" w:rsidRDefault="009E001C" w:rsidP="00341D9E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кпостановлению администрации Кадошкинского муниципального района</w:t>
      </w:r>
    </w:p>
    <w:p w:rsidR="009E001C" w:rsidRPr="00A23248" w:rsidRDefault="009E001C" w:rsidP="00341D9E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 30.08.2019г. №338-П</w:t>
      </w:r>
    </w:p>
    <w:p w:rsidR="00341D9E" w:rsidRPr="00A23248" w:rsidRDefault="00341D9E" w:rsidP="00341D9E">
      <w:pPr>
        <w:ind w:left="5670"/>
        <w:jc w:val="both"/>
        <w:rPr>
          <w:sz w:val="28"/>
          <w:szCs w:val="28"/>
        </w:rPr>
      </w:pPr>
    </w:p>
    <w:p w:rsidR="00341D9E" w:rsidRPr="00A23248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  <w:r w:rsidRPr="00A23248">
        <w:rPr>
          <w:rFonts w:eastAsiaTheme="minorHAnsi"/>
          <w:b/>
          <w:sz w:val="28"/>
          <w:szCs w:val="28"/>
          <w:lang w:eastAsia="en-US"/>
        </w:rPr>
        <w:t xml:space="preserve">Порядок </w:t>
      </w:r>
    </w:p>
    <w:p w:rsidR="00341D9E" w:rsidRDefault="00341D9E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A23248">
        <w:rPr>
          <w:rFonts w:eastAsiaTheme="minorHAnsi"/>
          <w:b/>
          <w:sz w:val="28"/>
          <w:szCs w:val="28"/>
          <w:lang w:eastAsia="en-US"/>
        </w:rPr>
        <w:t xml:space="preserve">проведения анализа осуществления главными администраторами средств </w:t>
      </w:r>
      <w:r w:rsidR="00EE18C8" w:rsidRPr="00EE18C8">
        <w:rPr>
          <w:rFonts w:eastAsiaTheme="minorHAnsi"/>
          <w:b/>
          <w:sz w:val="28"/>
          <w:szCs w:val="28"/>
          <w:lang w:eastAsia="en-US"/>
        </w:rPr>
        <w:t>Кадошкинского</w:t>
      </w:r>
      <w:r w:rsidR="00283196" w:rsidRPr="00A23248">
        <w:rPr>
          <w:rFonts w:eastAsiaTheme="minorHAnsi"/>
          <w:b/>
          <w:sz w:val="28"/>
          <w:szCs w:val="28"/>
          <w:lang w:eastAsia="en-US"/>
        </w:rPr>
        <w:t xml:space="preserve"> муниципального образования</w:t>
      </w:r>
      <w:r w:rsidRPr="00A23248">
        <w:rPr>
          <w:rFonts w:eastAsiaTheme="minorHAnsi"/>
          <w:b/>
          <w:sz w:val="28"/>
          <w:szCs w:val="28"/>
          <w:lang w:eastAsia="en-US"/>
        </w:rPr>
        <w:t xml:space="preserve"> внутреннего финансового контроля и внутреннего финансового аудита</w:t>
      </w:r>
    </w:p>
    <w:p w:rsidR="00455CC5" w:rsidRPr="00A23248" w:rsidRDefault="00455CC5" w:rsidP="00341D9E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1D9E" w:rsidRPr="00455CC5" w:rsidRDefault="00341D9E" w:rsidP="00341D9E">
      <w:pPr>
        <w:pStyle w:val="a3"/>
        <w:numPr>
          <w:ilvl w:val="0"/>
          <w:numId w:val="3"/>
        </w:numPr>
        <w:jc w:val="center"/>
        <w:rPr>
          <w:sz w:val="24"/>
          <w:szCs w:val="24"/>
        </w:rPr>
      </w:pPr>
      <w:r w:rsidRPr="00455CC5">
        <w:rPr>
          <w:sz w:val="24"/>
          <w:szCs w:val="24"/>
        </w:rPr>
        <w:t>Общие положения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Порядок проведения анализа осуществления главными администраторами средств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 xml:space="preserve">внутреннего финансового контроля и внутреннего финансового аудита (далее - Порядок) разработан в целях организации проведения анализа осуществления главными распорядителями средств 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</w:t>
      </w:r>
      <w:r w:rsidRPr="00455CC5">
        <w:rPr>
          <w:rFonts w:eastAsiaTheme="minorHAnsi"/>
          <w:sz w:val="24"/>
          <w:szCs w:val="24"/>
          <w:lang w:eastAsia="en-US"/>
        </w:rPr>
        <w:t xml:space="preserve">, главными администраторами доходов 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</w:t>
      </w:r>
      <w:r w:rsidRPr="00455CC5">
        <w:rPr>
          <w:rFonts w:eastAsiaTheme="minorHAnsi"/>
          <w:sz w:val="24"/>
          <w:szCs w:val="24"/>
          <w:lang w:eastAsia="en-US"/>
        </w:rPr>
        <w:t xml:space="preserve">, главными администраторами источников финансирования дефицита 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</w:t>
      </w:r>
      <w:r w:rsidRPr="00455CC5">
        <w:rPr>
          <w:rFonts w:eastAsiaTheme="minorHAnsi"/>
          <w:sz w:val="24"/>
          <w:szCs w:val="24"/>
          <w:lang w:eastAsia="en-US"/>
        </w:rPr>
        <w:t xml:space="preserve"> (далее - главные администраторы средств 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283196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</w:t>
      </w:r>
      <w:r w:rsidRPr="00455CC5">
        <w:rPr>
          <w:rFonts w:eastAsiaTheme="minorHAnsi"/>
          <w:sz w:val="24"/>
          <w:szCs w:val="24"/>
          <w:lang w:eastAsia="en-US"/>
        </w:rPr>
        <w:t>) внутреннего финансового контроля и внутреннего финансового аудита.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Настоящий Порядок устанавливает требования к:</w:t>
      </w:r>
    </w:p>
    <w:p w:rsidR="00341D9E" w:rsidRPr="00455CC5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планированию анализа осуществления главными администраторами средств</w:t>
      </w:r>
      <w:r w:rsidR="00B04E6D" w:rsidRPr="00455CC5">
        <w:rPr>
          <w:rFonts w:eastAsiaTheme="minorHAnsi"/>
          <w:sz w:val="24"/>
          <w:szCs w:val="24"/>
          <w:lang w:eastAsia="en-US"/>
        </w:rPr>
        <w:t xml:space="preserve"> бюджета</w:t>
      </w:r>
      <w:r w:rsidRPr="00455CC5">
        <w:rPr>
          <w:rFonts w:eastAsiaTheme="minorHAnsi"/>
          <w:sz w:val="24"/>
          <w:szCs w:val="24"/>
          <w:lang w:eastAsia="en-US"/>
        </w:rPr>
        <w:t xml:space="preserve">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B04E6D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>внутреннего финансового контроля и внутреннего финансового аудита (далее - Анализ);</w:t>
      </w:r>
    </w:p>
    <w:p w:rsidR="00341D9E" w:rsidRPr="00455CC5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проведению Анализа;</w:t>
      </w:r>
    </w:p>
    <w:p w:rsidR="00341D9E" w:rsidRPr="00455CC5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оформлению результатов Анализа;</w:t>
      </w:r>
    </w:p>
    <w:p w:rsidR="00341D9E" w:rsidRPr="00455CC5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составлению и представлению отчетности по результатам Анализа.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Целью Анализа является формирование и направление главным администраторам средств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B04E6D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>рекомендаций по организации и осуществлению ими внутреннего финансового контроля и внутреннего финансового аудита.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Задачами Анализа являются:</w:t>
      </w:r>
    </w:p>
    <w:p w:rsidR="00341D9E" w:rsidRPr="00455CC5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оценка осуществления главными администраторами средств </w:t>
      </w:r>
      <w:r w:rsidR="00086488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086488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>внутреннего финансового контроля и внутреннего финансового аудита;</w:t>
      </w:r>
    </w:p>
    <w:p w:rsidR="00341D9E" w:rsidRPr="00455CC5" w:rsidRDefault="00341D9E" w:rsidP="00341D9E">
      <w:pPr>
        <w:pStyle w:val="a3"/>
        <w:numPr>
          <w:ilvl w:val="1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выявление недостатков в осуществлении главными администраторами средств </w:t>
      </w:r>
      <w:r w:rsidR="00086488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086488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>внутреннего финансового контроля и внутреннего финансового аудита.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Обмен информацией и документами </w:t>
      </w:r>
      <w:r w:rsidR="002073B3" w:rsidRPr="00455CC5">
        <w:rPr>
          <w:rFonts w:eastAsiaTheme="minorHAnsi"/>
          <w:sz w:val="24"/>
          <w:szCs w:val="24"/>
          <w:lang w:eastAsia="en-US"/>
        </w:rPr>
        <w:t xml:space="preserve">при проведении анализа может </w:t>
      </w:r>
      <w:r w:rsidRPr="00455CC5">
        <w:rPr>
          <w:rFonts w:eastAsiaTheme="minorHAnsi"/>
          <w:sz w:val="24"/>
          <w:szCs w:val="24"/>
          <w:lang w:eastAsia="en-US"/>
        </w:rPr>
        <w:t>осуществляется с использованием бумажного документооборота. При наличии технической возможности такой обмен осуществляется в электронном виде.</w:t>
      </w:r>
    </w:p>
    <w:p w:rsidR="00341D9E" w:rsidRPr="00455CC5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4"/>
          <w:szCs w:val="24"/>
          <w:lang w:eastAsia="en-US"/>
        </w:rPr>
      </w:pPr>
    </w:p>
    <w:p w:rsidR="00341D9E" w:rsidRPr="00455CC5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Планирование Анализа</w:t>
      </w:r>
    </w:p>
    <w:p w:rsidR="000A64AB" w:rsidRPr="00455CC5" w:rsidRDefault="00341D9E" w:rsidP="00EE18C8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Проведение Анализа включается в план контрольных мероприятий </w:t>
      </w:r>
      <w:r w:rsidR="000A64AB" w:rsidRPr="00455CC5">
        <w:rPr>
          <w:rFonts w:eastAsiaTheme="minorHAnsi"/>
          <w:sz w:val="24"/>
          <w:szCs w:val="24"/>
          <w:lang w:eastAsia="en-US"/>
        </w:rPr>
        <w:t xml:space="preserve">органа, осуществляющего </w:t>
      </w:r>
      <w:r w:rsidR="00A32E64" w:rsidRPr="00455CC5">
        <w:rPr>
          <w:sz w:val="24"/>
          <w:szCs w:val="24"/>
        </w:rPr>
        <w:t xml:space="preserve">полномочия по внутреннему муниципальному финансовому контролю (далее по тексту – </w:t>
      </w:r>
      <w:r w:rsidR="000842C1" w:rsidRPr="00455CC5">
        <w:rPr>
          <w:sz w:val="24"/>
          <w:szCs w:val="24"/>
        </w:rPr>
        <w:t>Ф</w:t>
      </w:r>
      <w:r w:rsidR="00A32E64" w:rsidRPr="00455CC5">
        <w:rPr>
          <w:sz w:val="24"/>
          <w:szCs w:val="24"/>
        </w:rPr>
        <w:t>инансовое управление) в соответствии с порядком осуществления полномочий по внутреннему муниципальному финансовому контролю</w:t>
      </w:r>
      <w:r w:rsidR="00D94F93" w:rsidRPr="00455CC5">
        <w:rPr>
          <w:sz w:val="24"/>
          <w:szCs w:val="24"/>
        </w:rPr>
        <w:t>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lastRenderedPageBreak/>
        <w:t xml:space="preserve">По решению </w:t>
      </w:r>
      <w:r w:rsidR="00D94F93" w:rsidRPr="00455CC5">
        <w:rPr>
          <w:rFonts w:eastAsiaTheme="minorHAnsi"/>
          <w:sz w:val="24"/>
          <w:szCs w:val="24"/>
          <w:lang w:eastAsia="en-US"/>
        </w:rPr>
        <w:t xml:space="preserve">Главы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D94F93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>может проводиться внеплановый Анализ.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Срок проведения Анализа не может превышать 20 рабочих дней. По решению </w:t>
      </w:r>
      <w:r w:rsidR="00D94F93" w:rsidRPr="00455CC5">
        <w:rPr>
          <w:rFonts w:eastAsiaTheme="minorHAnsi"/>
          <w:sz w:val="24"/>
          <w:szCs w:val="24"/>
          <w:lang w:eastAsia="en-US"/>
        </w:rPr>
        <w:t xml:space="preserve">Главы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D94F93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</w:t>
      </w:r>
      <w:r w:rsidRPr="00455CC5">
        <w:rPr>
          <w:rFonts w:eastAsiaTheme="minorHAnsi"/>
          <w:sz w:val="24"/>
          <w:szCs w:val="24"/>
          <w:lang w:eastAsia="en-US"/>
        </w:rPr>
        <w:t xml:space="preserve"> срок проведения Анализа может быть продлен, но не более чем на 20 рабочих дней.</w:t>
      </w:r>
    </w:p>
    <w:p w:rsidR="00341D9E" w:rsidRPr="00455CC5" w:rsidRDefault="00341D9E" w:rsidP="00341D9E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341D9E" w:rsidRPr="00455CC5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Проведение Анализа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Анализ проводится путем изучения информации и документов, предоставленных главными администраторами средств </w:t>
      </w:r>
      <w:r w:rsidR="000842C1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0842C1" w:rsidRPr="00455CC5">
        <w:rPr>
          <w:rFonts w:eastAsiaTheme="minorHAnsi"/>
          <w:sz w:val="24"/>
          <w:szCs w:val="24"/>
          <w:lang w:eastAsia="en-US"/>
        </w:rPr>
        <w:t xml:space="preserve"> муниципального района </w:t>
      </w:r>
      <w:r w:rsidRPr="00455CC5">
        <w:rPr>
          <w:rFonts w:eastAsiaTheme="minorHAnsi"/>
          <w:sz w:val="24"/>
          <w:szCs w:val="24"/>
          <w:lang w:eastAsia="en-US"/>
        </w:rPr>
        <w:t xml:space="preserve">по запросу </w:t>
      </w:r>
      <w:r w:rsidR="000842C1" w:rsidRPr="00455CC5">
        <w:rPr>
          <w:rFonts w:eastAsiaTheme="minorHAnsi"/>
          <w:sz w:val="24"/>
          <w:szCs w:val="24"/>
          <w:lang w:eastAsia="en-US"/>
        </w:rPr>
        <w:t>Финансового управления.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Анализ проводится должностными лицами </w:t>
      </w:r>
      <w:r w:rsidR="000842C1" w:rsidRPr="00455CC5">
        <w:rPr>
          <w:rFonts w:eastAsiaTheme="minorHAnsi"/>
          <w:sz w:val="24"/>
          <w:szCs w:val="24"/>
          <w:lang w:eastAsia="en-US"/>
        </w:rPr>
        <w:t>Финансового управления и муниципальными</w:t>
      </w:r>
      <w:r w:rsidRPr="00455CC5">
        <w:rPr>
          <w:rFonts w:eastAsiaTheme="minorHAnsi"/>
          <w:sz w:val="24"/>
          <w:szCs w:val="24"/>
          <w:lang w:eastAsia="en-US"/>
        </w:rPr>
        <w:t xml:space="preserve"> гражданскими служащими </w:t>
      </w:r>
      <w:r w:rsidR="000842C1" w:rsidRPr="00455CC5">
        <w:rPr>
          <w:rFonts w:eastAsiaTheme="minorHAnsi"/>
          <w:sz w:val="24"/>
          <w:szCs w:val="24"/>
          <w:lang w:eastAsia="en-US"/>
        </w:rPr>
        <w:t>Финансового управления</w:t>
      </w:r>
      <w:r w:rsidRPr="00455CC5">
        <w:rPr>
          <w:rFonts w:eastAsiaTheme="minorHAnsi"/>
          <w:sz w:val="24"/>
          <w:szCs w:val="24"/>
          <w:lang w:eastAsia="en-US"/>
        </w:rPr>
        <w:t>, уполномоченными на участие в проведении Анализа на основании удостоверения на проведение контрольного мероприятия (должностные лица, уполномоченные на проведение Анализа).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критериям, указанным в приложении 1 к настоящему Приказу.</w:t>
      </w:r>
    </w:p>
    <w:p w:rsidR="00341D9E" w:rsidRPr="00455CC5" w:rsidRDefault="00341D9E" w:rsidP="00341D9E">
      <w:pPr>
        <w:autoSpaceDE w:val="0"/>
        <w:autoSpaceDN w:val="0"/>
        <w:adjustRightInd w:val="0"/>
        <w:ind w:left="360"/>
        <w:jc w:val="center"/>
        <w:rPr>
          <w:rFonts w:eastAsiaTheme="minorHAnsi"/>
          <w:sz w:val="24"/>
          <w:szCs w:val="24"/>
          <w:lang w:eastAsia="en-US"/>
        </w:rPr>
      </w:pPr>
    </w:p>
    <w:p w:rsidR="00341D9E" w:rsidRPr="00455CC5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Оформление результатов Анализа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Для формализованной оценки организации и осуществления 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главным администратором средств 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 муниципального района</w:t>
      </w:r>
      <w:r w:rsidRPr="00455CC5">
        <w:rPr>
          <w:rFonts w:eastAsiaTheme="minorHAnsi"/>
          <w:sz w:val="24"/>
          <w:szCs w:val="24"/>
          <w:lang w:eastAsia="en-US"/>
        </w:rPr>
        <w:t xml:space="preserve">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лица, уполномоченные на проведение Анализа используют перечень вопросов, указанных в приложении № 1 к настоящему Порядку (далее - Перечень вопросов).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Должностные лица, уполномоченные на проведение Анализа по итогам сопоставления документов и информации, представленных 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главным администратором средств 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 муниципального района</w:t>
      </w:r>
      <w:r w:rsidRPr="00455CC5">
        <w:rPr>
          <w:rFonts w:eastAsiaTheme="minorHAnsi"/>
          <w:sz w:val="24"/>
          <w:szCs w:val="24"/>
          <w:lang w:eastAsia="en-US"/>
        </w:rPr>
        <w:t xml:space="preserve">, проставляет баллы по Перечню вопросов и обобщает их в итоговую оценку осуществления 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главным администратором средств 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 муниципального района</w:t>
      </w:r>
      <w:r w:rsidRPr="00455CC5">
        <w:rPr>
          <w:rFonts w:eastAsiaTheme="minorHAnsi"/>
          <w:sz w:val="24"/>
          <w:szCs w:val="24"/>
          <w:lang w:eastAsia="en-US"/>
        </w:rPr>
        <w:t xml:space="preserve"> внутреннего финансового контроля и внутреннего финансового аудита по форме, представленной в приложении № 2 к настоящему Порядку.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По результатам Анализа должностные лица, уполномоченные на проведение Анализа, подготавливают заключение. Срок подготовки заключения не должен превышать 5 рабочих дней со дня окончания срока проведения Анализа.</w:t>
      </w:r>
    </w:p>
    <w:p w:rsidR="00341D9E" w:rsidRPr="00455CC5" w:rsidRDefault="00341D9E" w:rsidP="00341D9E">
      <w:pPr>
        <w:pStyle w:val="a4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455CC5">
        <w:rPr>
          <w:sz w:val="24"/>
          <w:szCs w:val="24"/>
        </w:rPr>
        <w:t xml:space="preserve"> Заключение должно содержать: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наименование </w:t>
      </w:r>
      <w:r w:rsidR="00A303FF" w:rsidRPr="00455CC5">
        <w:rPr>
          <w:sz w:val="24"/>
          <w:szCs w:val="24"/>
        </w:rPr>
        <w:t xml:space="preserve">главного администратора средств бюджета </w:t>
      </w:r>
      <w:r w:rsidR="00EE18C8" w:rsidRPr="00455CC5">
        <w:rPr>
          <w:sz w:val="24"/>
          <w:szCs w:val="24"/>
        </w:rPr>
        <w:t>Кадошкинского</w:t>
      </w:r>
      <w:r w:rsidR="00A303FF" w:rsidRPr="00455CC5">
        <w:rPr>
          <w:sz w:val="24"/>
          <w:szCs w:val="24"/>
        </w:rPr>
        <w:t xml:space="preserve"> муниципального </w:t>
      </w:r>
      <w:r w:rsidR="00BE2BA1" w:rsidRPr="00455CC5">
        <w:rPr>
          <w:sz w:val="24"/>
          <w:szCs w:val="24"/>
        </w:rPr>
        <w:t>образования</w:t>
      </w:r>
      <w:r w:rsidRPr="00455CC5">
        <w:rPr>
          <w:sz w:val="24"/>
          <w:szCs w:val="24"/>
        </w:rPr>
        <w:t>, в отношении деятельности которого был проведен Анализ;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</w:t>
      </w:r>
      <w:r w:rsidR="00A303FF" w:rsidRPr="00455CC5">
        <w:rPr>
          <w:sz w:val="24"/>
          <w:szCs w:val="24"/>
        </w:rPr>
        <w:t xml:space="preserve">главным администратором средств бюджета </w:t>
      </w:r>
      <w:r w:rsidR="00EE18C8" w:rsidRPr="00455CC5">
        <w:rPr>
          <w:sz w:val="24"/>
          <w:szCs w:val="24"/>
        </w:rPr>
        <w:t>Кадошкинского</w:t>
      </w:r>
      <w:r w:rsidR="00A303FF" w:rsidRPr="00455CC5">
        <w:rPr>
          <w:sz w:val="24"/>
          <w:szCs w:val="24"/>
        </w:rPr>
        <w:t xml:space="preserve"> муниципального </w:t>
      </w:r>
      <w:r w:rsidR="00BE2BA1" w:rsidRPr="00455CC5">
        <w:rPr>
          <w:sz w:val="24"/>
          <w:szCs w:val="24"/>
        </w:rPr>
        <w:t>образования</w:t>
      </w:r>
      <w:r w:rsidRPr="00455CC5">
        <w:rPr>
          <w:sz w:val="24"/>
          <w:szCs w:val="24"/>
        </w:rPr>
        <w:t xml:space="preserve"> (при наличии);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информацию о выявленных недостатках осуществления </w:t>
      </w:r>
      <w:r w:rsidR="00A303FF" w:rsidRPr="00455CC5">
        <w:rPr>
          <w:sz w:val="24"/>
          <w:szCs w:val="24"/>
        </w:rPr>
        <w:t xml:space="preserve">главным администратором средств бюджета </w:t>
      </w:r>
      <w:r w:rsidR="00EE18C8" w:rsidRPr="00455CC5">
        <w:rPr>
          <w:sz w:val="24"/>
          <w:szCs w:val="24"/>
        </w:rPr>
        <w:t>Кадошкинского</w:t>
      </w:r>
      <w:r w:rsidR="00A303FF" w:rsidRPr="00455CC5">
        <w:rPr>
          <w:sz w:val="24"/>
          <w:szCs w:val="24"/>
        </w:rPr>
        <w:t xml:space="preserve"> муниципального </w:t>
      </w:r>
      <w:r w:rsidR="00BE2BA1" w:rsidRPr="00455CC5">
        <w:rPr>
          <w:sz w:val="24"/>
          <w:szCs w:val="24"/>
        </w:rPr>
        <w:t>образования</w:t>
      </w:r>
      <w:r w:rsidRPr="00455CC5">
        <w:rPr>
          <w:sz w:val="24"/>
          <w:szCs w:val="24"/>
        </w:rPr>
        <w:t xml:space="preserve"> внутреннего финансового контроля и внутреннего финансового аудита (при наличии);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информацию об исполнении предложений и рекомендаций, данных </w:t>
      </w:r>
      <w:r w:rsidR="00A303FF" w:rsidRPr="00455CC5">
        <w:rPr>
          <w:sz w:val="24"/>
          <w:szCs w:val="24"/>
        </w:rPr>
        <w:t xml:space="preserve">главному администратору средств бюджета </w:t>
      </w:r>
      <w:r w:rsidR="00EE18C8" w:rsidRPr="00455CC5">
        <w:rPr>
          <w:sz w:val="24"/>
          <w:szCs w:val="24"/>
        </w:rPr>
        <w:t>Кадошкинского</w:t>
      </w:r>
      <w:r w:rsidR="00A303FF" w:rsidRPr="00455CC5">
        <w:rPr>
          <w:sz w:val="24"/>
          <w:szCs w:val="24"/>
        </w:rPr>
        <w:t xml:space="preserve"> муниципального </w:t>
      </w:r>
      <w:r w:rsidR="00BE2BA1" w:rsidRPr="00455CC5">
        <w:rPr>
          <w:sz w:val="24"/>
          <w:szCs w:val="24"/>
        </w:rPr>
        <w:t>образования</w:t>
      </w:r>
      <w:r w:rsidRPr="00455CC5">
        <w:rPr>
          <w:sz w:val="24"/>
          <w:szCs w:val="24"/>
        </w:rPr>
        <w:t xml:space="preserve"> по итогам предыдущего Анализа (при наличии);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рекомендации по организации </w:t>
      </w:r>
      <w:r w:rsidR="00A303FF" w:rsidRPr="00455CC5">
        <w:rPr>
          <w:sz w:val="24"/>
          <w:szCs w:val="24"/>
        </w:rPr>
        <w:t xml:space="preserve">главным администратором средств бюджета </w:t>
      </w:r>
      <w:r w:rsidR="00EE18C8" w:rsidRPr="00455CC5">
        <w:rPr>
          <w:sz w:val="24"/>
          <w:szCs w:val="24"/>
        </w:rPr>
        <w:t>Кадошкинского</w:t>
      </w:r>
      <w:r w:rsidR="00A303FF" w:rsidRPr="00455CC5">
        <w:rPr>
          <w:sz w:val="24"/>
          <w:szCs w:val="24"/>
        </w:rPr>
        <w:t xml:space="preserve"> муниципального </w:t>
      </w:r>
      <w:r w:rsidR="00BE2BA1" w:rsidRPr="00455CC5">
        <w:rPr>
          <w:sz w:val="24"/>
          <w:szCs w:val="24"/>
        </w:rPr>
        <w:t>образования</w:t>
      </w:r>
      <w:r w:rsidRPr="00455CC5">
        <w:rPr>
          <w:sz w:val="24"/>
          <w:szCs w:val="24"/>
        </w:rPr>
        <w:t xml:space="preserve"> внутреннего финансового контроля и внутреннего финансового аудита (при необходимости).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lastRenderedPageBreak/>
        <w:t xml:space="preserve">Заключение подписывается должностными лицами, уполномоченными на проведение Анализа, в двух экземплярах, один из которых хранится в </w:t>
      </w:r>
      <w:r w:rsidR="00BE2BA1" w:rsidRPr="00455CC5">
        <w:rPr>
          <w:rFonts w:eastAsiaTheme="minorHAnsi"/>
          <w:sz w:val="24"/>
          <w:szCs w:val="24"/>
          <w:lang w:eastAsia="en-US"/>
        </w:rPr>
        <w:t>Финансовом управлении</w:t>
      </w:r>
      <w:r w:rsidRPr="00455CC5">
        <w:rPr>
          <w:rFonts w:eastAsiaTheme="minorHAnsi"/>
          <w:sz w:val="24"/>
          <w:szCs w:val="24"/>
          <w:lang w:eastAsia="en-US"/>
        </w:rPr>
        <w:t xml:space="preserve">, а второй направляется в адрес 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главного администратора средств 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A303FF" w:rsidRPr="00455CC5">
        <w:rPr>
          <w:rFonts w:eastAsiaTheme="minorHAnsi"/>
          <w:sz w:val="24"/>
          <w:szCs w:val="24"/>
          <w:lang w:eastAsia="en-US"/>
        </w:rPr>
        <w:t xml:space="preserve"> муниципального </w:t>
      </w:r>
      <w:r w:rsidR="00BE2BA1" w:rsidRPr="00455CC5">
        <w:rPr>
          <w:rFonts w:eastAsiaTheme="minorHAnsi"/>
          <w:sz w:val="24"/>
          <w:szCs w:val="24"/>
          <w:lang w:eastAsia="en-US"/>
        </w:rPr>
        <w:t>образования</w:t>
      </w:r>
      <w:r w:rsidRPr="00455CC5">
        <w:rPr>
          <w:rFonts w:eastAsiaTheme="minorHAnsi"/>
          <w:sz w:val="24"/>
          <w:szCs w:val="24"/>
          <w:lang w:eastAsia="en-US"/>
        </w:rPr>
        <w:t xml:space="preserve"> в течение 5 рабочих дней со дня подписания заключения.</w:t>
      </w:r>
    </w:p>
    <w:p w:rsidR="00341D9E" w:rsidRPr="00455CC5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4"/>
          <w:szCs w:val="24"/>
          <w:lang w:eastAsia="en-US"/>
        </w:rPr>
      </w:pPr>
    </w:p>
    <w:p w:rsidR="00341D9E" w:rsidRPr="00455CC5" w:rsidRDefault="00341D9E" w:rsidP="00341D9E">
      <w:pPr>
        <w:pStyle w:val="a3"/>
        <w:numPr>
          <w:ilvl w:val="0"/>
          <w:numId w:val="3"/>
        </w:num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>Составление и представление отчетности по результатам Анализа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В течение 10 рабочих дней со дня подписания Заключения </w:t>
      </w:r>
      <w:r w:rsidR="00BE2BA1" w:rsidRPr="00455CC5">
        <w:rPr>
          <w:rFonts w:eastAsiaTheme="minorHAnsi"/>
          <w:sz w:val="24"/>
          <w:szCs w:val="24"/>
          <w:lang w:eastAsia="en-US"/>
        </w:rPr>
        <w:t>Финансовое управление</w:t>
      </w:r>
      <w:r w:rsidRPr="00455CC5">
        <w:rPr>
          <w:rFonts w:eastAsiaTheme="minorHAnsi"/>
          <w:sz w:val="24"/>
          <w:szCs w:val="24"/>
          <w:lang w:eastAsia="en-US"/>
        </w:rPr>
        <w:t xml:space="preserve"> готовит </w:t>
      </w:r>
      <w:r w:rsidR="00BE2BA1" w:rsidRPr="00455CC5">
        <w:rPr>
          <w:rFonts w:eastAsiaTheme="minorHAnsi"/>
          <w:sz w:val="24"/>
          <w:szCs w:val="24"/>
          <w:lang w:eastAsia="en-US"/>
        </w:rPr>
        <w:t xml:space="preserve">Главе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BE2BA1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 xml:space="preserve">о результатах Отчет по осуществлению главными администраторами средств </w:t>
      </w:r>
      <w:r w:rsidR="001E3723" w:rsidRPr="00455CC5">
        <w:rPr>
          <w:rFonts w:eastAsiaTheme="minorHAnsi"/>
          <w:sz w:val="24"/>
          <w:szCs w:val="24"/>
          <w:lang w:eastAsia="en-US"/>
        </w:rPr>
        <w:t xml:space="preserve">бюджета </w:t>
      </w:r>
      <w:r w:rsidR="00EE18C8" w:rsidRPr="00455CC5">
        <w:rPr>
          <w:rFonts w:eastAsiaTheme="minorHAnsi"/>
          <w:sz w:val="24"/>
          <w:szCs w:val="24"/>
          <w:lang w:eastAsia="en-US"/>
        </w:rPr>
        <w:t>Кадошкинского</w:t>
      </w:r>
      <w:r w:rsidR="001E3723" w:rsidRPr="00455CC5">
        <w:rPr>
          <w:rFonts w:eastAsiaTheme="minorHAnsi"/>
          <w:sz w:val="24"/>
          <w:szCs w:val="24"/>
          <w:lang w:eastAsia="en-US"/>
        </w:rPr>
        <w:t xml:space="preserve"> муниципального образования </w:t>
      </w:r>
      <w:r w:rsidRPr="00455CC5">
        <w:rPr>
          <w:rFonts w:eastAsiaTheme="minorHAnsi"/>
          <w:sz w:val="24"/>
          <w:szCs w:val="24"/>
          <w:lang w:eastAsia="en-US"/>
        </w:rPr>
        <w:t>внутреннего финансового контроля и внутреннего финансового аудита.</w:t>
      </w:r>
    </w:p>
    <w:p w:rsidR="00341D9E" w:rsidRPr="00455CC5" w:rsidRDefault="00341D9E" w:rsidP="00341D9E">
      <w:pPr>
        <w:pStyle w:val="a3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455CC5">
        <w:rPr>
          <w:rFonts w:eastAsiaTheme="minorHAnsi"/>
          <w:sz w:val="24"/>
          <w:szCs w:val="24"/>
          <w:lang w:eastAsia="en-US"/>
        </w:rPr>
        <w:t xml:space="preserve"> В Отчете отражаются следующие сведения: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>общие сведения об организации проведения Анализа;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сведения о непредставлении, несвоевременном представлении, либо представлении в неполном объеме или искаженном виде документов и (или) информации главными администраторами средств </w:t>
      </w:r>
      <w:r w:rsidR="001E3723" w:rsidRPr="00455CC5">
        <w:rPr>
          <w:sz w:val="24"/>
          <w:szCs w:val="24"/>
        </w:rPr>
        <w:t xml:space="preserve">бюджета </w:t>
      </w:r>
      <w:r w:rsidR="00EE18C8" w:rsidRPr="00455CC5">
        <w:rPr>
          <w:sz w:val="24"/>
          <w:szCs w:val="24"/>
        </w:rPr>
        <w:t>Кадошкинского</w:t>
      </w:r>
      <w:r w:rsidR="001E3723" w:rsidRPr="00455CC5">
        <w:rPr>
          <w:sz w:val="24"/>
          <w:szCs w:val="24"/>
        </w:rPr>
        <w:t xml:space="preserve"> муниципального образования</w:t>
      </w:r>
      <w:r w:rsidRPr="00455CC5">
        <w:rPr>
          <w:sz w:val="24"/>
          <w:szCs w:val="24"/>
        </w:rPr>
        <w:t>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>результаты оценки осуществления главными администраторами средств</w:t>
      </w:r>
      <w:r w:rsidR="001E3723" w:rsidRPr="00455CC5">
        <w:rPr>
          <w:sz w:val="24"/>
          <w:szCs w:val="24"/>
        </w:rPr>
        <w:t xml:space="preserve"> </w:t>
      </w:r>
      <w:r w:rsidR="00EE18C8" w:rsidRPr="00455CC5">
        <w:rPr>
          <w:sz w:val="24"/>
          <w:szCs w:val="24"/>
        </w:rPr>
        <w:t>Кадошкинского</w:t>
      </w:r>
      <w:r w:rsidR="001E3723" w:rsidRPr="00455CC5">
        <w:rPr>
          <w:sz w:val="24"/>
          <w:szCs w:val="24"/>
        </w:rPr>
        <w:t xml:space="preserve"> муниципального образования </w:t>
      </w:r>
      <w:r w:rsidRPr="00455CC5">
        <w:rPr>
          <w:sz w:val="24"/>
          <w:szCs w:val="24"/>
        </w:rPr>
        <w:t xml:space="preserve"> внутреннего финансового контроля и внутреннего финансового аудита по форме согласно приложению № 2 к настоящему Порядку;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обобщенную информацию о рекомендациях, данных главным администраторам средств </w:t>
      </w:r>
      <w:r w:rsidR="00DE7D0A" w:rsidRPr="00455CC5">
        <w:rPr>
          <w:sz w:val="24"/>
          <w:szCs w:val="24"/>
        </w:rPr>
        <w:t xml:space="preserve">бюджета </w:t>
      </w:r>
      <w:r w:rsidR="00EE18C8" w:rsidRPr="00455CC5">
        <w:rPr>
          <w:sz w:val="24"/>
          <w:szCs w:val="24"/>
        </w:rPr>
        <w:t>Кадошкинского</w:t>
      </w:r>
      <w:r w:rsidR="00DE7D0A" w:rsidRPr="00455CC5">
        <w:rPr>
          <w:sz w:val="24"/>
          <w:szCs w:val="24"/>
        </w:rPr>
        <w:t xml:space="preserve"> муниципального образования </w:t>
      </w:r>
      <w:r w:rsidRPr="00455CC5">
        <w:rPr>
          <w:sz w:val="24"/>
          <w:szCs w:val="24"/>
        </w:rPr>
        <w:t>по результатам проведенного Анализа;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 xml:space="preserve">информацию об исполнении предложений и рекомендаций по совершенствованию внутреннего финансового контроля и внутреннего финансового аудита, направленных главным администраторам средств </w:t>
      </w:r>
      <w:r w:rsidR="00EE18C8" w:rsidRPr="00455CC5">
        <w:rPr>
          <w:sz w:val="24"/>
          <w:szCs w:val="24"/>
        </w:rPr>
        <w:t>Кадошкинского</w:t>
      </w:r>
      <w:r w:rsidR="00DE7D0A" w:rsidRPr="00455CC5">
        <w:rPr>
          <w:sz w:val="24"/>
          <w:szCs w:val="24"/>
        </w:rPr>
        <w:t xml:space="preserve"> муниципального образования</w:t>
      </w:r>
      <w:r w:rsidRPr="00455CC5">
        <w:rPr>
          <w:sz w:val="24"/>
          <w:szCs w:val="24"/>
        </w:rPr>
        <w:t xml:space="preserve"> по итогам проведения предыдущего Анализа (при наличии);</w:t>
      </w:r>
    </w:p>
    <w:p w:rsidR="00341D9E" w:rsidRPr="00455CC5" w:rsidRDefault="00341D9E" w:rsidP="00341D9E">
      <w:pPr>
        <w:pStyle w:val="a4"/>
        <w:rPr>
          <w:sz w:val="24"/>
          <w:szCs w:val="24"/>
        </w:rPr>
      </w:pPr>
      <w:r w:rsidRPr="00455CC5">
        <w:rPr>
          <w:sz w:val="24"/>
          <w:szCs w:val="24"/>
        </w:rPr>
        <w:t>предложения по совершенствованию организации и осуществления внутреннего финансового контроля и внутреннего финансового аудита.</w:t>
      </w:r>
    </w:p>
    <w:p w:rsidR="00341D9E" w:rsidRPr="00455CC5" w:rsidRDefault="00341D9E" w:rsidP="00341D9E">
      <w:pPr>
        <w:autoSpaceDE w:val="0"/>
        <w:autoSpaceDN w:val="0"/>
        <w:adjustRightInd w:val="0"/>
        <w:ind w:left="360"/>
        <w:jc w:val="both"/>
        <w:rPr>
          <w:rFonts w:eastAsiaTheme="minorHAnsi"/>
          <w:sz w:val="24"/>
          <w:szCs w:val="24"/>
          <w:lang w:eastAsia="en-US"/>
        </w:rPr>
      </w:pPr>
    </w:p>
    <w:p w:rsidR="00341D9E" w:rsidRDefault="00341D9E" w:rsidP="00341D9E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341D9E" w:rsidSect="00455CC5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9E001C" w:rsidRDefault="009E001C" w:rsidP="009E001C">
      <w:pPr>
        <w:ind w:left="5670"/>
        <w:jc w:val="both"/>
        <w:rPr>
          <w:sz w:val="28"/>
          <w:szCs w:val="28"/>
        </w:rPr>
      </w:pPr>
      <w:r w:rsidRPr="00A23248">
        <w:rPr>
          <w:sz w:val="28"/>
          <w:szCs w:val="28"/>
        </w:rPr>
        <w:lastRenderedPageBreak/>
        <w:t xml:space="preserve">Приложение № 1 </w:t>
      </w:r>
    </w:p>
    <w:p w:rsidR="009E001C" w:rsidRDefault="009E001C" w:rsidP="009E001C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9E001C" w:rsidRDefault="009E001C" w:rsidP="009E001C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9E001C" w:rsidRPr="00A23248" w:rsidRDefault="009E001C" w:rsidP="009E001C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 30.08.2019г. №338-П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p w:rsidR="00341D9E" w:rsidRPr="00C601E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Критерии качества</w:t>
      </w:r>
      <w:r w:rsidRPr="00C601EE">
        <w:rPr>
          <w:sz w:val="24"/>
          <w:szCs w:val="24"/>
        </w:rPr>
        <w:t xml:space="preserve"> осуществления главными администраторами (администраторами) бюджет</w:t>
      </w:r>
      <w:r>
        <w:rPr>
          <w:sz w:val="24"/>
          <w:szCs w:val="24"/>
        </w:rPr>
        <w:t xml:space="preserve">ных средств </w:t>
      </w:r>
      <w:r w:rsidRPr="00C601EE">
        <w:rPr>
          <w:sz w:val="24"/>
          <w:szCs w:val="24"/>
        </w:rPr>
        <w:t>внутреннего финансового контроля</w:t>
      </w:r>
      <w:r>
        <w:rPr>
          <w:sz w:val="24"/>
          <w:szCs w:val="24"/>
        </w:rPr>
        <w:t xml:space="preserve"> и внутреннего финансового аудита</w:t>
      </w:r>
    </w:p>
    <w:p w:rsidR="00341D9E" w:rsidRPr="00C601EE" w:rsidRDefault="00341D9E" w:rsidP="00341D9E">
      <w:pPr>
        <w:jc w:val="center"/>
        <w:rPr>
          <w:sz w:val="24"/>
          <w:szCs w:val="24"/>
        </w:rPr>
      </w:pPr>
    </w:p>
    <w:tbl>
      <w:tblPr>
        <w:tblW w:w="1545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4"/>
        <w:gridCol w:w="4960"/>
        <w:gridCol w:w="3262"/>
        <w:gridCol w:w="992"/>
        <w:gridCol w:w="1134"/>
        <w:gridCol w:w="4394"/>
      </w:tblGrid>
      <w:tr w:rsidR="00341D9E" w:rsidRPr="00DE31C0" w:rsidTr="00341D9E">
        <w:trPr>
          <w:tblHeader/>
        </w:trPr>
        <w:tc>
          <w:tcPr>
            <w:tcW w:w="71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№</w:t>
            </w:r>
          </w:p>
        </w:tc>
        <w:tc>
          <w:tcPr>
            <w:tcW w:w="4960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Вопросы</w:t>
            </w:r>
          </w:p>
        </w:tc>
        <w:tc>
          <w:tcPr>
            <w:tcW w:w="326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Критерии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Баллы</w:t>
            </w:r>
            <w:r w:rsidRPr="00DE31C0">
              <w:rPr>
                <w:rStyle w:val="af4"/>
              </w:rPr>
              <w:footnoteReference w:id="2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Отметка</w:t>
            </w:r>
            <w:r w:rsidRPr="00DE31C0">
              <w:rPr>
                <w:rStyle w:val="af4"/>
              </w:rPr>
              <w:footnoteReference w:id="3"/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41D9E" w:rsidRPr="00DE31C0" w:rsidRDefault="00341D9E" w:rsidP="00341D9E">
            <w:pPr>
              <w:jc w:val="center"/>
              <w:rPr>
                <w:b/>
                <w:bCs/>
              </w:rPr>
            </w:pPr>
            <w:r w:rsidRPr="00DE31C0">
              <w:rPr>
                <w:b/>
                <w:bCs/>
              </w:rPr>
              <w:t>Источники информации для расчета показателей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1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Определены ли должностными регламентами </w:t>
            </w:r>
            <w:r w:rsidRPr="00DE31C0">
              <w:rPr>
                <w:b/>
              </w:rPr>
              <w:t>полномочия</w:t>
            </w:r>
            <w:r w:rsidRPr="00DE31C0">
              <w:t xml:space="preserve"> должностных лиц подразделений главного администратора (администратора) бюджетных средств по осуществлению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Должностные регламенты должностных лиц подразделений главного администратора (администратора) бюджетных  средств, уполномоченных на осуществление внутреннего финансового контроля</w:t>
            </w: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карт внутреннего финансового контроля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формирования;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актуализации;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7"/>
              </w:numPr>
              <w:jc w:val="both"/>
            </w:pPr>
            <w:r w:rsidRPr="00DE31C0">
              <w:t>порядок утверждения.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формирования, утверждения, актуализации карт внутреннего финансового контроля</w:t>
            </w: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средств: правовой акт, устанавливающий в отношении </w:t>
            </w:r>
            <w:r w:rsidRPr="00DE31C0">
              <w:rPr>
                <w:b/>
              </w:rPr>
              <w:t xml:space="preserve">регистров </w:t>
            </w:r>
            <w:r w:rsidRPr="00DE31C0">
              <w:rPr>
                <w:b/>
              </w:rPr>
              <w:lastRenderedPageBreak/>
              <w:t>(журналов) внутреннего финансового контроля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учета;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8"/>
              </w:numPr>
              <w:jc w:val="both"/>
            </w:pPr>
            <w:r w:rsidRPr="00DE31C0">
              <w:t>порядок хранения с применением автоматизированных информационных систем?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акт главного администратора (администратора) бюджетных средств, устанавливающий порядок учета и хранения </w:t>
            </w:r>
            <w:r w:rsidRPr="00DE31C0">
              <w:lastRenderedPageBreak/>
              <w:t>регистров (журналов)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2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Установлена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периодичность</w:t>
            </w:r>
            <w:r w:rsidRPr="00DE31C0">
              <w:t xml:space="preserve"> представления информации</w:t>
            </w:r>
            <w:r w:rsidRPr="00DE31C0">
              <w:rPr>
                <w:b/>
              </w:rPr>
              <w:t xml:space="preserve"> </w:t>
            </w:r>
            <w:r w:rsidRPr="00DE31C0">
              <w:t>о</w:t>
            </w:r>
            <w:r w:rsidRPr="00DE31C0">
              <w:rPr>
                <w:b/>
              </w:rPr>
              <w:t xml:space="preserve"> </w:t>
            </w:r>
            <w:r w:rsidRPr="00DE31C0">
              <w:t>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периодичность представления информации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30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  <w:r w:rsidRPr="00DE31C0">
              <w:t>Утвержден ли главным администратором (администратором) бюджетных средств</w:t>
            </w:r>
            <w:r w:rsidRPr="00DE31C0">
              <w:rPr>
                <w:b/>
              </w:rPr>
              <w:t xml:space="preserve"> порядок составления отчетности</w:t>
            </w:r>
            <w:r w:rsidRPr="00DE31C0">
              <w:t xml:space="preserve"> о результатах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3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 и установлен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7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lang w:val="en-US"/>
              </w:rPr>
              <w:t>1</w:t>
            </w:r>
            <w:r w:rsidRPr="00DE31C0">
              <w:t>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ли положением (должностными регламентами) главного администратора (администратора) бюджетных средств</w:t>
            </w:r>
            <w:r w:rsidRPr="00DE31C0">
              <w:rPr>
                <w:b/>
              </w:rPr>
              <w:t xml:space="preserve"> полномочия подразделения</w:t>
            </w:r>
            <w:r w:rsidRPr="00DE31C0">
              <w:t xml:space="preserve"> (должностных лиц) на осуществление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Положения (должностные регламенты) подразделений (должностных лиц) главного администратора (администратора) бюджетных средств, уполномоченных на осуществление внутреннего финансового аудита</w:t>
            </w: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для всех уполномоченных должностных лиц,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Определены не для всех уполномоченных должностных лиц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определены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плана аудиторских проверок </w:t>
            </w:r>
            <w:r w:rsidRPr="00DE31C0">
              <w:t>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утверждения;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3"/>
              </w:numPr>
              <w:jc w:val="both"/>
            </w:pPr>
            <w:r w:rsidRPr="00DE31C0">
              <w:t>порядок ведения?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составления, утверждения и ведения плана аудиторских проверок</w:t>
            </w: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02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 xml:space="preserve">аудиторских </w:t>
            </w:r>
            <w:r w:rsidRPr="00DE31C0">
              <w:rPr>
                <w:b/>
              </w:rPr>
              <w:lastRenderedPageBreak/>
              <w:t>проверок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предельные сроки проведения аудиторских проверок;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основания для их приостановления;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4"/>
              </w:numPr>
              <w:jc w:val="both"/>
            </w:pPr>
            <w:r w:rsidRPr="00DE31C0">
              <w:t>основания для их продления?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акт главного администратора (администратора) бюджетных средств, устанавливающий предельные сроки </w:t>
            </w:r>
            <w:r w:rsidRPr="00DE31C0">
              <w:lastRenderedPageBreak/>
              <w:t>проведения аудиторских проверок, основания для их приостановления и продления</w:t>
            </w: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акта аудиторской проверки</w:t>
            </w:r>
            <w:r w:rsidRPr="00DE31C0">
              <w:t xml:space="preserve">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форма акта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порядок направления акта;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5"/>
              </w:numPr>
              <w:jc w:val="both"/>
            </w:pPr>
            <w:r w:rsidRPr="00DE31C0">
              <w:t>сроки его рассмотрения?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форму акта аудиторской проверки, порядок направления акта, сроки его рассмотрения</w:t>
            </w: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два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главным администратором (администратором) бюджетных средств правовой акт, устанавливающий в отношении </w:t>
            </w:r>
            <w:r w:rsidRPr="00DE31C0">
              <w:rPr>
                <w:b/>
              </w:rPr>
              <w:t>годовой отчетности о результатах</w:t>
            </w:r>
            <w:r w:rsidRPr="00DE31C0">
              <w:t xml:space="preserve"> осуществления внутреннего финансового аудита следующие требования: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составления;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6"/>
              </w:numPr>
              <w:jc w:val="both"/>
            </w:pPr>
            <w:r w:rsidRPr="00DE31C0">
              <w:t>порядок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все требования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</w:t>
            </w:r>
          </w:p>
        </w:tc>
      </w:tr>
      <w:tr w:rsidR="00341D9E" w:rsidRPr="00DE31C0" w:rsidTr="00341D9E">
        <w:trPr>
          <w:trHeight w:val="216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утвержден и содержит одно требование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6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39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rPr>
                <w:b/>
              </w:rPr>
              <w:t>2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подготовки к проведению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57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Сформированы ли </w:t>
            </w:r>
            <w:r w:rsidRPr="00DE31C0">
              <w:rPr>
                <w:b/>
              </w:rPr>
              <w:t>Перечни операций</w:t>
            </w:r>
            <w:r w:rsidRPr="00DE31C0">
              <w:t xml:space="preserve"> подразделениями, ответственными за результаты выполнения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7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всеми подразделениями, но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Сформированы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9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Оцениваются ли </w:t>
            </w:r>
            <w:r w:rsidRPr="00DE31C0">
              <w:rPr>
                <w:b/>
              </w:rPr>
              <w:t>бюджетные риски</w:t>
            </w:r>
            <w:r w:rsidRPr="00DE31C0">
              <w:t xml:space="preserve"> при принятии решения о включении операции из Перечня операций в карту внутреннего финансового контроля?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Перечни операций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Положения о структурных подразделениях главного администратора (администратора) </w:t>
            </w:r>
            <w:r w:rsidRPr="00DE31C0">
              <w:lastRenderedPageBreak/>
              <w:t>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Оцениваются не всеми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оцениваются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7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2.3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подразделениями, ответственными за результаты выполнения внутренних бюджетных процедур, следующих требований в отношении порядка </w:t>
            </w:r>
            <w:r w:rsidRPr="00DE31C0">
              <w:rPr>
                <w:b/>
              </w:rPr>
              <w:t>актуализации карт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до начала очередного финансового года;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при принятии решения руководителем (заместителем руководителя) главного администратора (администратора) бюджетных средств о внесении изменений в карты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9"/>
              </w:numPr>
              <w:ind w:left="317" w:hanging="283"/>
              <w:jc w:val="both"/>
            </w:pPr>
            <w:r w:rsidRPr="00DE31C0">
              <w:t>актуализация проведена в случае внесения изменений в нормативные правовые акты, влекущие изменение внутренних бюджетных процедур?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Нарушения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Правовые документы главного администратора (администратора) бюджетных средств, утверждающие карты внутреннего финансового контроля </w:t>
            </w: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9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не более трех случаев нарушения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нарушений условий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rPr>
                <w:b/>
              </w:rPr>
              <w:t>Утверждены ли карты внутреннего финансового контроля</w:t>
            </w:r>
            <w:r w:rsidRPr="00DE31C0">
              <w:t xml:space="preserve"> всех подразделений, ответственных за результаты выполнения внутренних бюджетных процедур, руководителем (заместителем руководителя)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Правовые документы  главного администратора (администратора) бюджетных средств, утверждающие карты внутреннего финансового контроля подразделений,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11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Утверждены карты большинства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нескольких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утверждены карты всех ответственных подразделений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Указываются ли </w:t>
            </w:r>
            <w:r w:rsidRPr="00DE31C0">
              <w:rPr>
                <w:b/>
              </w:rPr>
              <w:t>в</w:t>
            </w:r>
            <w:r w:rsidRPr="00DE31C0">
              <w:t xml:space="preserve"> </w:t>
            </w:r>
            <w:r w:rsidRPr="00DE31C0">
              <w:rPr>
                <w:b/>
              </w:rPr>
              <w:t>картах внутреннего финансового контроля</w:t>
            </w:r>
            <w:r w:rsidRPr="00DE31C0">
              <w:t xml:space="preserve"> по каждому отражаемому в нем предмету внутреннего финансового контроля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должностное лицо, ответственное за выполнение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выполнения операции;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должностные лица, осуществляющие контрольные действия;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методы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5"/>
              </w:numPr>
              <w:ind w:left="360"/>
              <w:jc w:val="both"/>
            </w:pPr>
            <w:r w:rsidRPr="00DE31C0">
              <w:t>периодичность контрольных действий?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всеми ответственными подразделениями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выполнены не всеми подразделениями и не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Требования настоящего пункта не выполнены всеми </w:t>
            </w:r>
            <w:r w:rsidRPr="00DE31C0">
              <w:lastRenderedPageBreak/>
              <w:t>подведомственными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2.6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руководителем главного администратора (администратора) бюджетных средств </w:t>
            </w:r>
            <w:r w:rsidRPr="00DE31C0">
              <w:rPr>
                <w:b/>
              </w:rPr>
              <w:t>годовой план внутреннего финансового аудита</w:t>
            </w:r>
            <w:r w:rsidRPr="00DE31C0">
              <w:t>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годовой план внутреннего финансового аудита</w:t>
            </w:r>
          </w:p>
        </w:tc>
      </w:tr>
      <w:tr w:rsidR="00341D9E" w:rsidRPr="00DE31C0" w:rsidTr="00341D9E">
        <w:trPr>
          <w:trHeight w:val="3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утвержден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08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Указаны ли </w:t>
            </w:r>
            <w:r w:rsidRPr="00DE31C0">
              <w:rPr>
                <w:b/>
              </w:rPr>
              <w:t>в годовом плане внутреннего финансового аудита</w:t>
            </w:r>
            <w:r w:rsidRPr="00DE31C0">
              <w:t xml:space="preserve">  по каждой аудиторской проверке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объекты аудита;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срок проведения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7"/>
              </w:numPr>
              <w:jc w:val="both"/>
            </w:pPr>
            <w:r w:rsidRPr="00DE31C0">
              <w:t>ответственные исполнители?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все требования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Годовой план внутреннего финансового аудита</w:t>
            </w: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1)-3)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Указаны требования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Утвержден ли </w:t>
            </w:r>
            <w:r w:rsidRPr="00DE31C0">
              <w:rPr>
                <w:b/>
              </w:rPr>
              <w:t>план аудиторских проверок</w:t>
            </w:r>
            <w:r w:rsidRPr="00DE31C0">
              <w:t xml:space="preserve"> до начала очередного финансового года?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утверждающий план внутреннего финансового аудита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Осуществлены ли следующие действия в рамках </w:t>
            </w:r>
            <w:r w:rsidRPr="00DE31C0">
              <w:rPr>
                <w:b/>
              </w:rPr>
              <w:t>подготовки к проведению аудиторской проверки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утверждение программы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8"/>
              </w:numPr>
              <w:jc w:val="both"/>
            </w:pPr>
            <w:r w:rsidRPr="00DE31C0">
              <w:t>формирование аудиторской группы?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1)-2)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Утвержденная руководителем субъекта внутреннего финансового аудита программа аудиторской проверки;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Осуществлены действия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2.</w:t>
            </w:r>
            <w:r w:rsidRPr="00DE31C0">
              <w:rPr>
                <w:lang w:val="en-US"/>
              </w:rPr>
              <w:t>1</w:t>
            </w:r>
            <w:r w:rsidRPr="00DE31C0">
              <w:t>0</w:t>
            </w:r>
          </w:p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программы аудиторских проверок</w:t>
            </w:r>
            <w:r w:rsidRPr="00DE31C0">
              <w:t xml:space="preserve"> следующие данные: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тема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наименование объектов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перечень вопросов, подлежащих изучению в ходе аудиторской проверки;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9"/>
              </w:numPr>
              <w:jc w:val="both"/>
            </w:pPr>
            <w:r w:rsidRPr="00DE31C0">
              <w:t>сроки проведения аудиторской проверки?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программы содержат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проверок, утвержденные руководителем субъекта внутреннего финансового аудита</w:t>
            </w: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программ содержит данные 1)-4)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Программы аудиторских проверок содержат не все данные 1)-4)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15"/>
        </w:trPr>
        <w:tc>
          <w:tcPr>
            <w:tcW w:w="714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b/>
              </w:rPr>
            </w:pPr>
            <w:r w:rsidRPr="00DE31C0">
              <w:rPr>
                <w:b/>
              </w:rPr>
              <w:t>3</w:t>
            </w:r>
          </w:p>
        </w:tc>
        <w:tc>
          <w:tcPr>
            <w:tcW w:w="14742" w:type="dxa"/>
            <w:gridSpan w:val="5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rPr>
                <w:b/>
              </w:rPr>
              <w:t>Качество организации и осуществления внутреннего финансового контроля и внутреннего финансового аудита</w:t>
            </w:r>
          </w:p>
        </w:tc>
      </w:tr>
      <w:tr w:rsidR="00341D9E" w:rsidRPr="00DE31C0" w:rsidTr="00341D9E">
        <w:trPr>
          <w:trHeight w:val="13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ли внутренний финансовый контроль в отношении установленных Порядком</w:t>
            </w:r>
            <w:r w:rsidRPr="00DE31C0">
              <w:rPr>
                <w:rStyle w:val="af4"/>
              </w:rPr>
              <w:footnoteReference w:id="4"/>
            </w:r>
            <w:r w:rsidRPr="00DE31C0">
              <w:t xml:space="preserve"> </w:t>
            </w:r>
            <w:r w:rsidRPr="00DE31C0">
              <w:rPr>
                <w:b/>
              </w:rPr>
              <w:t>внутренних бюджетных процедур</w:t>
            </w:r>
            <w:r w:rsidRPr="00DE31C0">
              <w:t xml:space="preserve">, входящих в полномочия </w:t>
            </w:r>
            <w:r w:rsidRPr="00DE31C0">
              <w:lastRenderedPageBreak/>
              <w:t>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Осуществляется в отношении всех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6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Карты внутреннего финансового контроля подразделений главного администратора (администратора) бюджетных средств, </w:t>
            </w:r>
            <w:r w:rsidRPr="00DE31C0">
              <w:lastRenderedPageBreak/>
              <w:t>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Положения о структурных подразделениях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в отношении 90% существующих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75%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2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45%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6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в отношении менее 15% существующих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Имеются ли при осуществлении внутреннего финансового контроля случаи несоблюдения следующих </w:t>
            </w:r>
            <w:r w:rsidRPr="00DE31C0">
              <w:rPr>
                <w:b/>
              </w:rPr>
              <w:t>требований</w:t>
            </w:r>
            <w:r w:rsidRPr="00DE31C0">
              <w:t>, указанных</w:t>
            </w:r>
            <w:r w:rsidRPr="00DE31C0">
              <w:rPr>
                <w:b/>
              </w:rPr>
              <w:t xml:space="preserve"> в картах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периодичности,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методов контроля, 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0"/>
              </w:numPr>
              <w:jc w:val="both"/>
            </w:pPr>
            <w:r w:rsidRPr="00DE31C0">
              <w:t xml:space="preserve">способов контроля? 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Несоблюдение требований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Карты внутреннего финансового контроля подразделений главного администратора (администратора) бюджетных средств, ответственных за результаты выполнения внутренних бюджетных процедур;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4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несоблюдения требований 1), 2) или 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несоблюдения требования 1)-3)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4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Выполнены ли следующие требования к ведению </w:t>
            </w:r>
            <w:r w:rsidRPr="00DE31C0">
              <w:rPr>
                <w:b/>
              </w:rPr>
              <w:t>регистров (журналов) внутреннего финансового контроля</w:t>
            </w:r>
            <w:r w:rsidRPr="00DE31C0">
              <w:t>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(журналы) внутреннего финансового контроля ведутся всеми подразделениями, ответственными за выполнение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информацию о выявленных недостатках и (или) нарушениях при исполнении внутренних бюджетных процедур;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причинах рисков возникновения нарушений и (или) недостатков;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1"/>
              </w:numPr>
              <w:ind w:left="317" w:hanging="686"/>
              <w:jc w:val="both"/>
            </w:pPr>
            <w:r w:rsidRPr="00DE31C0">
              <w:t>регистры содержат сведения о предполагаемых мерах по их устранению?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все требования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5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Регистры (журналы) внутреннего финансового контроля подразделений главного администратора (администратора) бюджетных средств, ответственных за выполнение внутренних бюджетных процедур</w:t>
            </w: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3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Выполнены требования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1)-4)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учет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 согласно установленному порядку всеми подразделениями, ответственными за выполнение внутренних бюджетных процедур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учета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Регистры (журналы) внутреннего финансового </w:t>
            </w:r>
            <w:r w:rsidRPr="00DE31C0">
              <w:lastRenderedPageBreak/>
              <w:t>контроля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имеется не более двух случаев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осуществляется, имеются множественные случаи нарушения порядка ведения учета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Учет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 </w:t>
            </w:r>
            <w:r w:rsidRPr="00DE31C0">
              <w:rPr>
                <w:b/>
              </w:rPr>
              <w:t>хранение регистров (журналов)</w:t>
            </w:r>
            <w:r w:rsidRPr="00DE31C0">
              <w:t xml:space="preserve"> внутреннего финансового контроля в установленном главным администратором (администратором) бюджетных средств порядке?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Хранение осуществляется согласно установленному порядку всеми подразделениями, ответственными за выполнение внутренних бюджетных процедур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хранения регистров (журналов)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Перечни документов с указанием сроков хранения</w:t>
            </w: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имеется не более двух случаев нарушения порядка хранений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351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осуществляется, имеются множественные случаи нарушения порядка хранения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9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i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Хранение 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>
            <w:pPr>
              <w:rPr>
                <w:i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i/>
              </w:rPr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Приняты ли по итогам рассмотрения результатов внутреннего финансового контроля </w:t>
            </w:r>
            <w:r w:rsidRPr="00DE31C0">
              <w:rPr>
                <w:b/>
              </w:rPr>
              <w:t>решения</w:t>
            </w:r>
            <w:r w:rsidRPr="00DE31C0">
              <w:t xml:space="preserve"> с указанием сроков их выполнения?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с указанием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20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Приняты соответствующие решения без указания сроков выполнения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Решения не приняты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806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Учтена ли при </w:t>
            </w:r>
            <w:r w:rsidRPr="00DE31C0">
              <w:rPr>
                <w:b/>
              </w:rPr>
              <w:t>принятии решений</w:t>
            </w:r>
            <w:r w:rsidRPr="00DE31C0">
              <w:t xml:space="preserve"> по итогам рассмотрения результатов внутреннего финансового контроля следующая информация: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актах, заключениях, представлениях и предписаниях органов государственного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2"/>
              </w:numPr>
              <w:jc w:val="both"/>
            </w:pPr>
            <w:r w:rsidRPr="00DE31C0">
              <w:t>информация, указанная в отчетах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1)-2)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содержащий решения, принятые по итогам рассмотрения результатов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Акты, заключения, представления и предписания органов государственного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Отчеты внутреннего финансового аудита</w:t>
            </w:r>
          </w:p>
        </w:tc>
      </w:tr>
      <w:tr w:rsidR="00341D9E" w:rsidRPr="00DE31C0" w:rsidTr="00341D9E">
        <w:trPr>
          <w:trHeight w:val="80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Учтена информация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Информация 1)-2) не учтена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3.8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  <w:rPr>
                <w:b/>
              </w:rPr>
            </w:pPr>
            <w:r w:rsidRPr="00DE31C0">
              <w:t xml:space="preserve">Соблюдаются ли уполномоченными подразделениями главного администратора (администратора) бюджетных средств следующие требования в отношении </w:t>
            </w:r>
            <w:r w:rsidRPr="00DE31C0">
              <w:rPr>
                <w:b/>
              </w:rPr>
              <w:t>отчетности о результатах внутреннего финансового контроля: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t>периодичность представления;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12"/>
              </w:numPr>
              <w:jc w:val="both"/>
            </w:pPr>
            <w:r w:rsidRPr="00DE31C0">
              <w:lastRenderedPageBreak/>
              <w:t>своевременность представления?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>Требования настоящего пункта выполнены всеми уполномоченными подразделениями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Отчетность подразделений главного администратора (администратора) бюджетных средств о результатах внутреннего финансового контроля;</w:t>
            </w:r>
          </w:p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 главного администратора (администратора) бюджетных средств, </w:t>
            </w:r>
            <w:r w:rsidRPr="00DE31C0">
              <w:lastRenderedPageBreak/>
              <w:t>устанавливающий порядок составления отчетности о результатах внутреннего финансового контроля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единичные случаи нарушения требований 1) или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требований 1) и (или) 2)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8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выполняются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3.9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  <w:rPr>
                <w:b/>
              </w:rPr>
            </w:pPr>
            <w:r w:rsidRPr="00DE31C0">
              <w:t xml:space="preserve">Имеются ли случаи не обеспечения </w:t>
            </w:r>
            <w:r w:rsidRPr="00DE31C0">
              <w:rPr>
                <w:b/>
              </w:rPr>
              <w:t>функциональной независимости</w:t>
            </w:r>
            <w:r w:rsidRPr="00DE31C0">
              <w:t xml:space="preserve"> при осуществлении внутреннего финансового аудита структурных подразделений и (или) уполномоченных должностных лиц, работников главного администратора (администратора) бюджетных средств, наделенных полномочиями по осуществлению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обеспечения функциональной независимости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акт главного администратора (администратора) бюджетных средств, утверждающий структуру главного администратора (администратора) бюджетных средств;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Правовой документ субъекта внутреннего финансового аудита, устанавливающий формирование аудиторской группы</w:t>
            </w: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984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213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ind w:left="66"/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обеспечения функциональной независимости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3.10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ли при осуществлении плановых аудиторских проверок случаи</w:t>
            </w:r>
            <w:r w:rsidRPr="00DE31C0">
              <w:rPr>
                <w:b/>
              </w:rPr>
              <w:t xml:space="preserve"> отклонения от годового плана</w:t>
            </w:r>
            <w:r w:rsidRPr="00DE31C0">
              <w:t xml:space="preserve"> внутреннего финансового аудита, утвержденного руководителем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плана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Утвержденный руководителем главного администратора (администратора) бюджетных средств годовой план внутреннего финансового аудита;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3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47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плана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3.11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осуществления </w:t>
            </w:r>
            <w:r w:rsidRPr="00DE31C0">
              <w:rPr>
                <w:b/>
              </w:rPr>
              <w:t>аудиторских проверок</w:t>
            </w:r>
            <w:r w:rsidRPr="00DE31C0">
              <w:t>, не назначенных решением руководителя главного администратора (администратора) бюджетных средств?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осуществления аудиторских проверок, не назначенных решением руководителя,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Правовой документ, утвержденный руководителем главного администратора (администратора) бюджетных средств, назначающий осуществление аудиторских проверок; 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Имеется единичный случай осуществления аудиторских проверок, не назначенных </w:t>
            </w:r>
            <w:r w:rsidRPr="00DE31C0">
              <w:lastRenderedPageBreak/>
              <w:t>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осуществления аудиторских проверок, не назначенных решением руководителя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562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3.12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при осуществлении аудиторских проверок случаи </w:t>
            </w:r>
            <w:r w:rsidRPr="00DE31C0">
              <w:rPr>
                <w:b/>
              </w:rPr>
              <w:t>отклонения от программ аудиторских проверок</w:t>
            </w:r>
            <w:r w:rsidRPr="00DE31C0">
              <w:t>, утвержденных руководителями субъекта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отклонения от программ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Утвержденные программы аудиторских проверок;</w:t>
            </w:r>
          </w:p>
          <w:p w:rsidR="00341D9E" w:rsidRPr="00DE31C0" w:rsidRDefault="00341D9E" w:rsidP="00341D9E">
            <w:pPr>
              <w:jc w:val="both"/>
            </w:pPr>
            <w:r w:rsidRPr="00DE31C0">
              <w:t>Сведения о результатах аудиторских проверок</w:t>
            </w: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не более трех случаев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отклонения от программ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2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3.13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Осуществляется ли </w:t>
            </w:r>
            <w:r w:rsidRPr="00DE31C0">
              <w:rPr>
                <w:b/>
              </w:rPr>
              <w:t>документирование</w:t>
            </w:r>
            <w:r w:rsidRPr="00DE31C0">
              <w:t xml:space="preserve"> проведения аудиторских проверок?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Документы и иные материалы, подготавливаемые или получаемые в связи с проведением аудиторской проверки</w:t>
            </w:r>
          </w:p>
        </w:tc>
      </w:tr>
      <w:tr w:rsidR="00341D9E" w:rsidRPr="00DE31C0" w:rsidTr="00341D9E">
        <w:trPr>
          <w:trHeight w:val="158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Осуществляется не по всем проверкам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5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Не осуществляется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3.14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не вручения </w:t>
            </w:r>
            <w:r w:rsidRPr="00DE31C0">
              <w:rPr>
                <w:b/>
              </w:rPr>
              <w:t xml:space="preserve">результатов аудиторской проверки </w:t>
            </w:r>
            <w:r w:rsidRPr="00DE31C0">
              <w:t>представителю объекта аудита, уполномоченному на получение акта?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не вручения результатов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Акты аудиторских проверок</w:t>
            </w:r>
          </w:p>
        </w:tc>
      </w:tr>
      <w:tr w:rsidR="00341D9E" w:rsidRPr="00DE31C0" w:rsidTr="00341D9E">
        <w:trPr>
          <w:trHeight w:val="259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не вручения результатов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3.15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аудиторских</w:t>
            </w:r>
            <w:r w:rsidRPr="00DE31C0">
              <w:t xml:space="preserve"> </w:t>
            </w:r>
            <w:r w:rsidRPr="00DE31C0">
              <w:rPr>
                <w:b/>
              </w:rPr>
              <w:t>проверок</w:t>
            </w:r>
            <w:r w:rsidRPr="00DE31C0">
              <w:t xml:space="preserve"> информацию: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выявленных в ходе аудиторской проверки недостатках и нарушениях (в количественном и денежном выражении), об условиях и о причинах таких нарушений, о значимых бюджетных рисках;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0"/>
              </w:numPr>
              <w:jc w:val="both"/>
            </w:pPr>
            <w:r w:rsidRPr="00DE31C0">
              <w:t>о наличии или об отсутствии возражений со стороны объектов аудита.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Все отчеты содержат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Отчеты о результаты аудиторских проверок</w:t>
            </w: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информацию 1)-2)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только информацию 1) настоящего пункта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16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pStyle w:val="a3"/>
              <w:numPr>
                <w:ilvl w:val="0"/>
                <w:numId w:val="6"/>
              </w:num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3.16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Содержат ли </w:t>
            </w:r>
            <w:r w:rsidRPr="00DE31C0">
              <w:rPr>
                <w:b/>
              </w:rPr>
              <w:t>отчеты о результатах аудиторских проверок</w:t>
            </w:r>
            <w:r w:rsidRPr="00DE31C0">
              <w:t xml:space="preserve"> следующие выводы: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lastRenderedPageBreak/>
              <w:t>о степени надежности внутреннего финансового контроля;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достоверности представленной объектами аудита бюджетной отчетности;</w:t>
            </w:r>
          </w:p>
          <w:p w:rsidR="00341D9E" w:rsidRPr="00DE31C0" w:rsidRDefault="00341D9E" w:rsidP="00341D9E">
            <w:pPr>
              <w:pStyle w:val="a3"/>
              <w:numPr>
                <w:ilvl w:val="0"/>
                <w:numId w:val="21"/>
              </w:numPr>
              <w:jc w:val="both"/>
            </w:pPr>
            <w:r w:rsidRPr="00DE31C0">
              <w:t>о соответствии ведения бюджетного учета объектами аудита методологии и стандартам бюджетного учета, установленным Министерством финансов Российской Федерации?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lastRenderedPageBreak/>
              <w:t xml:space="preserve">Все отчеты содержат выводы 1)-3) настоящего пункта в полном </w:t>
            </w:r>
            <w:r w:rsidRPr="00DE31C0">
              <w:lastRenderedPageBreak/>
              <w:t>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lastRenderedPageBreak/>
              <w:t>4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Отчеты о результатах аудиторских проверок</w:t>
            </w: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содержат выводы 1)-3) настоящего пункта в полном объеме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Большая часть отчетов содержит два вывода   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Большая часть отчетов содержит один вывод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2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>
            <w:pPr>
              <w:jc w:val="center"/>
            </w:pPr>
          </w:p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Требования настоящего пункта не выполнены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3.17</w:t>
            </w:r>
          </w:p>
        </w:tc>
        <w:tc>
          <w:tcPr>
            <w:tcW w:w="4960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 xml:space="preserve">Имеются ли случаи нарушения сроков представления субъектом внутреннего финансового аудита </w:t>
            </w:r>
            <w:r w:rsidRPr="00DE31C0">
              <w:rPr>
                <w:b/>
              </w:rPr>
              <w:t>годовой отчетности</w:t>
            </w:r>
            <w:r w:rsidRPr="00DE31C0">
              <w:t xml:space="preserve"> о результатах осуществления внутреннего финансового аудита?</w:t>
            </w: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Случаи нарушения сроков отсутствуют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rPr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 w:val="restart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Правовой документ главного администратора (администратора) бюджетных средств, устанавливающий порядок составления и представления годовой отчетности о результатах осуществления внутреннего финансового аудита;</w:t>
            </w:r>
          </w:p>
          <w:p w:rsidR="00341D9E" w:rsidRPr="00DE31C0" w:rsidRDefault="00341D9E" w:rsidP="00341D9E">
            <w:pPr>
              <w:jc w:val="both"/>
            </w:pPr>
            <w:r w:rsidRPr="00DE31C0">
              <w:t>Годовая отчетность о результатах осуществления внутреннего финансового аудита</w:t>
            </w:r>
          </w:p>
        </w:tc>
      </w:tr>
      <w:tr w:rsidR="00341D9E" w:rsidRPr="00DE31C0" w:rsidTr="00341D9E">
        <w:trPr>
          <w:trHeight w:val="415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Имеется единичный случай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  <w:rPr>
                <w:lang w:val="en-US"/>
              </w:rPr>
            </w:pPr>
            <w:r w:rsidRPr="00DE31C0">
              <w:t>1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  <w:tr w:rsidR="00341D9E" w:rsidRPr="00DE31C0" w:rsidTr="00341D9E">
        <w:trPr>
          <w:trHeight w:val="70"/>
        </w:trPr>
        <w:tc>
          <w:tcPr>
            <w:tcW w:w="714" w:type="dxa"/>
            <w:vMerge/>
            <w:shd w:val="clear" w:color="auto" w:fill="auto"/>
          </w:tcPr>
          <w:p w:rsidR="00341D9E" w:rsidRPr="00DE31C0" w:rsidRDefault="00341D9E" w:rsidP="00341D9E"/>
        </w:tc>
        <w:tc>
          <w:tcPr>
            <w:tcW w:w="4960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  <w:tc>
          <w:tcPr>
            <w:tcW w:w="3262" w:type="dxa"/>
            <w:shd w:val="clear" w:color="auto" w:fill="auto"/>
          </w:tcPr>
          <w:p w:rsidR="00341D9E" w:rsidRPr="00DE31C0" w:rsidRDefault="00341D9E" w:rsidP="00341D9E">
            <w:pPr>
              <w:jc w:val="both"/>
            </w:pPr>
            <w:r w:rsidRPr="00DE31C0">
              <w:t>Имеются множественные случаи нарушения сроков</w:t>
            </w:r>
          </w:p>
        </w:tc>
        <w:tc>
          <w:tcPr>
            <w:tcW w:w="992" w:type="dxa"/>
            <w:shd w:val="clear" w:color="auto" w:fill="auto"/>
          </w:tcPr>
          <w:p w:rsidR="00341D9E" w:rsidRPr="00DE31C0" w:rsidRDefault="00341D9E" w:rsidP="00341D9E">
            <w:pPr>
              <w:jc w:val="center"/>
            </w:pPr>
            <w:r w:rsidRPr="00DE31C0">
              <w:t>0</w:t>
            </w:r>
          </w:p>
        </w:tc>
        <w:tc>
          <w:tcPr>
            <w:tcW w:w="1134" w:type="dxa"/>
            <w:shd w:val="clear" w:color="auto" w:fill="auto"/>
          </w:tcPr>
          <w:p w:rsidR="00341D9E" w:rsidRPr="00DE31C0" w:rsidRDefault="00341D9E" w:rsidP="00341D9E"/>
        </w:tc>
        <w:tc>
          <w:tcPr>
            <w:tcW w:w="4394" w:type="dxa"/>
            <w:vMerge/>
            <w:shd w:val="clear" w:color="auto" w:fill="auto"/>
          </w:tcPr>
          <w:p w:rsidR="00341D9E" w:rsidRPr="00DE31C0" w:rsidRDefault="00341D9E" w:rsidP="00341D9E">
            <w:pPr>
              <w:jc w:val="both"/>
            </w:pPr>
          </w:p>
        </w:tc>
      </w:tr>
    </w:tbl>
    <w:p w:rsidR="00341D9E" w:rsidRDefault="00341D9E" w:rsidP="00341D9E">
      <w:pPr>
        <w:jc w:val="center"/>
      </w:pPr>
    </w:p>
    <w:p w:rsidR="00341D9E" w:rsidRDefault="00341D9E" w:rsidP="00341D9E">
      <w:pPr>
        <w:jc w:val="center"/>
        <w:sectPr w:rsidR="00341D9E" w:rsidSect="00341D9E">
          <w:pgSz w:w="16838" w:h="11906" w:orient="landscape"/>
          <w:pgMar w:top="851" w:right="1134" w:bottom="850" w:left="567" w:header="708" w:footer="708" w:gutter="0"/>
          <w:pgNumType w:start="1"/>
          <w:cols w:space="708"/>
          <w:titlePg/>
          <w:docGrid w:linePitch="360"/>
        </w:sectPr>
      </w:pPr>
    </w:p>
    <w:p w:rsidR="00341D9E" w:rsidRPr="00C601EE" w:rsidRDefault="00341D9E" w:rsidP="00341D9E">
      <w:pPr>
        <w:ind w:left="1077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№2</w:t>
      </w:r>
    </w:p>
    <w:p w:rsidR="00341D9E" w:rsidRDefault="00341D9E" w:rsidP="00341D9E">
      <w:pPr>
        <w:ind w:left="9912"/>
        <w:jc w:val="both"/>
        <w:rPr>
          <w:sz w:val="24"/>
          <w:szCs w:val="24"/>
        </w:rPr>
      </w:pPr>
    </w:p>
    <w:p w:rsidR="00341D9E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 w:rsidRPr="00C77902">
        <w:rPr>
          <w:sz w:val="24"/>
          <w:szCs w:val="24"/>
        </w:rPr>
        <w:t xml:space="preserve"> оценк</w:t>
      </w:r>
      <w:r>
        <w:rPr>
          <w:sz w:val="24"/>
          <w:szCs w:val="24"/>
        </w:rPr>
        <w:t>и</w:t>
      </w:r>
      <w:r w:rsidRPr="00C779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качества </w:t>
      </w:r>
      <w:r w:rsidRPr="00C77902">
        <w:rPr>
          <w:sz w:val="24"/>
          <w:szCs w:val="24"/>
        </w:rPr>
        <w:t>внутреннего финансового контроля и внутреннего финансового аудита</w:t>
      </w:r>
    </w:p>
    <w:p w:rsidR="00341D9E" w:rsidRPr="00C77902" w:rsidRDefault="00341D9E" w:rsidP="00341D9E">
      <w:pPr>
        <w:jc w:val="center"/>
        <w:rPr>
          <w:sz w:val="24"/>
          <w:szCs w:val="24"/>
        </w:rPr>
      </w:pPr>
      <w:r>
        <w:rPr>
          <w:sz w:val="24"/>
          <w:szCs w:val="24"/>
        </w:rPr>
        <w:t>за ___________ год</w:t>
      </w:r>
    </w:p>
    <w:tbl>
      <w:tblPr>
        <w:tblpPr w:leftFromText="180" w:rightFromText="180" w:vertAnchor="text" w:horzAnchor="margin" w:tblpXSpec="center" w:tblpY="185"/>
        <w:tblW w:w="15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89"/>
        <w:gridCol w:w="416"/>
        <w:gridCol w:w="418"/>
        <w:gridCol w:w="362"/>
        <w:gridCol w:w="300"/>
        <w:gridCol w:w="300"/>
        <w:gridCol w:w="362"/>
        <w:gridCol w:w="301"/>
        <w:gridCol w:w="301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06"/>
        <w:gridCol w:w="306"/>
        <w:gridCol w:w="306"/>
        <w:gridCol w:w="306"/>
        <w:gridCol w:w="306"/>
        <w:gridCol w:w="306"/>
        <w:gridCol w:w="306"/>
        <w:gridCol w:w="306"/>
        <w:gridCol w:w="306"/>
        <w:gridCol w:w="371"/>
        <w:gridCol w:w="371"/>
        <w:gridCol w:w="371"/>
        <w:gridCol w:w="371"/>
        <w:gridCol w:w="371"/>
        <w:gridCol w:w="371"/>
        <w:gridCol w:w="371"/>
        <w:gridCol w:w="373"/>
        <w:gridCol w:w="637"/>
        <w:gridCol w:w="556"/>
        <w:gridCol w:w="695"/>
      </w:tblGrid>
      <w:tr w:rsidR="00341D9E" w:rsidRPr="00DE31C0" w:rsidTr="00341D9E">
        <w:trPr>
          <w:trHeight w:val="517"/>
        </w:trPr>
        <w:tc>
          <w:tcPr>
            <w:tcW w:w="1389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Код главного администратора бюджетных средств по БК</w:t>
            </w:r>
          </w:p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Номера вопросов из Перечня вопросов для анализа осуществления главными администраторами (администраторами) бюджетных средств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 w:val="restart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 xml:space="preserve">Итоговая оценка (сумма значений в </w:t>
            </w:r>
            <w:hyperlink w:anchor="P2643" w:history="1">
              <w:r w:rsidRPr="00DE31C0">
                <w:rPr>
                  <w:sz w:val="18"/>
                  <w:szCs w:val="18"/>
                </w:rPr>
                <w:t xml:space="preserve">графах </w:t>
              </w:r>
            </w:hyperlink>
            <w:r w:rsidRPr="00DE31C0">
              <w:rPr>
                <w:sz w:val="18"/>
                <w:szCs w:val="18"/>
              </w:rPr>
              <w:t xml:space="preserve">2 + </w:t>
            </w:r>
            <w:hyperlink w:anchor="P2644" w:history="1">
              <w:r w:rsidRPr="00DE31C0">
                <w:rPr>
                  <w:sz w:val="18"/>
                  <w:szCs w:val="18"/>
                </w:rPr>
                <w:t>3</w:t>
              </w:r>
            </w:hyperlink>
            <w:r w:rsidRPr="00DE31C0">
              <w:rPr>
                <w:sz w:val="18"/>
                <w:szCs w:val="18"/>
              </w:rPr>
              <w:t xml:space="preserve"> + ... </w:t>
            </w:r>
            <w:hyperlink w:anchor="P2682" w:history="1">
              <w:r w:rsidRPr="00DE31C0">
                <w:rPr>
                  <w:sz w:val="18"/>
                  <w:szCs w:val="18"/>
                </w:rPr>
                <w:t>41</w:t>
              </w:r>
            </w:hyperlink>
            <w:r w:rsidRPr="00DE31C0">
              <w:rPr>
                <w:sz w:val="18"/>
                <w:szCs w:val="18"/>
              </w:rPr>
              <w:t>)</w:t>
            </w:r>
          </w:p>
        </w:tc>
        <w:tc>
          <w:tcPr>
            <w:tcW w:w="1251" w:type="dxa"/>
            <w:gridSpan w:val="2"/>
            <w:vMerge w:val="restart"/>
          </w:tcPr>
          <w:p w:rsidR="00341D9E" w:rsidRPr="00DE31C0" w:rsidRDefault="00341D9E" w:rsidP="00341D9E">
            <w:pPr>
              <w:jc w:val="center"/>
              <w:rPr>
                <w:b/>
                <w:sz w:val="18"/>
                <w:szCs w:val="18"/>
              </w:rPr>
            </w:pPr>
            <w:r w:rsidRPr="00DE31C0">
              <w:rPr>
                <w:b/>
                <w:sz w:val="18"/>
                <w:szCs w:val="18"/>
              </w:rPr>
              <w:t>Справочно: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Численность структурного подразделения внутреннего финансового аудита и (или) количество уполномоченных должностных лиц, наделенных полномочиями по осуществлению внутреннего финансового аудита</w:t>
            </w:r>
          </w:p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(чел.)</w:t>
            </w: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37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1. Качество нормативно-правового обеспечения осуществления внутреннего финансового контроля и внутреннего финансового аудита</w:t>
            </w:r>
          </w:p>
        </w:tc>
        <w:tc>
          <w:tcPr>
            <w:tcW w:w="3125" w:type="dxa"/>
            <w:gridSpan w:val="10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2. Качество подготовки к проведению внутреннего финансового контроля и внутреннего финансового аудита</w:t>
            </w:r>
          </w:p>
        </w:tc>
        <w:tc>
          <w:tcPr>
            <w:tcW w:w="5724" w:type="dxa"/>
            <w:gridSpan w:val="1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3. Качество организации и осуществления внутреннего финансового контроля и внутреннего финансового аудита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1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</w:t>
            </w:r>
          </w:p>
        </w:tc>
        <w:tc>
          <w:tcPr>
            <w:tcW w:w="418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1.2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1.3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1.4</w:t>
            </w:r>
          </w:p>
        </w:tc>
        <w:tc>
          <w:tcPr>
            <w:tcW w:w="300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1.5</w:t>
            </w:r>
          </w:p>
        </w:tc>
        <w:tc>
          <w:tcPr>
            <w:tcW w:w="362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1.6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1.7</w:t>
            </w:r>
          </w:p>
        </w:tc>
        <w:tc>
          <w:tcPr>
            <w:tcW w:w="30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1.10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2.10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3.2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3.3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3.4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3.5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3.6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3.7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3.8</w:t>
            </w:r>
          </w:p>
        </w:tc>
        <w:tc>
          <w:tcPr>
            <w:tcW w:w="306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3.9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3.10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3.11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3.12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3.13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3.14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3.15</w:t>
            </w:r>
          </w:p>
        </w:tc>
        <w:tc>
          <w:tcPr>
            <w:tcW w:w="371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3.16</w:t>
            </w:r>
          </w:p>
        </w:tc>
        <w:tc>
          <w:tcPr>
            <w:tcW w:w="373" w:type="dxa"/>
            <w:vAlign w:val="center"/>
          </w:tcPr>
          <w:p w:rsidR="00341D9E" w:rsidRPr="00DE31C0" w:rsidRDefault="00341D9E" w:rsidP="00341D9E">
            <w:pPr>
              <w:jc w:val="center"/>
              <w:rPr>
                <w:sz w:val="14"/>
                <w:szCs w:val="14"/>
              </w:rPr>
            </w:pPr>
            <w:r w:rsidRPr="00DE31C0">
              <w:rPr>
                <w:sz w:val="14"/>
                <w:szCs w:val="14"/>
              </w:rPr>
              <w:t>3.17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1" w:type="dxa"/>
            <w:gridSpan w:val="2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146"/>
        </w:trPr>
        <w:tc>
          <w:tcPr>
            <w:tcW w:w="1389" w:type="dxa"/>
            <w:vMerge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86" w:type="dxa"/>
            <w:gridSpan w:val="37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Проставляются баллы выбранных вариантов ответов</w:t>
            </w:r>
          </w:p>
        </w:tc>
        <w:tc>
          <w:tcPr>
            <w:tcW w:w="637" w:type="dxa"/>
            <w:vMerge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Штат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both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Факт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</w:t>
            </w:r>
          </w:p>
        </w:tc>
        <w:tc>
          <w:tcPr>
            <w:tcW w:w="41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bookmarkStart w:id="1" w:name="P2643"/>
            <w:bookmarkEnd w:id="1"/>
            <w:r w:rsidRPr="00DE31C0">
              <w:rPr>
                <w:sz w:val="18"/>
                <w:szCs w:val="18"/>
              </w:rPr>
              <w:t>2</w:t>
            </w:r>
          </w:p>
        </w:tc>
        <w:tc>
          <w:tcPr>
            <w:tcW w:w="418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5</w:t>
            </w:r>
          </w:p>
        </w:tc>
        <w:tc>
          <w:tcPr>
            <w:tcW w:w="300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6</w:t>
            </w:r>
          </w:p>
        </w:tc>
        <w:tc>
          <w:tcPr>
            <w:tcW w:w="362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7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8</w:t>
            </w:r>
          </w:p>
        </w:tc>
        <w:tc>
          <w:tcPr>
            <w:tcW w:w="30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21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23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24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25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26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28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29</w:t>
            </w:r>
          </w:p>
        </w:tc>
        <w:tc>
          <w:tcPr>
            <w:tcW w:w="30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30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31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32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33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34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35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36</w:t>
            </w:r>
          </w:p>
        </w:tc>
        <w:tc>
          <w:tcPr>
            <w:tcW w:w="371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37</w:t>
            </w:r>
            <w:bookmarkStart w:id="2" w:name="P2682"/>
            <w:bookmarkEnd w:id="2"/>
          </w:p>
        </w:tc>
        <w:tc>
          <w:tcPr>
            <w:tcW w:w="373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41</w:t>
            </w:r>
          </w:p>
        </w:tc>
        <w:tc>
          <w:tcPr>
            <w:tcW w:w="637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42</w:t>
            </w:r>
          </w:p>
        </w:tc>
        <w:tc>
          <w:tcPr>
            <w:tcW w:w="556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43</w:t>
            </w:r>
          </w:p>
        </w:tc>
        <w:tc>
          <w:tcPr>
            <w:tcW w:w="695" w:type="dxa"/>
          </w:tcPr>
          <w:p w:rsidR="00341D9E" w:rsidRPr="00DE31C0" w:rsidRDefault="00341D9E" w:rsidP="00341D9E">
            <w:pPr>
              <w:jc w:val="center"/>
              <w:rPr>
                <w:sz w:val="18"/>
                <w:szCs w:val="18"/>
              </w:rPr>
            </w:pPr>
            <w:r w:rsidRPr="00DE31C0">
              <w:rPr>
                <w:sz w:val="18"/>
                <w:szCs w:val="18"/>
              </w:rPr>
              <w:t>44</w:t>
            </w: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304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  <w:tr w:rsidR="00341D9E" w:rsidRPr="00DE31C0" w:rsidTr="00341D9E">
        <w:trPr>
          <w:trHeight w:val="213"/>
        </w:trPr>
        <w:tc>
          <w:tcPr>
            <w:tcW w:w="1389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418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0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62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06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1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373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37" w:type="dxa"/>
            <w:vAlign w:val="bottom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695" w:type="dxa"/>
          </w:tcPr>
          <w:p w:rsidR="00341D9E" w:rsidRPr="00DE31C0" w:rsidRDefault="00341D9E" w:rsidP="00341D9E">
            <w:pPr>
              <w:pStyle w:val="ConsPlusNormal"/>
              <w:rPr>
                <w:sz w:val="18"/>
                <w:szCs w:val="18"/>
              </w:rPr>
            </w:pPr>
          </w:p>
        </w:tc>
      </w:tr>
    </w:tbl>
    <w:p w:rsidR="00341D9E" w:rsidRDefault="00341D9E" w:rsidP="00EE18C8">
      <w:pPr>
        <w:pStyle w:val="ConsPlusNormal"/>
        <w:jc w:val="both"/>
      </w:pPr>
    </w:p>
    <w:sectPr w:rsidR="00341D9E" w:rsidSect="00341D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0B7" w:rsidRDefault="00E870B7" w:rsidP="00341D9E">
      <w:r>
        <w:separator/>
      </w:r>
    </w:p>
  </w:endnote>
  <w:endnote w:type="continuationSeparator" w:id="1">
    <w:p w:rsidR="00E870B7" w:rsidRDefault="00E870B7" w:rsidP="00341D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0B7" w:rsidRDefault="00E870B7" w:rsidP="00341D9E">
      <w:r>
        <w:separator/>
      </w:r>
    </w:p>
  </w:footnote>
  <w:footnote w:type="continuationSeparator" w:id="1">
    <w:p w:rsidR="00E870B7" w:rsidRDefault="00E870B7" w:rsidP="00341D9E">
      <w:r>
        <w:continuationSeparator/>
      </w:r>
    </w:p>
  </w:footnote>
  <w:footnote w:id="2">
    <w:p w:rsidR="00455CC5" w:rsidRPr="00EF71BC" w:rsidRDefault="00455CC5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footnoteRef/>
      </w:r>
      <w:r w:rsidRPr="00EF71BC">
        <w:rPr>
          <w:rStyle w:val="af4"/>
          <w:sz w:val="24"/>
          <w:szCs w:val="24"/>
        </w:rPr>
        <w:t xml:space="preserve"> Максимальное количество</w:t>
      </w:r>
      <w:r>
        <w:rPr>
          <w:rStyle w:val="af4"/>
          <w:sz w:val="24"/>
          <w:szCs w:val="24"/>
        </w:rPr>
        <w:t xml:space="preserve"> баллов  - 120</w:t>
      </w:r>
      <w:r w:rsidRPr="00EF71BC">
        <w:rPr>
          <w:rStyle w:val="af4"/>
          <w:sz w:val="24"/>
          <w:szCs w:val="24"/>
        </w:rPr>
        <w:t xml:space="preserve"> баллов, из них:</w:t>
      </w:r>
    </w:p>
    <w:p w:rsidR="00455CC5" w:rsidRPr="00EF71BC" w:rsidRDefault="00455CC5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нормативно-правового обеспечения осуществления внут</w:t>
      </w:r>
      <w:r>
        <w:rPr>
          <w:rStyle w:val="af4"/>
          <w:sz w:val="24"/>
          <w:szCs w:val="24"/>
        </w:rPr>
        <w:t>реннего финансового контроля – 32</w:t>
      </w:r>
      <w:r w:rsidRPr="00EF71BC">
        <w:rPr>
          <w:rStyle w:val="af4"/>
          <w:sz w:val="24"/>
          <w:szCs w:val="24"/>
        </w:rPr>
        <w:t xml:space="preserve"> баллов;</w:t>
      </w:r>
    </w:p>
    <w:p w:rsidR="00455CC5" w:rsidRPr="00EF71BC" w:rsidRDefault="00455CC5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подготовки к проведению внутр</w:t>
      </w:r>
      <w:r>
        <w:rPr>
          <w:rStyle w:val="af4"/>
          <w:sz w:val="24"/>
          <w:szCs w:val="24"/>
        </w:rPr>
        <w:t xml:space="preserve">еннего финансового контроля – 28 </w:t>
      </w:r>
      <w:r w:rsidRPr="00EF71BC">
        <w:rPr>
          <w:rStyle w:val="af4"/>
          <w:sz w:val="24"/>
          <w:szCs w:val="24"/>
        </w:rPr>
        <w:t xml:space="preserve"> баллов;</w:t>
      </w:r>
    </w:p>
    <w:p w:rsidR="00455CC5" w:rsidRPr="00C32689" w:rsidRDefault="00455CC5" w:rsidP="00341D9E">
      <w:pPr>
        <w:rPr>
          <w:rStyle w:val="af4"/>
          <w:sz w:val="24"/>
          <w:szCs w:val="24"/>
        </w:rPr>
      </w:pPr>
      <w:r w:rsidRPr="00EF71BC">
        <w:rPr>
          <w:rStyle w:val="af4"/>
          <w:sz w:val="24"/>
          <w:szCs w:val="24"/>
        </w:rPr>
        <w:t>- качество организации и осуществления внут</w:t>
      </w:r>
      <w:r>
        <w:rPr>
          <w:rStyle w:val="af4"/>
          <w:sz w:val="24"/>
          <w:szCs w:val="24"/>
        </w:rPr>
        <w:t>реннего финансового контроля – 60 баллов;</w:t>
      </w:r>
    </w:p>
  </w:footnote>
  <w:footnote w:id="3">
    <w:p w:rsidR="00455CC5" w:rsidRPr="00EB413B" w:rsidRDefault="00455CC5" w:rsidP="00341D9E">
      <w:pPr>
        <w:rPr>
          <w:rStyle w:val="af4"/>
          <w:sz w:val="24"/>
          <w:szCs w:val="24"/>
        </w:rPr>
      </w:pPr>
      <w:r w:rsidRPr="00C32689">
        <w:rPr>
          <w:rStyle w:val="af4"/>
          <w:sz w:val="24"/>
          <w:szCs w:val="24"/>
        </w:rPr>
        <w:footnoteRef/>
      </w:r>
      <w:r w:rsidRPr="00C32689">
        <w:rPr>
          <w:rStyle w:val="af4"/>
          <w:sz w:val="24"/>
          <w:szCs w:val="24"/>
        </w:rPr>
        <w:t xml:space="preserve"> </w:t>
      </w:r>
      <w:r>
        <w:rPr>
          <w:rStyle w:val="af4"/>
          <w:sz w:val="24"/>
          <w:szCs w:val="24"/>
        </w:rPr>
        <w:t>С</w:t>
      </w:r>
      <w:r w:rsidRPr="00C32689">
        <w:rPr>
          <w:rStyle w:val="af4"/>
          <w:sz w:val="24"/>
          <w:szCs w:val="24"/>
        </w:rPr>
        <w:t>оответствующий ответ</w:t>
      </w:r>
      <w:r>
        <w:rPr>
          <w:rStyle w:val="af4"/>
          <w:sz w:val="24"/>
          <w:szCs w:val="24"/>
        </w:rPr>
        <w:t xml:space="preserve"> отмечается</w:t>
      </w:r>
      <w:r>
        <w:rPr>
          <w:sz w:val="24"/>
          <w:szCs w:val="24"/>
        </w:rPr>
        <w:t xml:space="preserve"> </w:t>
      </w:r>
      <w:r w:rsidRPr="00C32689">
        <w:rPr>
          <w:rStyle w:val="af4"/>
          <w:sz w:val="24"/>
          <w:szCs w:val="24"/>
        </w:rPr>
        <w:t>галочкой (V)</w:t>
      </w:r>
      <w:r>
        <w:rPr>
          <w:rStyle w:val="af4"/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</w:footnote>
  <w:footnote w:id="4">
    <w:p w:rsidR="00455CC5" w:rsidRPr="00872D6A" w:rsidRDefault="00455CC5" w:rsidP="00341D9E">
      <w:pPr>
        <w:pStyle w:val="ConsPlusNormal"/>
        <w:ind w:firstLine="540"/>
        <w:jc w:val="both"/>
        <w:outlineLvl w:val="0"/>
      </w:pPr>
      <w:r w:rsidRPr="00872D6A">
        <w:rPr>
          <w:rStyle w:val="af4"/>
        </w:rPr>
        <w:footnoteRef/>
      </w:r>
      <w:r w:rsidRPr="00872D6A">
        <w:t xml:space="preserve"> </w:t>
      </w:r>
      <w:r>
        <w:t>П</w:t>
      </w:r>
      <w:r w:rsidRPr="00872D6A">
        <w:t>ункт 5 статьи 160.2-1 Бюджетного кодекса Российской Федерации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D74EF"/>
    <w:multiLevelType w:val="multilevel"/>
    <w:tmpl w:val="BB5C6CE6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eastAsia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Times New Roman" w:hint="default"/>
        <w:sz w:val="20"/>
      </w:rPr>
    </w:lvl>
  </w:abstractNum>
  <w:abstractNum w:abstractNumId="2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45D10"/>
    <w:multiLevelType w:val="multilevel"/>
    <w:tmpl w:val="2C5AF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8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8E3F9E"/>
    <w:multiLevelType w:val="hybridMultilevel"/>
    <w:tmpl w:val="9F562042"/>
    <w:lvl w:ilvl="0" w:tplc="90AE112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3"/>
  </w:num>
  <w:num w:numId="4">
    <w:abstractNumId w:val="9"/>
  </w:num>
  <w:num w:numId="5">
    <w:abstractNumId w:val="12"/>
  </w:num>
  <w:num w:numId="6">
    <w:abstractNumId w:val="4"/>
  </w:num>
  <w:num w:numId="7">
    <w:abstractNumId w:val="16"/>
  </w:num>
  <w:num w:numId="8">
    <w:abstractNumId w:val="18"/>
  </w:num>
  <w:num w:numId="9">
    <w:abstractNumId w:val="20"/>
  </w:num>
  <w:num w:numId="10">
    <w:abstractNumId w:val="17"/>
  </w:num>
  <w:num w:numId="11">
    <w:abstractNumId w:val="14"/>
  </w:num>
  <w:num w:numId="12">
    <w:abstractNumId w:val="15"/>
  </w:num>
  <w:num w:numId="13">
    <w:abstractNumId w:val="0"/>
  </w:num>
  <w:num w:numId="14">
    <w:abstractNumId w:val="6"/>
  </w:num>
  <w:num w:numId="15">
    <w:abstractNumId w:val="2"/>
  </w:num>
  <w:num w:numId="16">
    <w:abstractNumId w:val="8"/>
  </w:num>
  <w:num w:numId="17">
    <w:abstractNumId w:val="5"/>
  </w:num>
  <w:num w:numId="18">
    <w:abstractNumId w:val="21"/>
  </w:num>
  <w:num w:numId="19">
    <w:abstractNumId w:val="22"/>
  </w:num>
  <w:num w:numId="20">
    <w:abstractNumId w:val="7"/>
  </w:num>
  <w:num w:numId="21">
    <w:abstractNumId w:val="11"/>
  </w:num>
  <w:num w:numId="22">
    <w:abstractNumId w:val="10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D9E"/>
    <w:rsid w:val="00060920"/>
    <w:rsid w:val="000842C1"/>
    <w:rsid w:val="00086488"/>
    <w:rsid w:val="000A64AB"/>
    <w:rsid w:val="000C367A"/>
    <w:rsid w:val="000C43A0"/>
    <w:rsid w:val="00115947"/>
    <w:rsid w:val="001265AF"/>
    <w:rsid w:val="00151BB7"/>
    <w:rsid w:val="001E3723"/>
    <w:rsid w:val="002073B3"/>
    <w:rsid w:val="00283196"/>
    <w:rsid w:val="002C303D"/>
    <w:rsid w:val="002D78CC"/>
    <w:rsid w:val="002E5076"/>
    <w:rsid w:val="00341D9E"/>
    <w:rsid w:val="003B46A8"/>
    <w:rsid w:val="00455CC5"/>
    <w:rsid w:val="004866FC"/>
    <w:rsid w:val="00594913"/>
    <w:rsid w:val="005C1F13"/>
    <w:rsid w:val="005D366E"/>
    <w:rsid w:val="0078097C"/>
    <w:rsid w:val="00821339"/>
    <w:rsid w:val="00824026"/>
    <w:rsid w:val="00897A90"/>
    <w:rsid w:val="009A63C2"/>
    <w:rsid w:val="009E001C"/>
    <w:rsid w:val="00A23248"/>
    <w:rsid w:val="00A303FF"/>
    <w:rsid w:val="00A32E64"/>
    <w:rsid w:val="00AC6C9D"/>
    <w:rsid w:val="00B04E6D"/>
    <w:rsid w:val="00BD45EA"/>
    <w:rsid w:val="00BE2BA1"/>
    <w:rsid w:val="00C92560"/>
    <w:rsid w:val="00D94F93"/>
    <w:rsid w:val="00DE7D0A"/>
    <w:rsid w:val="00E870B7"/>
    <w:rsid w:val="00EE18C8"/>
    <w:rsid w:val="00EE6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rsid w:val="00EE18C8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EE18C8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EE18C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D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41D9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1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341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41D9E"/>
    <w:pPr>
      <w:ind w:left="720"/>
      <w:contextualSpacing/>
    </w:pPr>
  </w:style>
  <w:style w:type="paragraph" w:styleId="a4">
    <w:name w:val="No Spacing"/>
    <w:link w:val="a5"/>
    <w:uiPriority w:val="1"/>
    <w:qFormat/>
    <w:rsid w:val="00341D9E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5">
    <w:name w:val="Без интервала Знак"/>
    <w:basedOn w:val="a0"/>
    <w:link w:val="a4"/>
    <w:uiPriority w:val="1"/>
    <w:rsid w:val="00341D9E"/>
    <w:rPr>
      <w:rFonts w:ascii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341D9E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341D9E"/>
    <w:pPr>
      <w:jc w:val="center"/>
    </w:pPr>
    <w:rPr>
      <w:b/>
      <w:sz w:val="28"/>
    </w:rPr>
  </w:style>
  <w:style w:type="character" w:customStyle="1" w:styleId="a9">
    <w:name w:val="Подзаголовок Знак"/>
    <w:basedOn w:val="a0"/>
    <w:link w:val="a8"/>
    <w:rsid w:val="00341D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341D9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341D9E"/>
    <w:rPr>
      <w:rFonts w:ascii="Tahoma" w:eastAsia="Times New Roman" w:hAnsi="Tahoma" w:cs="Times New Roman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41D9E"/>
    <w:rPr>
      <w:rFonts w:ascii="Tahoma" w:hAnsi="Tahoma"/>
      <w:sz w:val="16"/>
      <w:szCs w:val="16"/>
      <w:lang w:eastAsia="en-US"/>
    </w:rPr>
  </w:style>
  <w:style w:type="character" w:customStyle="1" w:styleId="1">
    <w:name w:val="Текст выноски Знак1"/>
    <w:basedOn w:val="a0"/>
    <w:uiPriority w:val="99"/>
    <w:semiHidden/>
    <w:rsid w:val="00341D9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примечания Знак"/>
    <w:basedOn w:val="a0"/>
    <w:link w:val="ad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semiHidden/>
    <w:unhideWhenUsed/>
    <w:rsid w:val="00341D9E"/>
    <w:pPr>
      <w:spacing w:after="200"/>
    </w:pPr>
    <w:rPr>
      <w:rFonts w:ascii="Calibri" w:hAnsi="Calibri"/>
      <w:lang w:eastAsia="en-US"/>
    </w:rPr>
  </w:style>
  <w:style w:type="character" w:customStyle="1" w:styleId="10">
    <w:name w:val="Текст примечания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f"/>
    <w:uiPriority w:val="99"/>
    <w:semiHidden/>
    <w:rsid w:val="00341D9E"/>
    <w:rPr>
      <w:rFonts w:ascii="Calibri" w:eastAsia="Times New Roman" w:hAnsi="Calibri" w:cs="Times New Roman"/>
      <w:b/>
      <w:bCs/>
      <w:sz w:val="20"/>
      <w:szCs w:val="20"/>
    </w:rPr>
  </w:style>
  <w:style w:type="paragraph" w:styleId="af">
    <w:name w:val="annotation subject"/>
    <w:basedOn w:val="ad"/>
    <w:next w:val="ad"/>
    <w:link w:val="ae"/>
    <w:uiPriority w:val="99"/>
    <w:semiHidden/>
    <w:unhideWhenUsed/>
    <w:rsid w:val="00341D9E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341D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Document Map"/>
    <w:basedOn w:val="a"/>
    <w:link w:val="af1"/>
    <w:uiPriority w:val="99"/>
    <w:semiHidden/>
    <w:unhideWhenUsed/>
    <w:rsid w:val="00341D9E"/>
    <w:rPr>
      <w:rFonts w:ascii="Tahoma" w:hAnsi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41D9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2">
    <w:name w:val="Текст сноски Знак"/>
    <w:basedOn w:val="a0"/>
    <w:link w:val="af3"/>
    <w:uiPriority w:val="99"/>
    <w:semiHidden/>
    <w:rsid w:val="00341D9E"/>
    <w:rPr>
      <w:rFonts w:ascii="Calibri" w:eastAsia="Times New Roman" w:hAnsi="Calibri" w:cs="Times New Roman"/>
      <w:sz w:val="20"/>
      <w:szCs w:val="20"/>
    </w:rPr>
  </w:style>
  <w:style w:type="paragraph" w:styleId="af3">
    <w:name w:val="footnote text"/>
    <w:basedOn w:val="a"/>
    <w:link w:val="af2"/>
    <w:uiPriority w:val="99"/>
    <w:semiHidden/>
    <w:unhideWhenUsed/>
    <w:rsid w:val="00341D9E"/>
    <w:rPr>
      <w:rFonts w:ascii="Calibri" w:hAnsi="Calibri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341D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unhideWhenUsed/>
    <w:rsid w:val="00341D9E"/>
    <w:rPr>
      <w:vertAlign w:val="superscript"/>
    </w:rPr>
  </w:style>
  <w:style w:type="paragraph" w:styleId="af5">
    <w:name w:val="header"/>
    <w:basedOn w:val="a"/>
    <w:link w:val="af6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uiPriority w:val="99"/>
    <w:rsid w:val="00341D9E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uiPriority w:val="99"/>
    <w:unhideWhenUsed/>
    <w:rsid w:val="00341D9E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uiPriority w:val="99"/>
    <w:rsid w:val="00341D9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5173</Words>
  <Characters>29490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Ольга</cp:lastModifiedBy>
  <cp:revision>8</cp:revision>
  <cp:lastPrinted>2019-08-29T13:20:00Z</cp:lastPrinted>
  <dcterms:created xsi:type="dcterms:W3CDTF">2019-08-20T08:55:00Z</dcterms:created>
  <dcterms:modified xsi:type="dcterms:W3CDTF">2019-09-03T08:05:00Z</dcterms:modified>
</cp:coreProperties>
</file>