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ноября 2019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01.11.2019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1 615 021,38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1 615 021,38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651 696,00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524 167,69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524 167,69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127 528,31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53 623,22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53 623,22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1010200001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53 623,22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53 623,22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53 438,28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53 438,28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52 971,78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52 971,78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1050300001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10 842,82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10 842,82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 НА ИМУЩЕСТВО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413 822,87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413 822,87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161 977,13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68 929,37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68 929,37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1 870,63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68 929,37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68 929,37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1 870,63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65 917,38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65 917,38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4 882,62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3 011,99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3 011,99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344 893,50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344 893,50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160 106,50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295 874,41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295 874,41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206 894,40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206 894,40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298 105,60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2 231,19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2 231,19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135 767,91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135 767,91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135 767,91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135 767,91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134 537,77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134 537,77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45 696,00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1 159 490,00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1 090 848,09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1 090 848,09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68 641,91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1 159 490,00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1 080 848,09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1 080 848,09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78 641,91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20 443,91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20 343,91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55 156,09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20 343,91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1 083 890,00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1 025 692,00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1 025 692,00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58 198,00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358 190,00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704 002,00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704 002,00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21 698,00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704 002,00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704 002,00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21 698,00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2070500010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DFD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1 811 186,00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1 466 116,74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1 466 116,74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345 069,26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345 069,26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225 303,09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225 303,09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64 796,91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64 796,91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66 284,58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66 284,58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21 315,42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21 315,42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108 126,00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108 126,00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93 325,10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93 325,10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14 800,90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14 800,90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35 026,60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35 026,60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7 443,40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7 443,40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98 517,50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98 517,50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41 482,50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41 482,50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27 406,00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27 894,00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3 144,55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3 144,55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855,45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855,45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266 958,10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266 958,10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80 912,28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80 912,28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40 116,60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40 116,60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13 983,40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13 983,40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12 115,19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12 115,19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4 284,81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4 284,81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2 924,30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2 924,30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1 175,70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55 290,00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54 876,69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54 876,69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25 123,31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25 123,31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22 549,83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22 549,83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23 650,17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23 650,17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81 433,32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81 433,32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57 866,68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57 866,68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148 904,64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148 904,64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-148 899,04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-148 899,04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-148 899,04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-148 899,04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-148 899,04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-148 899,04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-1 615 015,78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-1 615 015,78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1 466 116,74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1 466 116,74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ноября 2019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