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E9" w:rsidRDefault="00F565E9" w:rsidP="00F565E9">
      <w:pPr>
        <w:numPr>
          <w:ilvl w:val="0"/>
          <w:numId w:val="1"/>
        </w:numPr>
        <w:tabs>
          <w:tab w:val="left" w:pos="1985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КАДОШКИНСКОГО </w:t>
      </w:r>
    </w:p>
    <w:p w:rsidR="00F565E9" w:rsidRDefault="00F565E9" w:rsidP="00F565E9">
      <w:pPr>
        <w:numPr>
          <w:ilvl w:val="0"/>
          <w:numId w:val="1"/>
        </w:num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F565E9" w:rsidRDefault="00F565E9" w:rsidP="00F565E9">
      <w:pPr>
        <w:numPr>
          <w:ilvl w:val="0"/>
          <w:numId w:val="1"/>
        </w:num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F565E9" w:rsidRDefault="00F565E9" w:rsidP="00F565E9">
      <w:pPr>
        <w:numPr>
          <w:ilvl w:val="0"/>
          <w:numId w:val="1"/>
        </w:numPr>
        <w:jc w:val="center"/>
        <w:rPr>
          <w:color w:val="000000"/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jc w:val="center"/>
        <w:rPr>
          <w:b/>
          <w:color w:val="000000"/>
          <w:sz w:val="34"/>
          <w:szCs w:val="34"/>
        </w:rPr>
      </w:pPr>
      <w:proofErr w:type="gramStart"/>
      <w:r>
        <w:rPr>
          <w:b/>
          <w:color w:val="000000"/>
          <w:sz w:val="34"/>
          <w:szCs w:val="34"/>
        </w:rPr>
        <w:t>П</w:t>
      </w:r>
      <w:proofErr w:type="gramEnd"/>
      <w:r>
        <w:rPr>
          <w:b/>
          <w:color w:val="000000"/>
          <w:sz w:val="34"/>
          <w:szCs w:val="34"/>
        </w:rPr>
        <w:t xml:space="preserve"> О С Т А Н О В Л Е Н И Е</w:t>
      </w:r>
    </w:p>
    <w:p w:rsidR="00F565E9" w:rsidRDefault="00F565E9" w:rsidP="00F565E9">
      <w:pPr>
        <w:numPr>
          <w:ilvl w:val="0"/>
          <w:numId w:val="1"/>
        </w:numPr>
        <w:jc w:val="center"/>
        <w:rPr>
          <w:color w:val="000000"/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07.10.2019г.                                                                                                                                                       № 408-П</w:t>
      </w:r>
    </w:p>
    <w:p w:rsidR="00F565E9" w:rsidRDefault="00F565E9" w:rsidP="00F565E9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р.п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Кадошкино</w:t>
      </w:r>
      <w:proofErr w:type="spellEnd"/>
    </w:p>
    <w:p w:rsidR="00F565E9" w:rsidRDefault="00F565E9" w:rsidP="00F565E9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Об утверждении карты </w:t>
      </w:r>
      <w:proofErr w:type="spellStart"/>
      <w:r>
        <w:rPr>
          <w:b/>
          <w:spacing w:val="2"/>
          <w:sz w:val="28"/>
          <w:szCs w:val="28"/>
        </w:rPr>
        <w:t>комплаенс</w:t>
      </w:r>
      <w:proofErr w:type="spellEnd"/>
      <w:r>
        <w:rPr>
          <w:b/>
          <w:spacing w:val="2"/>
          <w:sz w:val="28"/>
          <w:szCs w:val="28"/>
        </w:rPr>
        <w:t xml:space="preserve">-рисков и </w:t>
      </w:r>
      <w:r>
        <w:rPr>
          <w:b/>
          <w:sz w:val="28"/>
          <w:szCs w:val="28"/>
        </w:rPr>
        <w:t xml:space="preserve">ключевых показателей эффективности реализации мероприятий </w:t>
      </w:r>
      <w:proofErr w:type="gramStart"/>
      <w:r>
        <w:rPr>
          <w:b/>
          <w:sz w:val="28"/>
          <w:szCs w:val="28"/>
        </w:rPr>
        <w:t>антимонопольного</w:t>
      </w:r>
      <w:proofErr w:type="gramEnd"/>
    </w:p>
    <w:p w:rsidR="00F565E9" w:rsidRDefault="00F565E9" w:rsidP="00F565E9">
      <w:pPr>
        <w:numPr>
          <w:ilvl w:val="0"/>
          <w:numId w:val="1"/>
        </w:numPr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комплаенса</w:t>
      </w:r>
      <w:proofErr w:type="spellEnd"/>
      <w:r>
        <w:rPr>
          <w:b/>
          <w:sz w:val="28"/>
          <w:szCs w:val="28"/>
        </w:rPr>
        <w:t xml:space="preserve"> администрации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на 2020 год</w:t>
      </w:r>
    </w:p>
    <w:p w:rsidR="00F565E9" w:rsidRDefault="00F565E9" w:rsidP="00F565E9">
      <w:pPr>
        <w:numPr>
          <w:ilvl w:val="0"/>
          <w:numId w:val="1"/>
        </w:numPr>
        <w:tabs>
          <w:tab w:val="left" w:pos="709"/>
        </w:tabs>
        <w:jc w:val="both"/>
        <w:rPr>
          <w:rFonts w:eastAsia="Calibri"/>
          <w:iCs/>
          <w:color w:val="000000"/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tabs>
          <w:tab w:val="left" w:pos="709"/>
        </w:tabs>
        <w:jc w:val="both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iCs/>
          <w:color w:val="000000"/>
          <w:sz w:val="28"/>
          <w:szCs w:val="28"/>
        </w:rPr>
        <w:t>В целях реализации Национального плана развития конкуренции в Российской Федерации на 2018 - 2020 годы, утвержденного Указом Президента Российской Федерации от 21 декабря 2017г.  № 618 «Об основных направлениях государственной политики по развитию конкуренции»</w:t>
      </w:r>
      <w:r>
        <w:rPr>
          <w:rFonts w:eastAsia="Calibri"/>
          <w:color w:val="000000"/>
          <w:sz w:val="28"/>
          <w:szCs w:val="28"/>
        </w:rPr>
        <w:t xml:space="preserve">, администрация </w:t>
      </w:r>
      <w:proofErr w:type="spellStart"/>
      <w:r>
        <w:rPr>
          <w:rFonts w:eastAsia="Calibri"/>
          <w:color w:val="000000"/>
          <w:sz w:val="28"/>
          <w:szCs w:val="28"/>
        </w:rPr>
        <w:t>Кадошкинского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  муниципального района  Республики  Мордовия  </w:t>
      </w:r>
      <w:proofErr w:type="gramStart"/>
      <w:r>
        <w:rPr>
          <w:rFonts w:eastAsia="Calibri"/>
          <w:b/>
          <w:color w:val="000000"/>
          <w:sz w:val="28"/>
          <w:szCs w:val="28"/>
        </w:rPr>
        <w:t>п</w:t>
      </w:r>
      <w:proofErr w:type="gramEnd"/>
      <w:r>
        <w:rPr>
          <w:rFonts w:eastAsia="Calibri"/>
          <w:b/>
          <w:color w:val="000000"/>
          <w:sz w:val="28"/>
          <w:szCs w:val="28"/>
        </w:rPr>
        <w:t xml:space="preserve"> о с т а н о в л я е т:</w:t>
      </w:r>
    </w:p>
    <w:p w:rsidR="00F565E9" w:rsidRDefault="00F565E9" w:rsidP="00F565E9">
      <w:pPr>
        <w:numPr>
          <w:ilvl w:val="0"/>
          <w:numId w:val="1"/>
        </w:numPr>
        <w:jc w:val="both"/>
        <w:rPr>
          <w:rFonts w:eastAsia="Calibri"/>
          <w:b/>
          <w:color w:val="000000"/>
          <w:sz w:val="28"/>
          <w:szCs w:val="28"/>
        </w:rPr>
      </w:pPr>
    </w:p>
    <w:p w:rsidR="00F565E9" w:rsidRDefault="00F565E9" w:rsidP="00F565E9">
      <w:pPr>
        <w:pStyle w:val="Default"/>
        <w:numPr>
          <w:ilvl w:val="0"/>
          <w:numId w:val="1"/>
        </w:numPr>
        <w:tabs>
          <w:tab w:val="left" w:pos="709"/>
        </w:tabs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                 1.</w:t>
      </w:r>
      <w:r>
        <w:rPr>
          <w:rFonts w:eastAsia="Times New Roman"/>
          <w:sz w:val="28"/>
          <w:szCs w:val="28"/>
          <w:lang w:eastAsia="ru-RU"/>
        </w:rPr>
        <w:t xml:space="preserve">Утвердить Карту </w:t>
      </w:r>
      <w:proofErr w:type="spellStart"/>
      <w:r>
        <w:rPr>
          <w:rFonts w:eastAsia="Times New Roman"/>
          <w:sz w:val="28"/>
          <w:szCs w:val="28"/>
          <w:lang w:eastAsia="ru-RU"/>
        </w:rPr>
        <w:t>комплаенс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-рисков администрации </w:t>
      </w:r>
      <w:proofErr w:type="spellStart"/>
      <w:r>
        <w:rPr>
          <w:rFonts w:eastAsia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муниципального района на 2020 год, согласно приложению №1 к настоящему постановлению.</w:t>
      </w:r>
    </w:p>
    <w:p w:rsidR="00F565E9" w:rsidRDefault="00F565E9" w:rsidP="00F565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Утвердить ключевые показатели эффективности реализации мероприятий антимонопольного </w:t>
      </w:r>
      <w:proofErr w:type="spellStart"/>
      <w:r>
        <w:rPr>
          <w:bCs/>
          <w:color w:val="000000"/>
          <w:sz w:val="28"/>
          <w:szCs w:val="28"/>
        </w:rPr>
        <w:t>комплаенса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на 2020 год, согласно приложению №2 к настоящему постановлению.</w:t>
      </w:r>
    </w:p>
    <w:p w:rsidR="00F565E9" w:rsidRDefault="00F565E9" w:rsidP="00F565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3. Контроль за исполнением настоящего постановления возложить на заместителя Глав</w:t>
      </w:r>
      <w:proofErr w:type="gramStart"/>
      <w:r>
        <w:rPr>
          <w:color w:val="000000"/>
          <w:sz w:val="28"/>
          <w:szCs w:val="28"/>
        </w:rPr>
        <w:t>ы-</w:t>
      </w:r>
      <w:proofErr w:type="gramEnd"/>
      <w:r>
        <w:rPr>
          <w:color w:val="000000"/>
          <w:sz w:val="28"/>
          <w:szCs w:val="28"/>
        </w:rPr>
        <w:t xml:space="preserve"> начальника финансового управления администрации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color w:val="000000"/>
          <w:sz w:val="28"/>
          <w:szCs w:val="28"/>
        </w:rPr>
        <w:t>Н.Р.Уторову</w:t>
      </w:r>
      <w:proofErr w:type="spellEnd"/>
      <w:r>
        <w:rPr>
          <w:color w:val="000000"/>
          <w:sz w:val="28"/>
          <w:szCs w:val="28"/>
        </w:rPr>
        <w:t>.</w:t>
      </w:r>
    </w:p>
    <w:p w:rsidR="00F565E9" w:rsidRDefault="00F565E9" w:rsidP="00F565E9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Настоящее постановление вступает в силу со дня подписания, подлежит 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сети «Интернет».</w:t>
      </w:r>
    </w:p>
    <w:p w:rsidR="00F565E9" w:rsidRDefault="00F565E9" w:rsidP="00F565E9">
      <w:pPr>
        <w:numPr>
          <w:ilvl w:val="0"/>
          <w:numId w:val="1"/>
        </w:numPr>
        <w:jc w:val="both"/>
        <w:rPr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Кадошкинского</w:t>
      </w:r>
      <w:proofErr w:type="spellEnd"/>
    </w:p>
    <w:p w:rsidR="00F565E9" w:rsidRDefault="00F565E9" w:rsidP="00F565E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муниципального района</w:t>
      </w:r>
    </w:p>
    <w:p w:rsidR="00F565E9" w:rsidRDefault="00F565E9" w:rsidP="00F565E9">
      <w:pPr>
        <w:numPr>
          <w:ilvl w:val="0"/>
          <w:numId w:val="1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Республики Мордовия                                                                А.В. </w:t>
      </w:r>
      <w:proofErr w:type="spellStart"/>
      <w:r>
        <w:rPr>
          <w:sz w:val="28"/>
          <w:szCs w:val="28"/>
        </w:rPr>
        <w:t>Чаткин</w:t>
      </w:r>
      <w:proofErr w:type="spellEnd"/>
    </w:p>
    <w:p w:rsidR="00F565E9" w:rsidRDefault="00F565E9" w:rsidP="00F565E9">
      <w:pPr>
        <w:rPr>
          <w:sz w:val="28"/>
          <w:szCs w:val="28"/>
        </w:rPr>
        <w:sectPr w:rsidR="00F565E9">
          <w:pgSz w:w="16838" w:h="11906" w:orient="landscape"/>
          <w:pgMar w:top="1701" w:right="426" w:bottom="424" w:left="993" w:header="708" w:footer="708" w:gutter="0"/>
          <w:pgNumType w:start="2"/>
          <w:cols w:space="720"/>
        </w:sectPr>
      </w:pPr>
    </w:p>
    <w:p w:rsidR="00F565E9" w:rsidRDefault="00F565E9" w:rsidP="00F565E9">
      <w:pPr>
        <w:keepNext/>
        <w:numPr>
          <w:ilvl w:val="0"/>
          <w:numId w:val="1"/>
        </w:numPr>
        <w:ind w:right="74"/>
        <w:jc w:val="right"/>
        <w:outlineLvl w:val="0"/>
      </w:pPr>
      <w:r>
        <w:lastRenderedPageBreak/>
        <w:t>Приложение №1</w:t>
      </w:r>
    </w:p>
    <w:p w:rsidR="00F565E9" w:rsidRDefault="00F565E9" w:rsidP="00F565E9">
      <w:pPr>
        <w:numPr>
          <w:ilvl w:val="0"/>
          <w:numId w:val="1"/>
        </w:numPr>
        <w:ind w:right="74"/>
        <w:jc w:val="right"/>
        <w:rPr>
          <w:rFonts w:eastAsia="Calibri"/>
          <w:kern w:val="2"/>
          <w:lang w:eastAsia="zh-CN"/>
        </w:rPr>
      </w:pPr>
    </w:p>
    <w:p w:rsidR="00F565E9" w:rsidRDefault="00F565E9" w:rsidP="00F565E9">
      <w:pPr>
        <w:numPr>
          <w:ilvl w:val="0"/>
          <w:numId w:val="1"/>
        </w:numPr>
        <w:ind w:right="74"/>
        <w:jc w:val="right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к постановлению администрации </w:t>
      </w:r>
    </w:p>
    <w:p w:rsidR="00F565E9" w:rsidRDefault="00F565E9" w:rsidP="00F565E9">
      <w:pPr>
        <w:numPr>
          <w:ilvl w:val="0"/>
          <w:numId w:val="1"/>
        </w:numPr>
        <w:ind w:right="74"/>
        <w:jc w:val="right"/>
        <w:rPr>
          <w:rFonts w:eastAsia="Calibri"/>
          <w:kern w:val="2"/>
          <w:lang w:eastAsia="zh-CN"/>
        </w:rPr>
      </w:pPr>
      <w:proofErr w:type="spellStart"/>
      <w:r>
        <w:rPr>
          <w:rFonts w:eastAsia="Calibri"/>
          <w:kern w:val="2"/>
          <w:lang w:eastAsia="zh-CN"/>
        </w:rPr>
        <w:t>Кадошкинского</w:t>
      </w:r>
      <w:proofErr w:type="spellEnd"/>
      <w:r>
        <w:rPr>
          <w:rFonts w:eastAsia="Calibri"/>
          <w:kern w:val="2"/>
          <w:lang w:eastAsia="zh-CN"/>
        </w:rPr>
        <w:t xml:space="preserve"> муниципального района Республики Мордовия </w:t>
      </w:r>
    </w:p>
    <w:p w:rsidR="00F565E9" w:rsidRDefault="00F565E9" w:rsidP="00F565E9">
      <w:pPr>
        <w:numPr>
          <w:ilvl w:val="0"/>
          <w:numId w:val="1"/>
        </w:numPr>
        <w:ind w:right="74"/>
        <w:jc w:val="right"/>
        <w:rPr>
          <w:rFonts w:eastAsia="Calibri"/>
          <w:kern w:val="2"/>
          <w:lang w:eastAsia="zh-CN"/>
        </w:rPr>
      </w:pPr>
    </w:p>
    <w:p w:rsidR="00F565E9" w:rsidRDefault="00F565E9" w:rsidP="00F565E9">
      <w:pPr>
        <w:numPr>
          <w:ilvl w:val="0"/>
          <w:numId w:val="1"/>
        </w:numPr>
        <w:ind w:right="74"/>
        <w:jc w:val="right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>от «07» октября 2019 г. №408 -</w:t>
      </w:r>
      <w:proofErr w:type="gramStart"/>
      <w:r>
        <w:rPr>
          <w:rFonts w:eastAsia="Calibri"/>
          <w:kern w:val="2"/>
          <w:lang w:eastAsia="zh-CN"/>
        </w:rPr>
        <w:t>П</w:t>
      </w:r>
      <w:proofErr w:type="gramEnd"/>
    </w:p>
    <w:p w:rsidR="00F565E9" w:rsidRDefault="00F565E9" w:rsidP="00F565E9">
      <w:pPr>
        <w:numPr>
          <w:ilvl w:val="0"/>
          <w:numId w:val="1"/>
        </w:numPr>
        <w:tabs>
          <w:tab w:val="left" w:pos="5835"/>
          <w:tab w:val="center" w:pos="7442"/>
          <w:tab w:val="left" w:pos="10632"/>
        </w:tabs>
        <w:rPr>
          <w:rFonts w:eastAsia="Calibri"/>
          <w:b/>
          <w:kern w:val="2"/>
          <w:sz w:val="26"/>
          <w:szCs w:val="26"/>
          <w:lang w:eastAsia="zh-CN"/>
        </w:rPr>
      </w:pPr>
    </w:p>
    <w:p w:rsidR="00F565E9" w:rsidRDefault="00F565E9" w:rsidP="00F565E9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eastAsia="Calibri"/>
          <w:b/>
          <w:kern w:val="2"/>
          <w:sz w:val="26"/>
          <w:szCs w:val="26"/>
          <w:lang w:eastAsia="zh-CN"/>
        </w:rPr>
      </w:pPr>
    </w:p>
    <w:p w:rsidR="00F565E9" w:rsidRDefault="00F565E9" w:rsidP="00F565E9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ascii="Calibri" w:eastAsia="Calibri" w:hAnsi="Calibri"/>
          <w:kern w:val="2"/>
          <w:lang w:eastAsia="zh-CN"/>
        </w:rPr>
      </w:pPr>
      <w:r>
        <w:rPr>
          <w:rFonts w:eastAsia="Calibri"/>
          <w:b/>
          <w:kern w:val="2"/>
          <w:sz w:val="26"/>
          <w:szCs w:val="26"/>
          <w:lang w:eastAsia="zh-CN"/>
        </w:rPr>
        <w:t xml:space="preserve">Карта </w:t>
      </w:r>
      <w:proofErr w:type="spellStart"/>
      <w:r>
        <w:rPr>
          <w:rFonts w:eastAsia="Calibri"/>
          <w:b/>
          <w:kern w:val="2"/>
          <w:sz w:val="26"/>
          <w:szCs w:val="26"/>
          <w:lang w:eastAsia="zh-CN"/>
        </w:rPr>
        <w:t>комплаенс</w:t>
      </w:r>
      <w:proofErr w:type="spellEnd"/>
      <w:r>
        <w:rPr>
          <w:rFonts w:eastAsia="Calibri"/>
          <w:b/>
          <w:kern w:val="2"/>
          <w:sz w:val="26"/>
          <w:szCs w:val="26"/>
          <w:lang w:eastAsia="zh-CN"/>
        </w:rPr>
        <w:t>-рисков</w:t>
      </w:r>
    </w:p>
    <w:p w:rsidR="00F565E9" w:rsidRDefault="00F565E9" w:rsidP="00F565E9">
      <w:pPr>
        <w:numPr>
          <w:ilvl w:val="0"/>
          <w:numId w:val="1"/>
        </w:numPr>
        <w:jc w:val="center"/>
        <w:rPr>
          <w:rFonts w:eastAsia="Calibri"/>
          <w:b/>
          <w:kern w:val="2"/>
          <w:sz w:val="26"/>
          <w:szCs w:val="26"/>
          <w:lang w:eastAsia="zh-CN"/>
        </w:rPr>
      </w:pPr>
      <w:r>
        <w:rPr>
          <w:rFonts w:eastAsia="Calibri"/>
          <w:b/>
          <w:kern w:val="2"/>
          <w:sz w:val="26"/>
          <w:szCs w:val="26"/>
          <w:lang w:eastAsia="zh-CN"/>
        </w:rPr>
        <w:t xml:space="preserve">администрации </w:t>
      </w:r>
      <w:proofErr w:type="spellStart"/>
      <w:r>
        <w:rPr>
          <w:rFonts w:eastAsia="Calibri"/>
          <w:b/>
          <w:kern w:val="2"/>
          <w:sz w:val="26"/>
          <w:szCs w:val="26"/>
          <w:lang w:eastAsia="zh-CN"/>
        </w:rPr>
        <w:t>Кадошкинского</w:t>
      </w:r>
      <w:proofErr w:type="spellEnd"/>
      <w:r>
        <w:rPr>
          <w:rFonts w:eastAsia="Calibri"/>
          <w:b/>
          <w:kern w:val="2"/>
          <w:sz w:val="26"/>
          <w:szCs w:val="26"/>
          <w:lang w:eastAsia="zh-CN"/>
        </w:rPr>
        <w:t xml:space="preserve"> муниципального района</w:t>
      </w:r>
    </w:p>
    <w:p w:rsidR="00F565E9" w:rsidRDefault="00F565E9" w:rsidP="00F565E9">
      <w:pPr>
        <w:numPr>
          <w:ilvl w:val="0"/>
          <w:numId w:val="1"/>
        </w:numPr>
        <w:jc w:val="center"/>
        <w:rPr>
          <w:rFonts w:ascii="Calibri" w:eastAsia="Calibri" w:hAnsi="Calibri"/>
          <w:kern w:val="2"/>
          <w:lang w:eastAsia="zh-CN"/>
        </w:rPr>
      </w:pPr>
      <w:r>
        <w:rPr>
          <w:rFonts w:eastAsia="Calibri"/>
          <w:b/>
          <w:kern w:val="2"/>
          <w:sz w:val="26"/>
          <w:szCs w:val="26"/>
          <w:lang w:eastAsia="zh-CN"/>
        </w:rPr>
        <w:t>Республики Мордовия на 2020 год</w:t>
      </w:r>
    </w:p>
    <w:p w:rsidR="00F565E9" w:rsidRDefault="00F565E9" w:rsidP="00F565E9">
      <w:pPr>
        <w:numPr>
          <w:ilvl w:val="0"/>
          <w:numId w:val="1"/>
        </w:numPr>
        <w:jc w:val="center"/>
        <w:rPr>
          <w:rFonts w:eastAsia="Calibri"/>
          <w:b/>
          <w:kern w:val="2"/>
          <w:sz w:val="26"/>
          <w:szCs w:val="26"/>
          <w:lang w:eastAsia="zh-CN"/>
        </w:rPr>
      </w:pPr>
    </w:p>
    <w:tbl>
      <w:tblPr>
        <w:tblW w:w="0" w:type="auto"/>
        <w:tblInd w:w="59" w:type="dxa"/>
        <w:tblLayout w:type="fixed"/>
        <w:tblLook w:val="04A0" w:firstRow="1" w:lastRow="0" w:firstColumn="1" w:lastColumn="0" w:noHBand="0" w:noVBand="1"/>
      </w:tblPr>
      <w:tblGrid>
        <w:gridCol w:w="475"/>
        <w:gridCol w:w="1842"/>
        <w:gridCol w:w="3261"/>
        <w:gridCol w:w="2126"/>
        <w:gridCol w:w="184"/>
        <w:gridCol w:w="30"/>
        <w:gridCol w:w="30"/>
        <w:gridCol w:w="1740"/>
        <w:gridCol w:w="2410"/>
        <w:gridCol w:w="1559"/>
        <w:gridCol w:w="1322"/>
      </w:tblGrid>
      <w:tr w:rsidR="00F565E9" w:rsidTr="00F565E9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№</w:t>
            </w:r>
          </w:p>
          <w:p w:rsidR="00F565E9" w:rsidRDefault="00F565E9">
            <w:pPr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уровень риска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вид риск</w:t>
            </w:r>
            <w:proofErr w:type="gramStart"/>
            <w:r>
              <w:rPr>
                <w:rFonts w:eastAsia="Calibri"/>
                <w:kern w:val="2"/>
                <w:lang w:eastAsia="zh-CN"/>
              </w:rPr>
              <w:t>а(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описание)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причины</w:t>
            </w:r>
          </w:p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возникновения (описание)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условия возникновени</w:t>
            </w:r>
            <w:proofErr w:type="gramStart"/>
            <w:r>
              <w:rPr>
                <w:rFonts w:eastAsia="Calibri"/>
                <w:kern w:val="2"/>
                <w:lang w:eastAsia="zh-CN"/>
              </w:rPr>
              <w:t>я(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описание</w:t>
            </w:r>
            <w:r>
              <w:rPr>
                <w:rFonts w:ascii="Calibri" w:eastAsia="Calibri" w:hAnsi="Calibri"/>
                <w:kern w:val="2"/>
                <w:lang w:eastAsia="zh-CN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общие меры по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минимилизации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устранению рисков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ind w:left="-108" w:right="-108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наличие</w:t>
            </w:r>
          </w:p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(отсутствие) остаточных рисков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ind w:left="-57" w:right="-57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вероятность повторного возникновения рисков</w:t>
            </w:r>
          </w:p>
        </w:tc>
      </w:tr>
      <w:tr w:rsidR="00F565E9" w:rsidTr="00F565E9">
        <w:tc>
          <w:tcPr>
            <w:tcW w:w="149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 сфере формирования муниципальных программ</w:t>
            </w:r>
          </w:p>
        </w:tc>
      </w:tr>
      <w:tr w:rsidR="00F565E9" w:rsidTr="00F565E9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1</w:t>
            </w:r>
          </w:p>
          <w:p w:rsidR="00F565E9" w:rsidRDefault="00F565E9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ппп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65E9" w:rsidRDefault="00F565E9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недостаточное знание действующего законодательства;</w:t>
            </w:r>
          </w:p>
          <w:p w:rsidR="00F565E9" w:rsidRDefault="00F565E9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законодательства;</w:t>
            </w:r>
          </w:p>
          <w:p w:rsidR="00F565E9" w:rsidRDefault="00F565E9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spellStart"/>
            <w:r>
              <w:rPr>
                <w:rFonts w:eastAsia="Calibri"/>
                <w:kern w:val="2"/>
                <w:lang w:eastAsia="zh-CN"/>
              </w:rPr>
              <w:t>непроведение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оценки регулирующего воздействия;</w:t>
            </w:r>
          </w:p>
          <w:p w:rsidR="00F565E9" w:rsidRDefault="00F565E9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widowControl w:val="0"/>
              <w:suppressAutoHyphens/>
              <w:snapToGrid w:val="0"/>
              <w:jc w:val="both"/>
              <w:rPr>
                <w:kern w:val="2"/>
              </w:rPr>
            </w:pPr>
            <w:r>
              <w:rPr>
                <w:kern w:val="2"/>
              </w:rPr>
              <w:t>создание дискриминационных условий</w:t>
            </w: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  <w:p w:rsidR="00F565E9" w:rsidRDefault="00F565E9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565E9" w:rsidRDefault="00F565E9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недостаточная квалификация и опыт сотрудников;</w:t>
            </w:r>
          </w:p>
          <w:p w:rsidR="00F565E9" w:rsidRDefault="00F565E9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действующего законодательства Российской Федерации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соблюдение административных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регламентов, наставничество;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F565E9" w:rsidTr="00F565E9">
        <w:tc>
          <w:tcPr>
            <w:tcW w:w="149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имущественных и земельных отношений</w:t>
            </w:r>
          </w:p>
        </w:tc>
      </w:tr>
      <w:tr w:rsidR="00F565E9" w:rsidTr="00F565E9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2</w:t>
            </w:r>
          </w:p>
          <w:p w:rsidR="00F565E9" w:rsidRDefault="00F565E9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 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высокий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widowControl w:val="0"/>
              <w:suppressAutoHyphens/>
              <w:jc w:val="both"/>
              <w:rPr>
                <w:kern w:val="2"/>
              </w:rPr>
            </w:pPr>
            <w:r>
              <w:rPr>
                <w:kern w:val="2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F565E9" w:rsidRDefault="00F565E9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>-</w:t>
            </w:r>
            <w:r>
              <w:rPr>
                <w:rFonts w:eastAsia="Calibri"/>
                <w:kern w:val="2"/>
                <w:lang w:eastAsia="zh-CN"/>
              </w:rPr>
              <w:t>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влекущее за собой возникновение препятствий в развитии конкуренции;</w:t>
            </w:r>
          </w:p>
          <w:p w:rsidR="00F565E9" w:rsidRDefault="00F565E9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 xml:space="preserve">  -у</w:t>
            </w:r>
            <w:r>
              <w:rPr>
                <w:rFonts w:eastAsia="Calibri"/>
                <w:kern w:val="2"/>
                <w:lang w:eastAsia="zh-CN"/>
              </w:rPr>
              <w:t xml:space="preserve">тверждение конкурсной, аукционной документации с нарушением требований к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предмету и участникам торгов, влекущее за собой ограничение количества участников торгов;</w:t>
            </w:r>
          </w:p>
          <w:p w:rsidR="00F565E9" w:rsidRDefault="00F565E9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F565E9" w:rsidRDefault="00F565E9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 -приватизация муниципального имущества с нарушением установленных 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F565E9" w:rsidRDefault="00F565E9">
            <w:pPr>
              <w:widowControl w:val="0"/>
              <w:suppressAutoHyphens/>
              <w:jc w:val="both"/>
              <w:rPr>
                <w:kern w:val="2"/>
              </w:rPr>
            </w:pP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требований законодательства, наставничество;</w:t>
            </w:r>
          </w:p>
          <w:p w:rsidR="00F565E9" w:rsidRDefault="00F565E9">
            <w:pPr>
              <w:autoSpaceDE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мониторинг и анализ выявленных 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F565E9" w:rsidTr="00F565E9">
        <w:tc>
          <w:tcPr>
            <w:tcW w:w="149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F565E9" w:rsidTr="00F565E9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3</w:t>
            </w:r>
          </w:p>
          <w:p w:rsidR="00F565E9" w:rsidRDefault="00F565E9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</w:t>
            </w:r>
            <w:r>
              <w:rPr>
                <w:rFonts w:eastAsia="Calibri"/>
                <w:kern w:val="2"/>
                <w:lang w:eastAsia="zh-CN"/>
              </w:rPr>
              <w:lastRenderedPageBreak/>
              <w:t xml:space="preserve">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 xml:space="preserve">высокий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нарушение антимонопольного законодательства при осуществлении закупок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товаров, работ, услуг для обеспечения муниципальных нужд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ограничение количества участников закупки</w:t>
            </w:r>
          </w:p>
        </w:tc>
        <w:tc>
          <w:tcPr>
            <w:tcW w:w="23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65E9" w:rsidRDefault="00F565E9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недостаточный опыт применения законодательства о контрактной системе</w:t>
            </w:r>
          </w:p>
          <w:p w:rsidR="00F565E9" w:rsidRDefault="00F565E9">
            <w:pPr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565E9" w:rsidRDefault="00F565E9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недостаточная квалификация и опыт сотрудников;</w:t>
            </w:r>
          </w:p>
          <w:p w:rsidR="00F565E9" w:rsidRDefault="00F565E9">
            <w:pPr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чрезмерная нагрузка сотрудников</w:t>
            </w:r>
          </w:p>
          <w:p w:rsidR="00F565E9" w:rsidRDefault="00F565E9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F565E9" w:rsidRDefault="00F565E9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F565E9" w:rsidRDefault="00F565E9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F565E9" w:rsidRDefault="00F565E9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 xml:space="preserve">регулярное обучение сотрудников, повышение профессиональной </w:t>
            </w:r>
            <w:r>
              <w:rPr>
                <w:rFonts w:eastAsia="Calibri"/>
                <w:kern w:val="2"/>
                <w:lang w:eastAsia="zh-CN"/>
              </w:rPr>
              <w:lastRenderedPageBreak/>
              <w:t xml:space="preserve">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 xml:space="preserve">остаточный риск сохраняется, но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снижается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сохраняется</w:t>
            </w:r>
          </w:p>
        </w:tc>
      </w:tr>
      <w:tr w:rsidR="00F565E9" w:rsidTr="00F565E9">
        <w:tc>
          <w:tcPr>
            <w:tcW w:w="149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предоставления муниципальных услуг</w:t>
            </w:r>
          </w:p>
        </w:tc>
      </w:tr>
      <w:tr w:rsidR="00F565E9" w:rsidTr="00F565E9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4</w:t>
            </w:r>
          </w:p>
          <w:p w:rsidR="00F565E9" w:rsidRDefault="00F565E9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истребование документов, непредусмотренных действующим законодательством при осуществлении деятельности по выдаче разрешений на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highlight w:val="yellow"/>
                <w:lang w:eastAsia="zh-CN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 xml:space="preserve">нарушение единообразия, предоставление преимуществ отдельным хозяйствующим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субъектам;</w:t>
            </w: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отсутствие разъяснений и правоприменительной практики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затягивание сроков рассмотрения документов;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недостаточная квалификация и опыт сотрудников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</w:t>
            </w:r>
            <w:r>
              <w:rPr>
                <w:rFonts w:eastAsia="Calibri"/>
                <w:kern w:val="2"/>
                <w:lang w:eastAsia="zh-CN"/>
              </w:rPr>
              <w:lastRenderedPageBreak/>
              <w:t xml:space="preserve">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нарушений;</w:t>
            </w: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F565E9" w:rsidTr="00F565E9">
        <w:tc>
          <w:tcPr>
            <w:tcW w:w="149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 развития малого и среднего предпринимательства</w:t>
            </w:r>
          </w:p>
        </w:tc>
      </w:tr>
      <w:tr w:rsidR="00F565E9" w:rsidTr="00F565E9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5</w:t>
            </w:r>
          </w:p>
          <w:p w:rsidR="00F565E9" w:rsidRDefault="00F565E9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2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предоставление преимуществ отдельным хозяйствующим субъектам;</w:t>
            </w: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не конкурентных соглашений</w:t>
            </w: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периодическое обсуждение на общих собраниях сотрудников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«отрицательной» практики;</w:t>
            </w:r>
          </w:p>
          <w:p w:rsidR="00F565E9" w:rsidRDefault="00F565E9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F565E9" w:rsidRDefault="00F565E9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5E9" w:rsidRDefault="00F565E9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</w:tbl>
    <w:p w:rsidR="00F565E9" w:rsidRDefault="00F565E9" w:rsidP="00F565E9">
      <w:pPr>
        <w:rPr>
          <w:sz w:val="28"/>
          <w:szCs w:val="28"/>
        </w:rPr>
        <w:sectPr w:rsidR="00F565E9">
          <w:type w:val="nextColumn"/>
          <w:pgSz w:w="16838" w:h="11906" w:orient="landscape"/>
          <w:pgMar w:top="851" w:right="425" w:bottom="425" w:left="992" w:header="709" w:footer="709" w:gutter="0"/>
          <w:pgNumType w:start="2"/>
          <w:cols w:space="720"/>
        </w:sectPr>
      </w:pPr>
    </w:p>
    <w:p w:rsidR="00F565E9" w:rsidRDefault="00F565E9" w:rsidP="00F565E9">
      <w:pPr>
        <w:numPr>
          <w:ilvl w:val="0"/>
          <w:numId w:val="1"/>
        </w:numPr>
        <w:tabs>
          <w:tab w:val="left" w:pos="2093"/>
        </w:tabs>
        <w:rPr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>Приложение №2</w:t>
      </w:r>
    </w:p>
    <w:p w:rsidR="00F565E9" w:rsidRDefault="00F565E9" w:rsidP="00F565E9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F565E9" w:rsidRDefault="00F565E9" w:rsidP="00F565E9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F565E9" w:rsidRDefault="00F565E9" w:rsidP="00F565E9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«07» октября 2019 г.408-П</w:t>
      </w:r>
    </w:p>
    <w:p w:rsidR="00F565E9" w:rsidRDefault="00F565E9" w:rsidP="00F565E9">
      <w:pPr>
        <w:numPr>
          <w:ilvl w:val="0"/>
          <w:numId w:val="1"/>
        </w:numPr>
        <w:tabs>
          <w:tab w:val="left" w:pos="7490"/>
        </w:tabs>
        <w:rPr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jc w:val="center"/>
        <w:rPr>
          <w:rFonts w:eastAsia="SimSun"/>
          <w:sz w:val="28"/>
          <w:szCs w:val="28"/>
        </w:rPr>
      </w:pPr>
    </w:p>
    <w:p w:rsidR="00F565E9" w:rsidRDefault="00F565E9" w:rsidP="00F565E9">
      <w:pPr>
        <w:numPr>
          <w:ilvl w:val="0"/>
          <w:numId w:val="1"/>
        </w:numPr>
        <w:jc w:val="center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eastAsia="SimSun"/>
          <w:sz w:val="28"/>
          <w:szCs w:val="28"/>
        </w:rPr>
        <w:t>антимонопольного</w:t>
      </w:r>
      <w:proofErr w:type="gramEnd"/>
      <w:r>
        <w:rPr>
          <w:rFonts w:eastAsia="SimSun"/>
          <w:sz w:val="28"/>
          <w:szCs w:val="28"/>
        </w:rPr>
        <w:t xml:space="preserve"> </w:t>
      </w:r>
      <w:proofErr w:type="spellStart"/>
      <w:r>
        <w:rPr>
          <w:rFonts w:eastAsia="SimSun"/>
          <w:sz w:val="28"/>
          <w:szCs w:val="28"/>
        </w:rPr>
        <w:t>комплаенса</w:t>
      </w:r>
      <w:proofErr w:type="spellEnd"/>
      <w:r>
        <w:rPr>
          <w:rFonts w:eastAsia="SimSun"/>
          <w:sz w:val="28"/>
          <w:szCs w:val="28"/>
        </w:rPr>
        <w:t xml:space="preserve"> на 2020 год</w:t>
      </w:r>
    </w:p>
    <w:p w:rsidR="00F565E9" w:rsidRDefault="00F565E9" w:rsidP="00F565E9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379"/>
        <w:gridCol w:w="2375"/>
      </w:tblGrid>
      <w:tr w:rsidR="00F565E9" w:rsidTr="00F565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Значение показателя </w:t>
            </w:r>
          </w:p>
        </w:tc>
      </w:tr>
      <w:tr w:rsidR="00F565E9" w:rsidTr="00F565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F565E9" w:rsidTr="00F565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 (в стоимостном выражении) товаров, работ, услуг у СМП в общем ежегодном объеме закупок  (в стоимостном выражении) юридических лиц,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565E9" w:rsidTr="00F565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F565E9" w:rsidTr="00F565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F565E9" w:rsidTr="00F565E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исполненных </w:t>
            </w:r>
            <w:proofErr w:type="gramStart"/>
            <w:r>
              <w:rPr>
                <w:sz w:val="28"/>
                <w:szCs w:val="28"/>
              </w:rPr>
              <w:t>в полном объеме постановлений о применении мер административной ответственности за нарушения законодательства РФ в сфере деятельности ФАС России в общем числе</w:t>
            </w:r>
            <w:proofErr w:type="gramEnd"/>
            <w:r>
              <w:rPr>
                <w:sz w:val="28"/>
                <w:szCs w:val="28"/>
              </w:rPr>
              <w:t xml:space="preserve"> выданных постановлений,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5E9" w:rsidRDefault="00F56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F565E9" w:rsidRDefault="00F565E9" w:rsidP="00F565E9">
      <w:pPr>
        <w:numPr>
          <w:ilvl w:val="0"/>
          <w:numId w:val="1"/>
        </w:numPr>
        <w:rPr>
          <w:sz w:val="28"/>
          <w:szCs w:val="28"/>
        </w:rPr>
      </w:pPr>
    </w:p>
    <w:p w:rsidR="00E43942" w:rsidRDefault="00E43942">
      <w:bookmarkStart w:id="0" w:name="_GoBack"/>
      <w:bookmarkEnd w:id="0"/>
    </w:p>
    <w:sectPr w:rsidR="00E4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4B6"/>
    <w:rsid w:val="006274B6"/>
    <w:rsid w:val="00E43942"/>
    <w:rsid w:val="00F5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F565E9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F565E9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1329</Words>
  <Characters>7581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2019-12-26T12:21:00Z</dcterms:created>
  <dcterms:modified xsi:type="dcterms:W3CDTF">2019-12-26T12:21:00Z</dcterms:modified>
</cp:coreProperties>
</file>