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086" w:rsidRDefault="00246086" w:rsidP="00246086">
      <w:pPr>
        <w:pStyle w:val="1"/>
        <w:shd w:val="clear" w:color="auto" w:fill="FFFFFF"/>
        <w:spacing w:before="0" w:beforeAutospacing="0" w:after="240" w:afterAutospacing="0"/>
        <w:jc w:val="center"/>
        <w:textAlignment w:val="baseline"/>
        <w:rPr>
          <w:color w:val="555555"/>
          <w:sz w:val="44"/>
          <w:szCs w:val="44"/>
        </w:rPr>
      </w:pPr>
      <w:r>
        <w:t xml:space="preserve">Законодательство в области экологии  </w:t>
      </w:r>
    </w:p>
    <w:p w:rsidR="00246086" w:rsidRDefault="00246086" w:rsidP="00246086">
      <w:pPr>
        <w:shd w:val="clear" w:color="auto" w:fill="FFFFFF"/>
        <w:spacing w:after="240"/>
        <w:jc w:val="center"/>
        <w:textAlignment w:val="baseline"/>
        <w:outlineLvl w:val="1"/>
        <w:rPr>
          <w:b/>
          <w:bCs/>
          <w:color w:val="555555"/>
          <w:sz w:val="28"/>
          <w:szCs w:val="28"/>
        </w:rPr>
      </w:pPr>
      <w:r>
        <w:rPr>
          <w:b/>
          <w:bCs/>
          <w:color w:val="555555"/>
          <w:sz w:val="28"/>
          <w:szCs w:val="28"/>
        </w:rPr>
        <w:t>Федеральные законы по экологии</w:t>
      </w:r>
    </w:p>
    <w:p w:rsidR="00246086" w:rsidRDefault="00246086" w:rsidP="00246086">
      <w:pPr>
        <w:shd w:val="clear" w:color="auto" w:fill="FFFFFF"/>
        <w:textAlignment w:val="baseline"/>
        <w:rPr>
          <w:color w:val="555555"/>
          <w:sz w:val="28"/>
          <w:szCs w:val="28"/>
        </w:rPr>
      </w:pPr>
      <w:r>
        <w:rPr>
          <w:color w:val="555555"/>
          <w:sz w:val="28"/>
          <w:szCs w:val="28"/>
        </w:rPr>
        <w:t>1. </w:t>
      </w:r>
      <w:hyperlink r:id="rId4" w:tgtFrame="_blank" w:history="1">
        <w:r>
          <w:rPr>
            <w:rStyle w:val="a3"/>
            <w:color w:val="EF4423"/>
            <w:sz w:val="28"/>
            <w:szCs w:val="28"/>
            <w:u w:val="none"/>
          </w:rPr>
          <w:t>Федеральный закон от 28.12.2017 г. № 422-ФЗ "О внесении изменений в статью 14 Федерального закона «Об экологической экспертизе» и статью 12 Федерального закона «О внесении изменений в Федеральный закон</w:t>
        </w:r>
        <w:proofErr w:type="gramStart"/>
        <w:r>
          <w:rPr>
            <w:rStyle w:val="a3"/>
            <w:color w:val="EF4423"/>
            <w:sz w:val="28"/>
            <w:szCs w:val="28"/>
            <w:u w:val="none"/>
          </w:rPr>
          <w:t xml:space="preserve"> „О</w:t>
        </w:r>
        <w:proofErr w:type="gramEnd"/>
        <w:r>
          <w:rPr>
            <w:rStyle w:val="a3"/>
            <w:color w:val="EF4423"/>
            <w:sz w:val="28"/>
            <w:szCs w:val="28"/>
            <w:u w:val="none"/>
          </w:rPr>
          <w:t>б охране окружающей среды“ и отдельные законодательные акты Российской Федерации»</w:t>
        </w:r>
      </w:hyperlink>
      <w:r>
        <w:rPr>
          <w:color w:val="555555"/>
          <w:sz w:val="28"/>
          <w:szCs w:val="28"/>
        </w:rPr>
        <w:t>. Принят закон, направленный на гармонизацию законодательства об экологической экспертизе.</w:t>
      </w:r>
    </w:p>
    <w:p w:rsidR="00246086" w:rsidRDefault="00246086" w:rsidP="00246086">
      <w:pPr>
        <w:rPr>
          <w:color w:val="555555"/>
          <w:sz w:val="28"/>
          <w:szCs w:val="28"/>
        </w:rPr>
      </w:pPr>
      <w:r>
        <w:rPr>
          <w:color w:val="555555"/>
          <w:sz w:val="28"/>
          <w:szCs w:val="28"/>
        </w:rPr>
        <w:t>2. </w:t>
      </w:r>
      <w:hyperlink r:id="rId5" w:tgtFrame="_blank" w:history="1">
        <w:r>
          <w:rPr>
            <w:rStyle w:val="a3"/>
            <w:color w:val="52C0D5"/>
            <w:sz w:val="28"/>
            <w:szCs w:val="28"/>
            <w:u w:val="none"/>
          </w:rPr>
          <w:t>Федеральный закон от 28.12.2017 г. № 431-ФЗ "О внесении изменений в статью 4 Федерального закона «О внесении изменений в Закон Российской Федерации</w:t>
        </w:r>
        <w:proofErr w:type="gramStart"/>
        <w:r>
          <w:rPr>
            <w:rStyle w:val="a3"/>
            <w:color w:val="52C0D5"/>
            <w:sz w:val="28"/>
            <w:szCs w:val="28"/>
            <w:u w:val="none"/>
          </w:rPr>
          <w:t xml:space="preserve"> „О</w:t>
        </w:r>
        <w:proofErr w:type="gramEnd"/>
        <w:r>
          <w:rPr>
            <w:rStyle w:val="a3"/>
            <w:color w:val="52C0D5"/>
            <w:sz w:val="28"/>
            <w:szCs w:val="28"/>
            <w:u w:val="none"/>
          </w:rPr>
          <w:t xml:space="preserve"> ветеринарии“ и отдельные законодательные акты Российской Федерации»</w:t>
        </w:r>
      </w:hyperlink>
    </w:p>
    <w:p w:rsidR="00246086" w:rsidRDefault="00246086" w:rsidP="00246086">
      <w:pPr>
        <w:rPr>
          <w:sz w:val="28"/>
          <w:szCs w:val="28"/>
        </w:rPr>
      </w:pPr>
    </w:p>
    <w:p w:rsidR="00246086" w:rsidRDefault="00246086" w:rsidP="00246086">
      <w:pPr>
        <w:rPr>
          <w:color w:val="555555"/>
          <w:sz w:val="28"/>
          <w:szCs w:val="28"/>
          <w:shd w:val="clear" w:color="auto" w:fill="FFFFFF"/>
        </w:rPr>
      </w:pPr>
      <w:r>
        <w:rPr>
          <w:color w:val="555555"/>
          <w:sz w:val="28"/>
          <w:szCs w:val="28"/>
          <w:shd w:val="clear" w:color="auto" w:fill="FFFFFF"/>
        </w:rPr>
        <w:t xml:space="preserve">  Главные задачи, которые надо будет решить: </w:t>
      </w:r>
    </w:p>
    <w:p w:rsidR="00246086" w:rsidRDefault="00246086" w:rsidP="00246086">
      <w:pPr>
        <w:rPr>
          <w:color w:val="555555"/>
          <w:sz w:val="28"/>
          <w:szCs w:val="28"/>
          <w:shd w:val="clear" w:color="auto" w:fill="FFFFFF"/>
        </w:rPr>
      </w:pPr>
      <w:r>
        <w:rPr>
          <w:color w:val="555555"/>
          <w:sz w:val="28"/>
          <w:szCs w:val="28"/>
          <w:shd w:val="clear" w:color="auto" w:fill="FFFFFF"/>
        </w:rPr>
        <w:t xml:space="preserve">Улучшить экологические показатели. Развить систему заповедников страны. Совершенствовать нормативно-правовые основы, что регулируют сферу охраны окружающей среды, и практическое применение тех поправок, которые уже были утверждены парламентским корпусом. Формирование активной гражданской позиции в сфере экологии у граждан нашей страны. Также </w:t>
      </w:r>
      <w:proofErr w:type="gramStart"/>
      <w:r>
        <w:rPr>
          <w:color w:val="555555"/>
          <w:sz w:val="28"/>
          <w:szCs w:val="28"/>
          <w:shd w:val="clear" w:color="auto" w:fill="FFFFFF"/>
        </w:rPr>
        <w:t>стоит</w:t>
      </w:r>
      <w:proofErr w:type="gramEnd"/>
      <w:r>
        <w:rPr>
          <w:color w:val="555555"/>
          <w:sz w:val="28"/>
          <w:szCs w:val="28"/>
          <w:shd w:val="clear" w:color="auto" w:fill="FFFFFF"/>
        </w:rPr>
        <w:t xml:space="preserve"> отметь, что в августе прошедшего года президент России завизировал приказ о придании 2018 году статуса года охраны особых природных территорий. Это было создано в честь 100-летнего юбилея </w:t>
      </w:r>
      <w:proofErr w:type="spellStart"/>
      <w:r>
        <w:rPr>
          <w:color w:val="555555"/>
          <w:sz w:val="28"/>
          <w:szCs w:val="28"/>
          <w:shd w:val="clear" w:color="auto" w:fill="FFFFFF"/>
        </w:rPr>
        <w:t>Бургузинского</w:t>
      </w:r>
      <w:proofErr w:type="spellEnd"/>
      <w:r>
        <w:rPr>
          <w:color w:val="555555"/>
          <w:sz w:val="28"/>
          <w:szCs w:val="28"/>
          <w:shd w:val="clear" w:color="auto" w:fill="FFFFFF"/>
        </w:rPr>
        <w:t xml:space="preserve"> заповедника. Данный заповедник считается самым первым в нашей стране. Найти его можно в республике Бурятии. Стоит напомнить, что в наше время систему особо охраняемых природных зон страны образуют: 64 заказника. 103 государственных природных заповедника. 49 национальных парков. Данным образом получается, что экологии уделяется разу двойное внимание – совершенствование экологической сферы в целом и, в отдельности, развитию системы заповедников.</w:t>
      </w:r>
    </w:p>
    <w:p w:rsidR="00246086" w:rsidRDefault="00246086" w:rsidP="00246086">
      <w:pPr>
        <w:rPr>
          <w:color w:val="555555"/>
          <w:sz w:val="28"/>
          <w:szCs w:val="28"/>
          <w:shd w:val="clear" w:color="auto" w:fill="FFFFFF"/>
        </w:rPr>
      </w:pPr>
      <w:r>
        <w:rPr>
          <w:color w:val="555555"/>
          <w:sz w:val="28"/>
          <w:szCs w:val="28"/>
        </w:rPr>
        <w:br/>
      </w:r>
      <w:r>
        <w:rPr>
          <w:color w:val="555555"/>
          <w:sz w:val="28"/>
          <w:szCs w:val="28"/>
          <w:shd w:val="clear" w:color="auto" w:fill="FFFFFF"/>
        </w:rPr>
        <w:t xml:space="preserve">Мероприятия в  нашей стране год экологии подразумевает реализацию цикла мероприятий. Все уровни власти будут задействованы в их проведении: региональный, федеральный и муниципальный. В </w:t>
      </w:r>
      <w:r>
        <w:rPr>
          <w:color w:val="555555"/>
          <w:sz w:val="28"/>
          <w:szCs w:val="28"/>
          <w:shd w:val="clear" w:color="auto" w:fill="FFFFFF"/>
        </w:rPr>
        <w:lastRenderedPageBreak/>
        <w:t xml:space="preserve">обозначенных событиях участие принимать будут широкие слои населения. А именно: сотрудники природоохранных объектов, школьники, активные граждане и волонтеры. За организацию проведения мероприятий и составления их плана, в соответствии с указом Путина, отвечает созданный распоряжением Администрации президента России организационный комитет. В него включены руководители региональных и федеральных органов властных структур, представители некоторых организаций, члены научного сообщества, сотрудники Русского географического общества и так далее. Организационный комитет по указу Путина должен сформировать план мероприятий, что будут проведены в 2018 году. На сегодняшний день уже </w:t>
      </w:r>
      <w:proofErr w:type="gramStart"/>
      <w:r>
        <w:rPr>
          <w:color w:val="555555"/>
          <w:sz w:val="28"/>
          <w:szCs w:val="28"/>
          <w:shd w:val="clear" w:color="auto" w:fill="FFFFFF"/>
        </w:rPr>
        <w:t>известны</w:t>
      </w:r>
      <w:proofErr w:type="gramEnd"/>
      <w:r>
        <w:rPr>
          <w:color w:val="555555"/>
          <w:sz w:val="28"/>
          <w:szCs w:val="28"/>
          <w:shd w:val="clear" w:color="auto" w:fill="FFFFFF"/>
        </w:rPr>
        <w:t xml:space="preserve"> 168 пунктов данного перечня. В них включены те события, которые были запланированы к проведению еще в конце 2016 года в рамках реализации государственной программы «Охрана окружающей среды» на 2012-2020 годы. Также надо ожидать проведения ряда всероссийских и региональных совещаний по обсуждению наиболее актуальных вопросов в сфере развития охраны природных ресурсов, цикл форумов и конференций, а также круглых столов. Будут проедены и утверждены всероссийские конкурсы. Например, среди школьников всей России, на выявление лучшего сотрудника природоохранных зон и так далее. Правительство хочет создать ряд слетов и фестивалей, будут сделаны фотовыставки, волонтерские акции, организована работа подростковых и детских лагерей. А вот к самым ярким событиям мы отнесем подъем на гору Эльбрус, а также масштабный пробег по льду озера Байкал.</w:t>
      </w:r>
    </w:p>
    <w:p w:rsidR="00246086" w:rsidRDefault="00246086" w:rsidP="00246086">
      <w:pPr>
        <w:rPr>
          <w:color w:val="555555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Все уровни власти будут задействованы в их проведении: региональный, федеральный и муниципальный. В обозначенных событиях участие принимать будут широкие слои населения. А именно: сотрудники природоохранных объектов, школьники, активные граждане и волонтеры. За организацию проведения мероприятий и составления их плана, в соответствии с указом Путина, отвечает созданный распоряжением Администрации президента России организационный комитет. В него включены руководители региональных и федеральных органов властных структур, представители некоторых организаций, члены научного сообщества, сотрудники Русского географического общества и так далее. Организационный комитет по указу Путина должен сформировать план мероприятий, что будут проведены в 2018 году. На сегодняшний день уже </w:t>
      </w:r>
      <w:proofErr w:type="gramStart"/>
      <w:r>
        <w:rPr>
          <w:color w:val="000000"/>
          <w:sz w:val="28"/>
          <w:szCs w:val="28"/>
        </w:rPr>
        <w:t>известны</w:t>
      </w:r>
      <w:proofErr w:type="gramEnd"/>
      <w:r>
        <w:rPr>
          <w:color w:val="000000"/>
          <w:sz w:val="28"/>
          <w:szCs w:val="28"/>
        </w:rPr>
        <w:t xml:space="preserve"> 168 пунктов данного перечня. В них включены те события, которые </w:t>
      </w:r>
      <w:r>
        <w:rPr>
          <w:color w:val="000000"/>
          <w:sz w:val="28"/>
          <w:szCs w:val="28"/>
        </w:rPr>
        <w:lastRenderedPageBreak/>
        <w:t>были запланированы к проведению еще в конце 2016 года в рамках реализации государственной программы «Охрана окружающей среды» на 2012-2020 годы.</w:t>
      </w:r>
      <w:r>
        <w:rPr>
          <w:rFonts w:ascii="Verdana" w:hAnsi="Verdana"/>
          <w:color w:val="000000"/>
          <w:sz w:val="28"/>
          <w:szCs w:val="28"/>
        </w:rPr>
        <w:br/>
      </w:r>
      <w:r>
        <w:rPr>
          <w:color w:val="555555"/>
          <w:sz w:val="28"/>
          <w:szCs w:val="28"/>
        </w:rPr>
        <w:br/>
      </w:r>
      <w:r>
        <w:rPr>
          <w:color w:val="555555"/>
          <w:sz w:val="28"/>
          <w:szCs w:val="28"/>
          <w:shd w:val="clear" w:color="auto" w:fill="FFFFFF"/>
        </w:rPr>
        <w:t>Источник: Международный социально-экологический союз</w:t>
      </w:r>
    </w:p>
    <w:p w:rsidR="00246086" w:rsidRDefault="00246086" w:rsidP="00246086">
      <w:pPr>
        <w:pStyle w:val="2"/>
        <w:shd w:val="clear" w:color="auto" w:fill="FFFFFF"/>
        <w:spacing w:before="0" w:after="192" w:line="408" w:lineRule="atLeast"/>
        <w:textAlignment w:val="baseline"/>
        <w:rPr>
          <w:rFonts w:ascii="Times New Roman" w:hAnsi="Times New Roman" w:cs="Times New Roman"/>
          <w:b w:val="0"/>
          <w:bCs w:val="0"/>
          <w:color w:val="000000"/>
        </w:rPr>
      </w:pPr>
      <w:r>
        <w:rPr>
          <w:rFonts w:ascii="Times New Roman" w:hAnsi="Times New Roman" w:cs="Times New Roman"/>
          <w:b w:val="0"/>
          <w:bCs w:val="0"/>
          <w:color w:val="000000"/>
        </w:rPr>
        <w:t xml:space="preserve">    В мероприятиях Года участвовали около 20 миллионов человек, ликвидировано почти семь тысяч свалок и создано 16 зелёных поясов</w:t>
      </w:r>
    </w:p>
    <w:p w:rsidR="00246086" w:rsidRDefault="00246086" w:rsidP="002460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Большая работа была связана с охраной наших «зелёных легких» — лесов.  Доработан  закон о «лесной амнистии», чтобы он действительно помог устранить ошибки в государственных реестрах, а не привёл к сокращению лесов. Под особый контроль поставили земли особо охраняемых природных территорий. Началась реализация закона о «зелёных щитах», в 16 регионах лесопарковые зеленые пояса вокруг городов уже созданы</w:t>
      </w:r>
    </w:p>
    <w:p w:rsidR="00246086" w:rsidRDefault="00246086" w:rsidP="00246086">
      <w:pPr>
        <w:rPr>
          <w:color w:val="000000"/>
          <w:sz w:val="28"/>
          <w:szCs w:val="28"/>
          <w:shd w:val="clear" w:color="auto" w:fill="FFFFFF"/>
        </w:rPr>
      </w:pPr>
    </w:p>
    <w:p w:rsidR="00246086" w:rsidRDefault="00246086" w:rsidP="00246086">
      <w:pPr>
        <w:rPr>
          <w:color w:val="000000"/>
          <w:sz w:val="28"/>
          <w:szCs w:val="28"/>
          <w:shd w:val="clear" w:color="auto" w:fill="FFFFFF"/>
        </w:rPr>
      </w:pPr>
    </w:p>
    <w:p w:rsidR="00246086" w:rsidRDefault="00246086" w:rsidP="0024608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246086" w:rsidRDefault="00246086" w:rsidP="00246086">
      <w:pPr>
        <w:rPr>
          <w:color w:val="000000"/>
          <w:sz w:val="28"/>
          <w:szCs w:val="28"/>
        </w:rPr>
      </w:pPr>
    </w:p>
    <w:p w:rsidR="00246086" w:rsidRDefault="00246086" w:rsidP="00246086">
      <w:pPr>
        <w:rPr>
          <w:color w:val="000000"/>
          <w:sz w:val="28"/>
          <w:szCs w:val="28"/>
        </w:rPr>
      </w:pPr>
    </w:p>
    <w:p w:rsidR="00121974" w:rsidRDefault="00121974"/>
    <w:sectPr w:rsidR="00121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6086"/>
    <w:rsid w:val="00121974"/>
    <w:rsid w:val="00246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60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2460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608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semiHidden/>
    <w:rsid w:val="00246086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2460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6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-file.ru/archive/431fz/" TargetMode="External"/><Relationship Id="rId4" Type="http://schemas.openxmlformats.org/officeDocument/2006/relationships/hyperlink" Target="https://bi-file.ru/archive/422f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770</Words>
  <Characters>4394</Characters>
  <Application>Microsoft Office Word</Application>
  <DocSecurity>0</DocSecurity>
  <Lines>36</Lines>
  <Paragraphs>10</Paragraphs>
  <ScaleCrop>false</ScaleCrop>
  <Company>Krokoz™ Inc.</Company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2020-06-01T11:35:00Z</dcterms:created>
  <dcterms:modified xsi:type="dcterms:W3CDTF">2020-06-01T11:36:00Z</dcterms:modified>
</cp:coreProperties>
</file>