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1C2" w:rsidRPr="00847E88" w:rsidRDefault="002571C2" w:rsidP="002571C2">
      <w:pPr>
        <w:jc w:val="center"/>
        <w:rPr>
          <w:rFonts w:ascii="Times New Roman" w:hAnsi="Times New Roman"/>
          <w:sz w:val="32"/>
          <w:szCs w:val="32"/>
        </w:rPr>
      </w:pPr>
      <w:r w:rsidRPr="00847E88">
        <w:rPr>
          <w:rFonts w:ascii="Times New Roman" w:hAnsi="Times New Roman"/>
          <w:sz w:val="32"/>
          <w:szCs w:val="32"/>
        </w:rPr>
        <w:t xml:space="preserve">АДМИНИСТРАЦИЯ  КАДОШКИНСКОГО  </w:t>
      </w:r>
    </w:p>
    <w:p w:rsidR="002571C2" w:rsidRPr="00847E88" w:rsidRDefault="002571C2" w:rsidP="002571C2">
      <w:pPr>
        <w:jc w:val="center"/>
        <w:rPr>
          <w:rFonts w:ascii="Times New Roman" w:hAnsi="Times New Roman"/>
          <w:sz w:val="32"/>
          <w:szCs w:val="32"/>
        </w:rPr>
      </w:pPr>
      <w:r w:rsidRPr="00847E88">
        <w:rPr>
          <w:rFonts w:ascii="Times New Roman" w:hAnsi="Times New Roman"/>
          <w:sz w:val="32"/>
          <w:szCs w:val="32"/>
        </w:rPr>
        <w:t xml:space="preserve"> МУНИЦИПАЛЬНОГО РАЙОНА</w:t>
      </w:r>
    </w:p>
    <w:p w:rsidR="002571C2" w:rsidRPr="00847E88" w:rsidRDefault="002571C2" w:rsidP="002571C2">
      <w:pPr>
        <w:jc w:val="center"/>
        <w:rPr>
          <w:rFonts w:ascii="Times New Roman" w:hAnsi="Times New Roman"/>
          <w:sz w:val="32"/>
          <w:szCs w:val="32"/>
        </w:rPr>
      </w:pPr>
      <w:r w:rsidRPr="00847E88">
        <w:rPr>
          <w:rFonts w:ascii="Times New Roman" w:hAnsi="Times New Roman"/>
          <w:sz w:val="32"/>
          <w:szCs w:val="32"/>
        </w:rPr>
        <w:t>РЕСПУБЛИКИ МОРДОВИЯ</w:t>
      </w:r>
    </w:p>
    <w:p w:rsidR="002571C2" w:rsidRPr="00847E88" w:rsidRDefault="002571C2" w:rsidP="002571C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571C2" w:rsidRPr="00847E88" w:rsidRDefault="002571C2" w:rsidP="002571C2">
      <w:pPr>
        <w:jc w:val="center"/>
        <w:rPr>
          <w:rFonts w:ascii="Times New Roman" w:hAnsi="Times New Roman"/>
          <w:b/>
          <w:sz w:val="32"/>
          <w:szCs w:val="32"/>
        </w:rPr>
      </w:pPr>
    </w:p>
    <w:p w:rsidR="002571C2" w:rsidRPr="00847E88" w:rsidRDefault="002571C2" w:rsidP="002571C2">
      <w:pPr>
        <w:jc w:val="center"/>
        <w:rPr>
          <w:rFonts w:ascii="Times New Roman" w:hAnsi="Times New Roman"/>
          <w:b/>
          <w:sz w:val="32"/>
          <w:szCs w:val="32"/>
        </w:rPr>
      </w:pPr>
      <w:r w:rsidRPr="00847E88">
        <w:rPr>
          <w:rFonts w:ascii="Times New Roman" w:hAnsi="Times New Roman"/>
          <w:b/>
          <w:sz w:val="32"/>
          <w:szCs w:val="32"/>
        </w:rPr>
        <w:t>Р А С П О Р Я Ж Е Н И Е</w:t>
      </w:r>
    </w:p>
    <w:p w:rsidR="002571C2" w:rsidRPr="00847E88" w:rsidRDefault="002571C2" w:rsidP="002571C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571C2" w:rsidRPr="00847E88" w:rsidRDefault="002571C2" w:rsidP="002571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26.01</w:t>
      </w:r>
      <w:r>
        <w:rPr>
          <w:rFonts w:ascii="Times New Roman" w:hAnsi="Times New Roman"/>
          <w:sz w:val="28"/>
          <w:szCs w:val="28"/>
        </w:rPr>
        <w:t xml:space="preserve">.2021г.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847E88">
        <w:rPr>
          <w:rFonts w:ascii="Times New Roman" w:hAnsi="Times New Roman"/>
          <w:sz w:val="28"/>
          <w:szCs w:val="28"/>
        </w:rPr>
        <w:t xml:space="preserve">                                        № </w:t>
      </w:r>
      <w:r>
        <w:rPr>
          <w:rFonts w:ascii="Times New Roman" w:hAnsi="Times New Roman"/>
          <w:sz w:val="28"/>
          <w:szCs w:val="28"/>
        </w:rPr>
        <w:t>30-Р</w:t>
      </w:r>
    </w:p>
    <w:p w:rsidR="002571C2" w:rsidRDefault="002571C2" w:rsidP="002571C2">
      <w:pPr>
        <w:jc w:val="center"/>
        <w:rPr>
          <w:rFonts w:ascii="Times New Roman" w:hAnsi="Times New Roman"/>
          <w:sz w:val="28"/>
          <w:szCs w:val="28"/>
        </w:rPr>
      </w:pPr>
      <w:r w:rsidRPr="00847E88">
        <w:rPr>
          <w:rFonts w:ascii="Times New Roman" w:hAnsi="Times New Roman"/>
          <w:sz w:val="28"/>
          <w:szCs w:val="28"/>
        </w:rPr>
        <w:t>р.п. Кадошкино</w:t>
      </w:r>
    </w:p>
    <w:p w:rsidR="002571C2" w:rsidRPr="009C4B99" w:rsidRDefault="002571C2" w:rsidP="002571C2">
      <w:pPr>
        <w:jc w:val="center"/>
        <w:rPr>
          <w:rFonts w:ascii="Times New Roman" w:hAnsi="Times New Roman"/>
          <w:b/>
          <w:sz w:val="28"/>
          <w:szCs w:val="28"/>
        </w:rPr>
      </w:pPr>
      <w:r w:rsidRPr="009C4B99">
        <w:rPr>
          <w:rFonts w:ascii="Times New Roman" w:hAnsi="Times New Roman"/>
          <w:b/>
          <w:sz w:val="28"/>
          <w:szCs w:val="28"/>
        </w:rPr>
        <w:t>Об утверждении Плана мероприятий («дорожной карты») по наполнению Единого государственного реестра недвижимости необходимыми сведениями по Кадошкинскому муниципальному району Республики Мордовия</w:t>
      </w:r>
    </w:p>
    <w:p w:rsidR="002571C2" w:rsidRPr="009C4B99" w:rsidRDefault="002571C2" w:rsidP="002571C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571C2" w:rsidRPr="009C4B99" w:rsidRDefault="002571C2" w:rsidP="002571C2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2571C2" w:rsidRPr="009C4B99" w:rsidRDefault="002571C2" w:rsidP="002571C2">
      <w:pPr>
        <w:spacing w:after="0"/>
        <w:ind w:firstLine="709"/>
        <w:jc w:val="both"/>
        <w:rPr>
          <w:rFonts w:ascii="Times New Roman" w:hAnsi="Times New Roman"/>
          <w:color w:val="22272F"/>
          <w:sz w:val="28"/>
          <w:szCs w:val="28"/>
        </w:rPr>
      </w:pPr>
      <w:r w:rsidRPr="009C4B99">
        <w:rPr>
          <w:rFonts w:ascii="Times New Roman" w:hAnsi="Times New Roman"/>
          <w:color w:val="22272F"/>
          <w:sz w:val="28"/>
          <w:szCs w:val="28"/>
        </w:rPr>
        <w:t>Руководствуясь  Федеральным  законом от 06 октября 2003 г.  № 131-ФЗ  «Об  общих  принципах  организации  местного  самоуправления в  Российской  Федерации», Уставом Кадошкинского муниципального района Республики Мордовия  в  целях обеспечения полноты и качества данных, содержащихся  в  Едином  государственном  реестре  недвижимости по Кадошкинскому муниципальному району Республики Мордовия:</w:t>
      </w:r>
    </w:p>
    <w:p w:rsidR="002571C2" w:rsidRPr="009C4B99" w:rsidRDefault="002571C2" w:rsidP="002571C2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4B99">
        <w:rPr>
          <w:rFonts w:ascii="Times New Roman" w:hAnsi="Times New Roman"/>
          <w:sz w:val="28"/>
          <w:szCs w:val="28"/>
        </w:rPr>
        <w:t>1. Утвердить  прилагаемый  План  мероприятий  («дорожную карту») по наполнению Единого государственного реестра недвижимости необходимыми  сведениями  на  территории  Кадошкинского муниципального  района  Республики  Мордовия (далее - дорожная карта).</w:t>
      </w:r>
    </w:p>
    <w:p w:rsidR="002571C2" w:rsidRPr="009C4B99" w:rsidRDefault="002571C2" w:rsidP="002571C2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4B99">
        <w:rPr>
          <w:rFonts w:ascii="Times New Roman" w:hAnsi="Times New Roman"/>
          <w:sz w:val="28"/>
          <w:szCs w:val="28"/>
        </w:rPr>
        <w:t>2.  Настоящее Распоряжение вступает в силу со дня подписания.</w:t>
      </w:r>
    </w:p>
    <w:p w:rsidR="002571C2" w:rsidRPr="009C4B99" w:rsidRDefault="002571C2" w:rsidP="002571C2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2571C2" w:rsidRPr="009C4B99" w:rsidRDefault="002571C2" w:rsidP="002571C2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2571C2" w:rsidRPr="009C4B99" w:rsidRDefault="002571C2" w:rsidP="002571C2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9C4B99">
        <w:rPr>
          <w:rFonts w:ascii="Times New Roman" w:hAnsi="Times New Roman"/>
          <w:sz w:val="28"/>
          <w:szCs w:val="28"/>
        </w:rPr>
        <w:t>Глава Кадошкинского</w:t>
      </w:r>
    </w:p>
    <w:p w:rsidR="002571C2" w:rsidRPr="009C4B99" w:rsidRDefault="002571C2" w:rsidP="002571C2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9C4B99">
        <w:rPr>
          <w:rFonts w:ascii="Times New Roman" w:hAnsi="Times New Roman"/>
          <w:sz w:val="28"/>
          <w:szCs w:val="28"/>
        </w:rPr>
        <w:t>муниципального района</w:t>
      </w:r>
    </w:p>
    <w:p w:rsidR="002571C2" w:rsidRDefault="002571C2" w:rsidP="002571C2">
      <w:pPr>
        <w:pStyle w:val="a3"/>
        <w:tabs>
          <w:tab w:val="left" w:pos="7834"/>
        </w:tabs>
        <w:spacing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9C4B99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9C4B99">
        <w:rPr>
          <w:rFonts w:ascii="Times New Roman" w:hAnsi="Times New Roman"/>
          <w:sz w:val="28"/>
          <w:szCs w:val="28"/>
        </w:rPr>
        <w:tab/>
        <w:t>А.В.Чаткин</w:t>
      </w:r>
    </w:p>
    <w:p w:rsidR="002571C2" w:rsidRDefault="002571C2" w:rsidP="002571C2">
      <w:pPr>
        <w:pStyle w:val="a3"/>
        <w:tabs>
          <w:tab w:val="left" w:pos="7834"/>
        </w:tabs>
        <w:spacing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71C2" w:rsidRPr="00847E88" w:rsidRDefault="002571C2" w:rsidP="002571C2">
      <w:pPr>
        <w:spacing w:after="0"/>
        <w:ind w:left="9639"/>
        <w:rPr>
          <w:rFonts w:ascii="Times New Roman" w:eastAsia="MS Mincho" w:hAnsi="Times New Roman"/>
          <w:kern w:val="32"/>
          <w:sz w:val="28"/>
          <w:szCs w:val="28"/>
        </w:rPr>
      </w:pPr>
      <w:r w:rsidRPr="00847E88">
        <w:rPr>
          <w:rFonts w:ascii="Times New Roman" w:eastAsia="MS Mincho" w:hAnsi="Times New Roman"/>
          <w:kern w:val="32"/>
          <w:sz w:val="28"/>
          <w:szCs w:val="28"/>
        </w:rPr>
        <w:lastRenderedPageBreak/>
        <w:t>Приложение</w:t>
      </w:r>
    </w:p>
    <w:p w:rsidR="002571C2" w:rsidRPr="00847E88" w:rsidRDefault="002571C2" w:rsidP="002571C2">
      <w:pPr>
        <w:spacing w:after="0"/>
        <w:ind w:left="9639" w:right="-173"/>
        <w:rPr>
          <w:rFonts w:ascii="Times New Roman" w:eastAsia="MS Mincho" w:hAnsi="Times New Roman"/>
          <w:kern w:val="32"/>
          <w:sz w:val="28"/>
          <w:szCs w:val="28"/>
        </w:rPr>
      </w:pPr>
      <w:r w:rsidRPr="00847E88">
        <w:rPr>
          <w:rFonts w:ascii="Times New Roman" w:eastAsia="MS Mincho" w:hAnsi="Times New Roman"/>
          <w:kern w:val="32"/>
          <w:sz w:val="28"/>
          <w:szCs w:val="28"/>
        </w:rPr>
        <w:t>к Распоряжению администрации</w:t>
      </w:r>
    </w:p>
    <w:p w:rsidR="002571C2" w:rsidRPr="00847E88" w:rsidRDefault="002571C2" w:rsidP="002571C2">
      <w:pPr>
        <w:spacing w:after="0"/>
        <w:ind w:left="9639"/>
        <w:rPr>
          <w:rFonts w:ascii="Times New Roman" w:eastAsia="MS Mincho" w:hAnsi="Times New Roman"/>
          <w:kern w:val="32"/>
          <w:sz w:val="28"/>
          <w:szCs w:val="28"/>
        </w:rPr>
      </w:pPr>
      <w:r w:rsidRPr="00847E88">
        <w:rPr>
          <w:rFonts w:ascii="Times New Roman" w:eastAsia="MS Mincho" w:hAnsi="Times New Roman"/>
          <w:kern w:val="32"/>
          <w:sz w:val="28"/>
          <w:szCs w:val="28"/>
        </w:rPr>
        <w:lastRenderedPageBreak/>
        <w:t>Кадошкинского муниципального района Рес</w:t>
      </w:r>
      <w:r w:rsidRPr="00847E88">
        <w:rPr>
          <w:rFonts w:ascii="Times New Roman" w:eastAsia="MS Mincho" w:hAnsi="Times New Roman"/>
          <w:kern w:val="32"/>
          <w:sz w:val="28"/>
          <w:szCs w:val="28"/>
        </w:rPr>
        <w:lastRenderedPageBreak/>
        <w:t>публики Мордовия</w:t>
      </w:r>
    </w:p>
    <w:p w:rsidR="002571C2" w:rsidRPr="00847E88" w:rsidRDefault="002571C2" w:rsidP="002571C2">
      <w:pPr>
        <w:spacing w:after="0"/>
        <w:ind w:left="9639"/>
        <w:rPr>
          <w:rFonts w:ascii="Times New Roman" w:eastAsia="MS Mincho" w:hAnsi="Times New Roman"/>
          <w:kern w:val="32"/>
          <w:sz w:val="28"/>
          <w:szCs w:val="28"/>
        </w:rPr>
      </w:pPr>
      <w:r w:rsidRPr="00847E88">
        <w:rPr>
          <w:rFonts w:ascii="Times New Roman" w:eastAsia="MS Mincho" w:hAnsi="Times New Roman"/>
          <w:kern w:val="32"/>
          <w:sz w:val="28"/>
          <w:szCs w:val="28"/>
        </w:rPr>
        <w:t>от  «</w:t>
      </w:r>
      <w:r>
        <w:rPr>
          <w:rFonts w:ascii="Times New Roman" w:eastAsia="MS Mincho" w:hAnsi="Times New Roman"/>
          <w:kern w:val="32"/>
          <w:sz w:val="28"/>
          <w:szCs w:val="28"/>
        </w:rPr>
        <w:t>26</w:t>
      </w:r>
      <w:r w:rsidRPr="00847E88">
        <w:rPr>
          <w:rFonts w:ascii="Times New Roman" w:eastAsia="MS Mincho" w:hAnsi="Times New Roman"/>
          <w:kern w:val="32"/>
          <w:sz w:val="28"/>
          <w:szCs w:val="28"/>
        </w:rPr>
        <w:t>»</w:t>
      </w:r>
      <w:r>
        <w:rPr>
          <w:rFonts w:ascii="Times New Roman" w:eastAsia="MS Mincho" w:hAnsi="Times New Roman"/>
          <w:kern w:val="32"/>
          <w:sz w:val="28"/>
          <w:szCs w:val="28"/>
        </w:rPr>
        <w:t xml:space="preserve"> января 2021</w:t>
      </w:r>
      <w:r w:rsidRPr="00847E88">
        <w:rPr>
          <w:rFonts w:ascii="Times New Roman" w:eastAsia="MS Mincho" w:hAnsi="Times New Roman"/>
          <w:kern w:val="32"/>
          <w:sz w:val="28"/>
          <w:szCs w:val="28"/>
        </w:rPr>
        <w:t>г. №</w:t>
      </w:r>
      <w:r>
        <w:rPr>
          <w:rFonts w:ascii="Times New Roman" w:eastAsia="MS Mincho" w:hAnsi="Times New Roman"/>
          <w:kern w:val="32"/>
          <w:sz w:val="28"/>
          <w:szCs w:val="28"/>
        </w:rPr>
        <w:lastRenderedPageBreak/>
        <w:t>30-Р</w:t>
      </w:r>
    </w:p>
    <w:p w:rsidR="002571C2" w:rsidRPr="00847E88" w:rsidRDefault="002571C2" w:rsidP="002571C2">
      <w:pPr>
        <w:spacing w:after="0"/>
        <w:rPr>
          <w:rFonts w:ascii="Times New Roman" w:eastAsia="MS Mincho" w:hAnsi="Times New Roman"/>
          <w:b/>
          <w:kern w:val="32"/>
          <w:sz w:val="28"/>
          <w:szCs w:val="28"/>
        </w:rPr>
      </w:pPr>
    </w:p>
    <w:p w:rsidR="002571C2" w:rsidRPr="00847E88" w:rsidRDefault="002571C2" w:rsidP="002571C2">
      <w:pPr>
        <w:spacing w:after="0"/>
        <w:rPr>
          <w:rFonts w:ascii="Times New Roman" w:eastAsia="MS Mincho" w:hAnsi="Times New Roman"/>
          <w:b/>
          <w:kern w:val="32"/>
          <w:sz w:val="28"/>
          <w:szCs w:val="28"/>
        </w:rPr>
      </w:pPr>
    </w:p>
    <w:p w:rsidR="002571C2" w:rsidRPr="00847E88" w:rsidRDefault="002571C2" w:rsidP="002571C2">
      <w:pPr>
        <w:spacing w:after="0"/>
        <w:jc w:val="center"/>
        <w:rPr>
          <w:rFonts w:ascii="Times New Roman" w:eastAsia="MS Mincho" w:hAnsi="Times New Roman"/>
          <w:b/>
          <w:kern w:val="32"/>
          <w:sz w:val="28"/>
          <w:szCs w:val="28"/>
        </w:rPr>
      </w:pPr>
      <w:r w:rsidRPr="00847E88">
        <w:rPr>
          <w:rFonts w:ascii="Times New Roman" w:eastAsia="MS Mincho" w:hAnsi="Times New Roman"/>
          <w:b/>
          <w:kern w:val="32"/>
          <w:sz w:val="28"/>
          <w:szCs w:val="28"/>
        </w:rPr>
        <w:t>План мероприятий («дорожная карта»)</w:t>
      </w:r>
    </w:p>
    <w:p w:rsidR="002571C2" w:rsidRPr="00847E88" w:rsidRDefault="002571C2" w:rsidP="002571C2">
      <w:pPr>
        <w:spacing w:after="0"/>
        <w:jc w:val="center"/>
        <w:rPr>
          <w:rFonts w:ascii="Times New Roman" w:eastAsia="MS Mincho" w:hAnsi="Times New Roman"/>
          <w:kern w:val="32"/>
          <w:sz w:val="28"/>
          <w:szCs w:val="28"/>
        </w:rPr>
      </w:pPr>
      <w:r w:rsidRPr="00847E88">
        <w:rPr>
          <w:rFonts w:ascii="Times New Roman" w:eastAsia="MS Mincho" w:hAnsi="Times New Roman"/>
          <w:kern w:val="32"/>
          <w:sz w:val="28"/>
          <w:szCs w:val="28"/>
        </w:rPr>
        <w:t>по наполнению Единого государственного реестра недвижимости необходимыми сведениями по Кадошкинскому муниципальному району Республики Мордовия</w:t>
      </w:r>
    </w:p>
    <w:p w:rsidR="002571C2" w:rsidRPr="00847E88" w:rsidRDefault="002571C2" w:rsidP="002571C2">
      <w:pPr>
        <w:spacing w:after="0"/>
        <w:jc w:val="center"/>
        <w:rPr>
          <w:rFonts w:ascii="Times New Roman" w:eastAsia="MS Mincho" w:hAnsi="Times New Roman"/>
          <w:b/>
          <w:kern w:val="3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"/>
        <w:gridCol w:w="2671"/>
        <w:gridCol w:w="2334"/>
        <w:gridCol w:w="1890"/>
        <w:gridCol w:w="2318"/>
      </w:tblGrid>
      <w:tr w:rsidR="002571C2" w:rsidRPr="00847E88" w:rsidTr="004C51AF">
        <w:trPr>
          <w:tblHeader/>
        </w:trPr>
        <w:tc>
          <w:tcPr>
            <w:tcW w:w="420" w:type="pct"/>
          </w:tcPr>
          <w:p w:rsidR="002571C2" w:rsidRPr="00847E88" w:rsidRDefault="002571C2" w:rsidP="004C51AF">
            <w:pPr>
              <w:spacing w:after="0"/>
              <w:ind w:left="-142" w:right="-119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№ п/п</w:t>
            </w:r>
          </w:p>
          <w:p w:rsidR="002571C2" w:rsidRPr="00847E88" w:rsidRDefault="002571C2" w:rsidP="004C51AF">
            <w:pPr>
              <w:spacing w:after="0"/>
              <w:ind w:left="-142" w:right="-119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057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Результат</w:t>
            </w:r>
          </w:p>
        </w:tc>
        <w:tc>
          <w:tcPr>
            <w:tcW w:w="848" w:type="pct"/>
          </w:tcPr>
          <w:p w:rsidR="002571C2" w:rsidRPr="00847E88" w:rsidRDefault="002571C2" w:rsidP="004C51AF">
            <w:pPr>
              <w:spacing w:after="0"/>
              <w:ind w:left="-113" w:right="-108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Срок реализации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Ответственный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исполнитель</w:t>
            </w:r>
          </w:p>
        </w:tc>
      </w:tr>
      <w:tr w:rsidR="002571C2" w:rsidRPr="00847E88" w:rsidTr="004C51AF">
        <w:trPr>
          <w:trHeight w:val="393"/>
        </w:trPr>
        <w:tc>
          <w:tcPr>
            <w:tcW w:w="5000" w:type="pct"/>
            <w:gridSpan w:val="5"/>
            <w:shd w:val="clear" w:color="auto" w:fill="auto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 xml:space="preserve">1. Внесение в ЕГРН </w:t>
            </w:r>
            <w:r w:rsidRPr="00847E88">
              <w:rPr>
                <w:rFonts w:ascii="Times New Roman" w:hAnsi="Times New Roman"/>
                <w:b/>
                <w:sz w:val="28"/>
                <w:szCs w:val="28"/>
              </w:rPr>
              <w:t>сведений</w:t>
            </w: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, необходимых для определения кадастровой стоимости</w:t>
            </w:r>
          </w:p>
        </w:tc>
      </w:tr>
      <w:tr w:rsidR="002571C2" w:rsidRPr="00847E88" w:rsidTr="004C51AF">
        <w:trPr>
          <w:trHeight w:val="980"/>
        </w:trPr>
        <w:tc>
          <w:tcPr>
            <w:tcW w:w="420" w:type="pct"/>
            <w:vAlign w:val="center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left="0" w:right="-119" w:firstLine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Организация работы по уточнению сведений перечней земельных участков (далее – Перечень № 1), у которых в ЕГРН отсутствуют характеристики, необходимые для определения кадастровой стоимости (категория, вид разрешенного использования), направленных Управлением Росреестра по Республике Мордовия, и контроль отчета о проделанной работе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уточнение недостающих характеристик</w:t>
            </w:r>
          </w:p>
        </w:tc>
        <w:tc>
          <w:tcPr>
            <w:tcW w:w="848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 xml:space="preserve">        декабрь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2021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Администрация Кадошкинского муниципального района (управление по муниципальному имуществу и земельным отношениям, отдел архитектуры, строительства и ЖКХ)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 Госкомимуществом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</w:tr>
      <w:tr w:rsidR="002571C2" w:rsidRPr="00847E88" w:rsidTr="004C51AF">
        <w:trPr>
          <w:trHeight w:val="980"/>
        </w:trPr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left="0" w:right="-119" w:firstLine="142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Направление в порядке межведомственного информационного взаимодействия отсутствующих сведений о категории и виде разрешенного использования для внесения в ЕГРН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 xml:space="preserve">внесенные характеристики 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2023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(управление по муниципальному имуществу и земельным отношениям, отдел архитектуры, строительства и ЖКХ)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администрациями сельских поселений</w:t>
            </w:r>
          </w:p>
        </w:tc>
      </w:tr>
      <w:tr w:rsidR="002571C2" w:rsidRPr="00847E88" w:rsidTr="004C51AF">
        <w:trPr>
          <w:trHeight w:val="489"/>
        </w:trPr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left="284" w:right="-119" w:hanging="1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Верификация сведений об объектах, подлежащих кадастровой оценке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 2022 году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 xml:space="preserve">уточненные сведения об объектах оценки 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2021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администрациями сельских поселений (по согласованию), во взаимодействии с </w:t>
            </w: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 xml:space="preserve">Управлением Росреестра по Республике Мордовия </w:t>
            </w: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lastRenderedPageBreak/>
              <w:t xml:space="preserve">(далее-Управление), Филиалом ФГБУ «ФКП Росреестра» по Республике Мордовия (далее-Филиал), </w:t>
            </w:r>
            <w:hyperlink r:id="rId6" w:history="1">
              <w:r w:rsidRPr="00847E88">
                <w:rPr>
                  <w:rFonts w:ascii="Times New Roman" w:hAnsi="Times New Roman"/>
                  <w:sz w:val="28"/>
                  <w:szCs w:val="28"/>
                </w:rPr>
                <w:t>Госкомимуществом Республики Мордовия</w:t>
              </w:r>
            </w:hyperlink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5000" w:type="pct"/>
            <w:gridSpan w:val="5"/>
            <w:shd w:val="clear" w:color="auto" w:fill="auto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lastRenderedPageBreak/>
              <w:t xml:space="preserve">2. Внесение в ЕГРН сведений об отсутствующих правообладателях объектов недвижимости 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Организация работы по выявлению правообладателей ранее учтенных объектов недвижимости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после принятия проекта федерального закона по отдельному плану</w:t>
            </w:r>
          </w:p>
        </w:tc>
        <w:tc>
          <w:tcPr>
            <w:tcW w:w="1279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(управление по муниципальному имуществу и земельным отношениям, управление городского хозяйства),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администрации сельских поселений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Проведение инвентаризации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объектов недвижимости на территории сельских поселении, присвоение адресов объектам недвижимости, не имеющим адреса, в т.ч. строениям, имеющим вспомогательное назначение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присвоение адреса всем объектам недвижимости на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территории поселений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октябрь 2021 г.</w:t>
            </w:r>
          </w:p>
        </w:tc>
        <w:tc>
          <w:tcPr>
            <w:tcW w:w="1279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Администрация Кадошкинского муниципального района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(управление по муниципальному имуществу и земельным отношениям, управление городского хозяйства),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администрации сельских поселений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Направление памяток о порядке регистрации прав на  объекты недвижимости и земельные участки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информация доведена до заинтересованных лиц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до 1 февраля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  <w:highlight w:val="yellow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2021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Информирование  в соответствии с требованиями части 13 статьи 16 Федерального закона от 3 августа 2018 г. №340-ФЗ «О внесении изменений в Градостроительный кодекс Российской Федерации и отдельные законодательные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акты Российской Федерации» граждан о порядке строительства на земельных участках, предназначенных для ведения гражданами личного подсобного хозяйства, садоводства, огородничества, индивидуального гаражного или индивидуального жилищного строительства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заинтересованные лица  проинформированы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до 1 февраля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  <w:highlight w:val="yellow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2021 г.</w:t>
            </w:r>
          </w:p>
        </w:tc>
        <w:tc>
          <w:tcPr>
            <w:tcW w:w="1279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Администрация Кадошкинского муниципального района  (отдел архитектуры, строительства и ЖКХ),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администрации сельских поселений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Организация работы по выявлению правообладателей ранее учтенных объектов недвижимости, регистрация прав на которые подпадает под действие Федерального закона от 16 июня 2006 г.  № 93-ФЗ «</w:t>
            </w:r>
            <w:r w:rsidRPr="00847E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 внесении изменений в некоторые законодательные акты Российской </w:t>
            </w:r>
            <w:r w:rsidRPr="00847E8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Федерации по вопросу оформления в упрощенном порядке прав граждан на отдельные объекты недвижимого имущества</w:t>
            </w:r>
            <w:r w:rsidRPr="00847E8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по заявлениям органов местного самоуправления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2021 г.</w:t>
            </w:r>
          </w:p>
        </w:tc>
        <w:tc>
          <w:tcPr>
            <w:tcW w:w="1279" w:type="pct"/>
            <w:vAlign w:val="center"/>
          </w:tcPr>
          <w:p w:rsidR="002571C2" w:rsidRPr="00847E88" w:rsidRDefault="002571C2" w:rsidP="004C51A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(управление по муниципальному имуществу и земельным отношениям, управление городского хозяйства, отдел архитектуры, строительства и ЖКХ),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администрации сельских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поселений 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sz w:val="28"/>
                <w:szCs w:val="28"/>
              </w:rPr>
              <w:t xml:space="preserve">Организация работы по исполнению обязанности, установленной частью 1.2 статьи 19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t>Федерального закона от 13 июля 2015 г. № 218-ФЗ «О государственной регистрации недвижимости»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848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2023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(управление по муниципальному имуществу и земельным отношениям, управление городского хозяйства, отдел архитектуры, строительства и ЖКХ),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 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Организация работы, направленная на проведение в рамках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земельного контроля работы с правообладателями объектов незавершенного строительства, с целью обращения их в орган регистрации прав за государственной регистрацией прав на объекты индивидуального жилищного строительства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lastRenderedPageBreak/>
              <w:t xml:space="preserve">государственная регистрация прав на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объекты индивидуального жилищного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строительства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lastRenderedPageBreak/>
              <w:t>декабрь 2023 г.</w:t>
            </w:r>
          </w:p>
        </w:tc>
        <w:tc>
          <w:tcPr>
            <w:tcW w:w="1279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Администрация Кадошкинского муниципального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района (управление по муниципальному имуществу и земельным отношениям),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 (по согласованию)</w:t>
            </w:r>
          </w:p>
        </w:tc>
      </w:tr>
      <w:tr w:rsidR="002571C2" w:rsidRPr="00847E88" w:rsidTr="004C51AF">
        <w:tc>
          <w:tcPr>
            <w:tcW w:w="5000" w:type="pct"/>
            <w:gridSpan w:val="5"/>
            <w:shd w:val="clear" w:color="auto" w:fill="auto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lastRenderedPageBreak/>
              <w:t>3. Организация комплексных кадастровых работ с привлечением средств федерального бюджета</w:t>
            </w:r>
          </w:p>
        </w:tc>
      </w:tr>
      <w:tr w:rsidR="002571C2" w:rsidRPr="00847E88" w:rsidTr="004C51AF">
        <w:trPr>
          <w:trHeight w:val="2311"/>
        </w:trPr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Организация и участие в мероприятиях, направленных на проведение комплексных кадастровых работ в Республике Мордовия в 2021 – 2024 годах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внесение сведений в ЕГРН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2023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(управление по муниципальному имуществу и земельным отношениям, отдел архитектуры, строительства и ЖКХ),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 Управлением, Филиалом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Госкомимуществ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(по согласованию)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71C2" w:rsidRPr="00847E88" w:rsidTr="004C51AF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lastRenderedPageBreak/>
              <w:t>5. «Внешняя» верификация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Государственная регистрация права собственности на все доли в праве общей долевой собственности на земельные участки, признанные по решению суда муниципальной собственностью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зарегистрированное право муниципальной собственности </w:t>
            </w:r>
          </w:p>
        </w:tc>
        <w:tc>
          <w:tcPr>
            <w:tcW w:w="848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 течение двух месяцев с даты принятия решения суда в окончательной форме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не позднее чем в течение одного месяца со дня возникновения права муниципальной собственности на земельную долю</w:t>
            </w:r>
          </w:p>
        </w:tc>
        <w:tc>
          <w:tcPr>
            <w:tcW w:w="1279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администрацией Кадошкинского муниципального района (управление по муниципальному имуществу и земельным отношениям)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Актуализация списков лиц (при их наличии), земельные доли которых могут быть признаны невостребованными по основаниям,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указанным в пунктах 1, 2 статьи 12.1 Федерального закона от 24 июля 2002 г. № 101-ФЗ «Об обороте земель сельскохозяйственного назначения»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актуализация списков собственников невостребованных долей</w:t>
            </w:r>
          </w:p>
        </w:tc>
        <w:tc>
          <w:tcPr>
            <w:tcW w:w="848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1279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администрацией Кадошкинского муниципального района  (управление городского хозяйства)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Обращение в суд с требованием о признании права муниципальной собственности на все земельные доли, признанные в установленном законом порядке невостребованными, по основаниям, указанным в пунктах 1, 2 статьи 12.1 Федерального закона от 24 июля 2002 г. № 101-ФЗ «Об обороте земель сельскохозяйственного назначения»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поданные иски в суд на все невостребованные доли</w:t>
            </w:r>
          </w:p>
        </w:tc>
        <w:tc>
          <w:tcPr>
            <w:tcW w:w="848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июнь 2021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администрацией Кадошкинского муниципального района (юридическое управление)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Выделение земельных участков в счет принадлежащих земельной доли или земельных долей при условии ненарушения при этом требований к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образуемым земельным участкам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образованные земельные участки с границами, установленными в соответствии с требованиями законодательства</w:t>
            </w:r>
          </w:p>
        </w:tc>
        <w:tc>
          <w:tcPr>
            <w:tcW w:w="848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в течение года с момента возникновения права муниципальной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собственности на долю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администрацией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Кадошкинского муниципального района (управление по муниципальному имуществу и земельным отношениям)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71C2" w:rsidRPr="00847E88" w:rsidTr="004C51AF">
        <w:tc>
          <w:tcPr>
            <w:tcW w:w="5000" w:type="pct"/>
            <w:gridSpan w:val="5"/>
            <w:shd w:val="clear" w:color="auto" w:fill="auto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lastRenderedPageBreak/>
              <w:t>6. Качество данных ЕГРН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Исполнение мероприятий планов-графиков верификации сведений ЕГРН на 2019 – 2021 годы с учетом обозначенных сроков по соответствующим мероприятиям указанного плана-графика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исполнение пунктов плана-графика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июнь 2021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(управление по муниципальному имуществу и земельным отношениям),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во взаимодействии с Управлением, Филиалом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Определение местоположения зданий, сооружений, объектов незавершенного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строительства на земельных участках (установление связи ОКС с ЗУ)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lastRenderedPageBreak/>
              <w:t>исполнение поручения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2021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администрация Кадошкинского муниципального района (управление по муниципальному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имуществу и земельным отношениям, управление городского хозяйства, отдел архитектуры, строительства и ЖКХ),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 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Управлением, Филиалом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2571C2">
            <w:pPr>
              <w:pStyle w:val="a3"/>
              <w:numPr>
                <w:ilvl w:val="0"/>
                <w:numId w:val="1"/>
              </w:num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Проведение работы по исключению из ЕГРН земельных участков, попадающих под действие пп. 3 п. 181 Приказа Министерства экономического развития РФ от 16 февраля 2015 г. № 943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присвоение земельным участкам статуса «Архивный»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2023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(управление по муниципальному имуществу и земельным отношениям, управление городского хозяйства),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(по согласованию) 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Управлением, Филиалом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5000" w:type="pct"/>
            <w:gridSpan w:val="5"/>
            <w:tcBorders>
              <w:top w:val="nil"/>
            </w:tcBorders>
            <w:shd w:val="clear" w:color="auto" w:fill="auto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lastRenderedPageBreak/>
              <w:t xml:space="preserve">7. Организация работы по реализации целевых моделей  «Постановка  на кадастровый учет земельных участком и объектов  недвижимого имущества» и  </w:t>
            </w:r>
            <w:r w:rsidRPr="00847E88">
              <w:rPr>
                <w:rFonts w:ascii="Times New Roman" w:hAnsi="Times New Roman"/>
                <w:b/>
                <w:sz w:val="28"/>
                <w:szCs w:val="28"/>
              </w:rPr>
              <w:t>«Регистрация права собственности на земельные участки и объекты недвижимого имущества»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4C51AF">
            <w:p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19</w:t>
            </w:r>
          </w:p>
        </w:tc>
        <w:tc>
          <w:tcPr>
            <w:tcW w:w="1396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Подготовка и передача материалов, необходимых для внесения в ЕГРН сведений о границах муниципальных образований, населенных пунктов, территориальных зон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внесенные границы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2023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администрация Кадошкинского муниципального района         (отдел архитектуры, строительства и ЖКХ),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 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Управлением, Филиалом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(по согласованию)</w:t>
            </w:r>
          </w:p>
        </w:tc>
      </w:tr>
      <w:tr w:rsidR="002571C2" w:rsidRPr="00847E88" w:rsidTr="004C51AF">
        <w:tc>
          <w:tcPr>
            <w:tcW w:w="420" w:type="pct"/>
          </w:tcPr>
          <w:p w:rsidR="002571C2" w:rsidRPr="00847E88" w:rsidRDefault="002571C2" w:rsidP="004C51AF">
            <w:pPr>
              <w:spacing w:after="0"/>
              <w:ind w:right="-119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20</w:t>
            </w:r>
          </w:p>
        </w:tc>
        <w:tc>
          <w:tcPr>
            <w:tcW w:w="1396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Работа по актуализации границ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объединенных муниципальных образований в части графического описания</w:t>
            </w:r>
          </w:p>
        </w:tc>
        <w:tc>
          <w:tcPr>
            <w:tcW w:w="1057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lastRenderedPageBreak/>
              <w:t>актуализированные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границы</w:t>
            </w:r>
          </w:p>
        </w:tc>
        <w:tc>
          <w:tcPr>
            <w:tcW w:w="848" w:type="pct"/>
            <w:vAlign w:val="center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декабрь 2021 г.</w:t>
            </w:r>
          </w:p>
        </w:tc>
        <w:tc>
          <w:tcPr>
            <w:tcW w:w="1279" w:type="pct"/>
          </w:tcPr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 xml:space="preserve">администрация Кадошкинского муниципального </w:t>
            </w:r>
            <w:r w:rsidRPr="00847E88">
              <w:rPr>
                <w:rFonts w:ascii="Times New Roman" w:hAnsi="Times New Roman"/>
                <w:sz w:val="28"/>
                <w:szCs w:val="28"/>
              </w:rPr>
              <w:lastRenderedPageBreak/>
              <w:t>района         (отдел архитектуры, строительства и ЖКХ),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администрации сельских поселений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E88">
              <w:rPr>
                <w:rFonts w:ascii="Times New Roman" w:hAnsi="Times New Roman"/>
                <w:sz w:val="28"/>
                <w:szCs w:val="28"/>
              </w:rPr>
              <w:t>(по согласованию) во взаимодействии с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Госкомимуществом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Республики Мордовия</w:t>
            </w:r>
          </w:p>
          <w:p w:rsidR="002571C2" w:rsidRPr="00847E88" w:rsidRDefault="002571C2" w:rsidP="004C51AF">
            <w:pPr>
              <w:spacing w:after="0"/>
              <w:jc w:val="center"/>
              <w:rPr>
                <w:rFonts w:ascii="Times New Roman" w:eastAsia="MS Mincho" w:hAnsi="Times New Roman"/>
                <w:kern w:val="32"/>
                <w:sz w:val="28"/>
                <w:szCs w:val="28"/>
              </w:rPr>
            </w:pPr>
            <w:r w:rsidRPr="00847E88">
              <w:rPr>
                <w:rFonts w:ascii="Times New Roman" w:eastAsia="MS Mincho" w:hAnsi="Times New Roman"/>
                <w:kern w:val="32"/>
                <w:sz w:val="28"/>
                <w:szCs w:val="28"/>
              </w:rPr>
              <w:t>(по согласованию)</w:t>
            </w:r>
          </w:p>
        </w:tc>
      </w:tr>
    </w:tbl>
    <w:p w:rsidR="00C912BA" w:rsidRDefault="00C912BA"/>
    <w:sectPr w:rsidR="00C9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B63BA"/>
    <w:multiLevelType w:val="hybridMultilevel"/>
    <w:tmpl w:val="73B42048"/>
    <w:lvl w:ilvl="0" w:tplc="D4C8AC24">
      <w:start w:val="1"/>
      <w:numFmt w:val="decimal"/>
      <w:lvlText w:val="%1"/>
      <w:lvlJc w:val="center"/>
      <w:pPr>
        <w:ind w:left="573" w:hanging="29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1C2"/>
    <w:rsid w:val="002571C2"/>
    <w:rsid w:val="00C9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1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2571C2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2571C2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1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2571C2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2571C2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mordovia.ru/gosudarstvennaya-vlast-rm/ministerstva-i-vedomstva/minec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1831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2021-05-28T08:14:00Z</dcterms:created>
  <dcterms:modified xsi:type="dcterms:W3CDTF">2021-05-28T08:14:00Z</dcterms:modified>
</cp:coreProperties>
</file>