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22B" w:rsidRPr="00873512" w:rsidRDefault="000E222B" w:rsidP="000E22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0E222B" w:rsidRPr="00873512" w:rsidRDefault="000E222B" w:rsidP="000E22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0E222B" w:rsidRPr="00873512" w:rsidRDefault="000E222B" w:rsidP="000E22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0E222B" w:rsidRPr="00873512" w:rsidRDefault="000E222B" w:rsidP="000E222B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E222B" w:rsidRPr="00873512" w:rsidRDefault="000E222B" w:rsidP="000E222B">
      <w:pPr>
        <w:spacing w:after="160" w:line="259" w:lineRule="auto"/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873512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0E222B" w:rsidRPr="00873512" w:rsidRDefault="000E222B" w:rsidP="000E222B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E222B" w:rsidRPr="00873512" w:rsidRDefault="000E222B" w:rsidP="000E222B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22.01.2021г.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873512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12-П</w:t>
      </w:r>
    </w:p>
    <w:p w:rsidR="000E222B" w:rsidRDefault="000E222B" w:rsidP="000E222B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873512">
        <w:rPr>
          <w:rFonts w:ascii="Times New Roman" w:hAnsi="Times New Roman"/>
          <w:color w:val="000000"/>
          <w:sz w:val="28"/>
          <w:szCs w:val="28"/>
        </w:rPr>
        <w:t xml:space="preserve">р.п. Кадошкино </w:t>
      </w:r>
    </w:p>
    <w:p w:rsidR="000E222B" w:rsidRDefault="000E222B" w:rsidP="000E222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E222B" w:rsidRDefault="000E222B" w:rsidP="000E222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F124A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Кадошкинского муниципального района «Комплексная программа по усилению борьбы с преступностью и профилактике правонарушений» на 2020-2024 годы, утвержденную постановлением администрации Кадошкинского муниципального района </w:t>
      </w:r>
    </w:p>
    <w:p w:rsidR="000E222B" w:rsidRPr="00EF124A" w:rsidRDefault="000E222B" w:rsidP="000E222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F124A">
        <w:rPr>
          <w:rFonts w:ascii="Times New Roman" w:hAnsi="Times New Roman"/>
          <w:b/>
          <w:bCs/>
          <w:sz w:val="28"/>
          <w:szCs w:val="28"/>
        </w:rPr>
        <w:t>от 02 декабря 2019года №488-П</w:t>
      </w:r>
    </w:p>
    <w:p w:rsidR="000E222B" w:rsidRPr="00EF124A" w:rsidRDefault="000E222B" w:rsidP="000E22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222B" w:rsidRPr="00EF124A" w:rsidRDefault="000E222B" w:rsidP="000E222B">
      <w:pPr>
        <w:ind w:firstLine="855"/>
        <w:jc w:val="both"/>
        <w:rPr>
          <w:rFonts w:ascii="Times New Roman" w:hAnsi="Times New Roman"/>
          <w:sz w:val="28"/>
          <w:szCs w:val="28"/>
        </w:rPr>
      </w:pPr>
      <w:r w:rsidRPr="00EF124A">
        <w:rPr>
          <w:rFonts w:ascii="Times New Roman" w:hAnsi="Times New Roman"/>
          <w:sz w:val="28"/>
          <w:szCs w:val="28"/>
        </w:rPr>
        <w:t xml:space="preserve">Администрация  Кадошкинского   муниципального    района   Республики Мордовия </w:t>
      </w:r>
      <w:r w:rsidRPr="00EF124A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0E222B" w:rsidRPr="00EF124A" w:rsidRDefault="000E222B" w:rsidP="000E222B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222B" w:rsidRPr="00EF124A" w:rsidRDefault="000E222B" w:rsidP="000E22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124A">
        <w:rPr>
          <w:rFonts w:ascii="Times New Roman" w:hAnsi="Times New Roman"/>
          <w:sz w:val="28"/>
          <w:szCs w:val="28"/>
        </w:rPr>
        <w:t xml:space="preserve">1.  Внести в </w:t>
      </w:r>
      <w:r w:rsidRPr="00EF124A">
        <w:rPr>
          <w:rFonts w:ascii="Times New Roman" w:hAnsi="Times New Roman"/>
          <w:color w:val="000000"/>
          <w:sz w:val="28"/>
          <w:szCs w:val="28"/>
        </w:rPr>
        <w:t xml:space="preserve">муниципальную программу Кадошкинского муниципального района </w:t>
      </w:r>
      <w:r w:rsidRPr="00EF124A">
        <w:rPr>
          <w:rFonts w:ascii="Times New Roman" w:hAnsi="Times New Roman"/>
          <w:sz w:val="28"/>
          <w:szCs w:val="28"/>
        </w:rPr>
        <w:t>«Комплексная программа по усилению борьбы с преступностью и профилактике правонарушений» на 2020-2024 годы, утвержденную Постановлением администрации Кадошкинского муниципального района Республики Мордовия от 02 декабря 2019 года          №488-П «Об утверждении муниципальной программы Кадошкинского муниципального района «Комплексная программа по усилению борьбы с преступностью и профилактике правонарушений» на 2020-2024 годы» следующие изменения:</w:t>
      </w:r>
    </w:p>
    <w:p w:rsidR="000E222B" w:rsidRPr="00EF124A" w:rsidRDefault="000E222B" w:rsidP="000E22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F124A">
        <w:rPr>
          <w:rFonts w:ascii="Times New Roman" w:hAnsi="Times New Roman"/>
          <w:color w:val="000000"/>
          <w:sz w:val="28"/>
          <w:szCs w:val="28"/>
        </w:rPr>
        <w:t>1) Позицию Паспорта программы «</w:t>
      </w:r>
      <w:r w:rsidRPr="00EF124A">
        <w:rPr>
          <w:rFonts w:ascii="Times New Roman" w:hAnsi="Times New Roman"/>
          <w:bCs/>
          <w:sz w:val="28"/>
          <w:szCs w:val="28"/>
          <w:lang w:eastAsia="ru-RU"/>
        </w:rPr>
        <w:t>Основание для разработки Программы</w:t>
      </w:r>
      <w:r w:rsidRPr="00EF124A">
        <w:rPr>
          <w:rFonts w:ascii="Times New Roman" w:hAnsi="Times New Roman"/>
          <w:color w:val="000000"/>
          <w:sz w:val="28"/>
          <w:szCs w:val="28"/>
        </w:rPr>
        <w:t>»  дополнить абзацем следующего содержания:</w:t>
      </w:r>
    </w:p>
    <w:p w:rsidR="000E222B" w:rsidRPr="00EF124A" w:rsidRDefault="000E222B" w:rsidP="000E222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F124A">
        <w:rPr>
          <w:rFonts w:ascii="Times New Roman" w:hAnsi="Times New Roman"/>
          <w:color w:val="000000"/>
          <w:sz w:val="28"/>
          <w:szCs w:val="28"/>
        </w:rPr>
        <w:t>«Указ Президента Российской Федерации от 23 ноября 2020 года №733 «Об утверждении Стратегии государственной антинаркотической политики Российской Федерации на период до 2030 года»».</w:t>
      </w:r>
    </w:p>
    <w:p w:rsidR="000E222B" w:rsidRPr="00EF124A" w:rsidRDefault="000E222B" w:rsidP="000E22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F124A">
        <w:rPr>
          <w:rFonts w:ascii="Times New Roman" w:hAnsi="Times New Roman"/>
          <w:bCs/>
          <w:sz w:val="28"/>
          <w:szCs w:val="28"/>
        </w:rPr>
        <w:t xml:space="preserve">2) Раздел </w:t>
      </w:r>
      <w:r w:rsidRPr="00EF124A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EF124A">
        <w:rPr>
          <w:rFonts w:ascii="Times New Roman" w:hAnsi="Times New Roman"/>
          <w:bCs/>
          <w:sz w:val="28"/>
          <w:szCs w:val="28"/>
        </w:rPr>
        <w:t>. Перечня мероприятий по реализации муниципальной программы Кадошкинского муниципального района «Комплексная программа по усилению борьбы с преступностью и профилактике правонарушений» на 2020-2024 годы дополнить пунктами 3.5, 3.6 следующего содержания:</w:t>
      </w:r>
    </w:p>
    <w:p w:rsidR="000E222B" w:rsidRPr="00EF124A" w:rsidRDefault="000E222B" w:rsidP="000E222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984"/>
        <w:gridCol w:w="1418"/>
        <w:gridCol w:w="4819"/>
      </w:tblGrid>
      <w:tr w:rsidR="000E222B" w:rsidRPr="00EF124A" w:rsidTr="00107BD4">
        <w:tc>
          <w:tcPr>
            <w:tcW w:w="567" w:type="dxa"/>
          </w:tcPr>
          <w:p w:rsidR="000E222B" w:rsidRPr="00EF124A" w:rsidRDefault="000E222B" w:rsidP="00107B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F124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3.5</w:t>
            </w:r>
          </w:p>
        </w:tc>
        <w:tc>
          <w:tcPr>
            <w:tcW w:w="1844" w:type="dxa"/>
          </w:tcPr>
          <w:p w:rsidR="000E222B" w:rsidRPr="00EF124A" w:rsidRDefault="000E222B" w:rsidP="00107B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F124A">
              <w:rPr>
                <w:rFonts w:ascii="Times New Roman" w:hAnsi="Times New Roman"/>
                <w:bCs/>
                <w:sz w:val="28"/>
                <w:szCs w:val="28"/>
              </w:rPr>
              <w:t>Проведение межведомственных оперативно профилактических мероприятий и специальных операций, направленных на противодействие незаконному обороту наркотиков и незаконной миграции</w:t>
            </w:r>
          </w:p>
        </w:tc>
        <w:tc>
          <w:tcPr>
            <w:tcW w:w="1984" w:type="dxa"/>
          </w:tcPr>
          <w:p w:rsidR="000E222B" w:rsidRPr="00EF124A" w:rsidRDefault="000E222B" w:rsidP="00107BD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F124A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Кадошкинского МР во взаимодействии с ПП №10 ММО МВД России «Ковылкинский» (по согласованию)</w:t>
            </w:r>
          </w:p>
        </w:tc>
        <w:tc>
          <w:tcPr>
            <w:tcW w:w="1418" w:type="dxa"/>
          </w:tcPr>
          <w:p w:rsidR="000E222B" w:rsidRPr="00EF124A" w:rsidRDefault="000E222B" w:rsidP="00107BD4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12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Январь-декабрь 2020 - 2024 гг.</w:t>
            </w:r>
          </w:p>
          <w:p w:rsidR="000E222B" w:rsidRPr="00EF124A" w:rsidRDefault="000E222B" w:rsidP="00107B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F124A">
              <w:rPr>
                <w:rFonts w:ascii="Times New Roman" w:hAnsi="Times New Roman"/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4819" w:type="dxa"/>
          </w:tcPr>
          <w:p w:rsidR="000E222B" w:rsidRPr="00EF124A" w:rsidRDefault="000E222B" w:rsidP="00107BD4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12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рамках общего финансирования</w:t>
            </w:r>
          </w:p>
        </w:tc>
      </w:tr>
      <w:tr w:rsidR="000E222B" w:rsidRPr="00EF124A" w:rsidTr="00107BD4">
        <w:tc>
          <w:tcPr>
            <w:tcW w:w="567" w:type="dxa"/>
          </w:tcPr>
          <w:p w:rsidR="000E222B" w:rsidRPr="00EF124A" w:rsidRDefault="000E222B" w:rsidP="00107B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F124A">
              <w:rPr>
                <w:rFonts w:ascii="Times New Roman" w:hAnsi="Times New Roman"/>
                <w:bCs/>
                <w:sz w:val="28"/>
                <w:szCs w:val="28"/>
              </w:rPr>
              <w:t>3.6</w:t>
            </w:r>
          </w:p>
        </w:tc>
        <w:tc>
          <w:tcPr>
            <w:tcW w:w="1844" w:type="dxa"/>
          </w:tcPr>
          <w:p w:rsidR="000E222B" w:rsidRPr="00EF124A" w:rsidRDefault="000E222B" w:rsidP="00107BD4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12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 с прибывшими и временно проживающими на территории муниципального района лицами, с целью выявления каналов поступления наркотиков</w:t>
            </w:r>
          </w:p>
        </w:tc>
        <w:tc>
          <w:tcPr>
            <w:tcW w:w="1984" w:type="dxa"/>
          </w:tcPr>
          <w:p w:rsidR="000E222B" w:rsidRPr="00EF124A" w:rsidRDefault="000E222B" w:rsidP="00107B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F124A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Кадошкинского МР во взаимодействии с ПП № 10 ММО МВД «Ковылкинский» (по согласованию)</w:t>
            </w:r>
          </w:p>
        </w:tc>
        <w:tc>
          <w:tcPr>
            <w:tcW w:w="1418" w:type="dxa"/>
          </w:tcPr>
          <w:p w:rsidR="000E222B" w:rsidRPr="00EF124A" w:rsidRDefault="000E222B" w:rsidP="00107BD4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12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Январь-декабрь 2020 - 2024 гг.</w:t>
            </w:r>
          </w:p>
          <w:p w:rsidR="000E222B" w:rsidRPr="00EF124A" w:rsidRDefault="000E222B" w:rsidP="00107BD4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12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4819" w:type="dxa"/>
          </w:tcPr>
          <w:p w:rsidR="000E222B" w:rsidRPr="00EF124A" w:rsidRDefault="000E222B" w:rsidP="00107BD4">
            <w:pPr>
              <w:pStyle w:val="a3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12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рамках общего финансирования</w:t>
            </w:r>
          </w:p>
        </w:tc>
      </w:tr>
    </w:tbl>
    <w:p w:rsidR="000E222B" w:rsidRPr="00EF124A" w:rsidRDefault="000E222B" w:rsidP="000E222B">
      <w:pPr>
        <w:pStyle w:val="1"/>
        <w:rPr>
          <w:rFonts w:ascii="Times New Roman" w:hAnsi="Times New Roman"/>
          <w:color w:val="000000"/>
          <w:sz w:val="28"/>
          <w:szCs w:val="28"/>
        </w:rPr>
      </w:pPr>
    </w:p>
    <w:p w:rsidR="000E222B" w:rsidRPr="00EF124A" w:rsidRDefault="000E222B" w:rsidP="000E222B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F124A">
        <w:rPr>
          <w:rFonts w:ascii="Times New Roman" w:hAnsi="Times New Roman"/>
          <w:bCs/>
          <w:sz w:val="28"/>
          <w:szCs w:val="28"/>
        </w:rPr>
        <w:t>2.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0E222B" w:rsidRPr="00EF124A" w:rsidRDefault="000E222B" w:rsidP="000E222B">
      <w:pPr>
        <w:spacing w:after="0"/>
        <w:rPr>
          <w:rFonts w:ascii="Times New Roman" w:hAnsi="Times New Roman"/>
          <w:sz w:val="28"/>
          <w:szCs w:val="28"/>
        </w:rPr>
      </w:pPr>
    </w:p>
    <w:p w:rsidR="000E222B" w:rsidRPr="00EF124A" w:rsidRDefault="000E222B" w:rsidP="000E222B">
      <w:pPr>
        <w:spacing w:after="0"/>
        <w:rPr>
          <w:rFonts w:ascii="Times New Roman" w:hAnsi="Times New Roman"/>
          <w:sz w:val="28"/>
          <w:szCs w:val="28"/>
        </w:rPr>
      </w:pPr>
      <w:r w:rsidRPr="00EF124A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0E222B" w:rsidRPr="00EF124A" w:rsidRDefault="000E222B" w:rsidP="000E222B">
      <w:pPr>
        <w:spacing w:after="0"/>
        <w:rPr>
          <w:rFonts w:ascii="Times New Roman" w:hAnsi="Times New Roman"/>
          <w:sz w:val="28"/>
          <w:szCs w:val="28"/>
        </w:rPr>
      </w:pPr>
      <w:r w:rsidRPr="00EF124A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</w:p>
    <w:p w:rsidR="000E222B" w:rsidRPr="00EF124A" w:rsidRDefault="000E222B" w:rsidP="000E222B">
      <w:pPr>
        <w:spacing w:after="0"/>
        <w:rPr>
          <w:rFonts w:ascii="Times New Roman" w:hAnsi="Times New Roman"/>
          <w:sz w:val="28"/>
          <w:szCs w:val="28"/>
        </w:rPr>
      </w:pPr>
      <w:r w:rsidRPr="00EF124A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А.В. Чаткин</w:t>
      </w:r>
    </w:p>
    <w:p w:rsidR="000E222B" w:rsidRPr="00EF124A" w:rsidRDefault="000E222B" w:rsidP="000E22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222B" w:rsidRPr="00EF124A" w:rsidRDefault="000E222B" w:rsidP="000E222B">
      <w:pPr>
        <w:jc w:val="both"/>
        <w:rPr>
          <w:sz w:val="20"/>
          <w:szCs w:val="20"/>
        </w:rPr>
      </w:pPr>
      <w:r w:rsidRPr="00EF124A">
        <w:rPr>
          <w:rFonts w:ascii="Times New Roman" w:hAnsi="Times New Roman"/>
          <w:sz w:val="20"/>
          <w:szCs w:val="20"/>
        </w:rPr>
        <w:t>Радынова В.Н</w:t>
      </w:r>
      <w:r w:rsidRPr="00EF124A">
        <w:rPr>
          <w:sz w:val="20"/>
          <w:szCs w:val="20"/>
        </w:rPr>
        <w:t>.</w:t>
      </w:r>
    </w:p>
    <w:p w:rsidR="00D7167D" w:rsidRDefault="00D7167D"/>
    <w:sectPr w:rsidR="00D71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22B"/>
    <w:rsid w:val="000E222B"/>
    <w:rsid w:val="00D7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2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E222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222B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0E22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2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E222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222B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Нормальный (таблица)"/>
    <w:basedOn w:val="a"/>
    <w:next w:val="a"/>
    <w:uiPriority w:val="99"/>
    <w:rsid w:val="000E22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2021-05-28T08:47:00Z</dcterms:created>
  <dcterms:modified xsi:type="dcterms:W3CDTF">2021-05-28T08:47:00Z</dcterms:modified>
</cp:coreProperties>
</file>