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7CA" w:rsidRPr="00CB0BDF" w:rsidRDefault="005477CA" w:rsidP="005477CA">
      <w:pPr>
        <w:pStyle w:val="ad"/>
        <w:tabs>
          <w:tab w:val="left" w:pos="2760"/>
          <w:tab w:val="center" w:pos="5103"/>
        </w:tabs>
        <w:spacing w:after="0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>РЕСПУБЛИКА МОРДОВИЯ</w:t>
      </w:r>
    </w:p>
    <w:p w:rsidR="005477CA" w:rsidRPr="00CB0BDF" w:rsidRDefault="005477CA" w:rsidP="005477CA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СОВЕТ ДЕПУТАТОВ КАДОШКИНСКОГО </w:t>
      </w:r>
    </w:p>
    <w:p w:rsidR="005477CA" w:rsidRPr="00CB0BDF" w:rsidRDefault="005477CA" w:rsidP="005477CA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МУНИЦИПАЛЬНОГО РАЙОНА </w:t>
      </w:r>
    </w:p>
    <w:p w:rsidR="005477CA" w:rsidRPr="00CB0BDF" w:rsidRDefault="005477CA" w:rsidP="005477CA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>ШЕСТОГО СОЗЫВА</w:t>
      </w:r>
    </w:p>
    <w:p w:rsidR="005477CA" w:rsidRPr="00CB0BDF" w:rsidRDefault="005477CA" w:rsidP="005477CA">
      <w:pPr>
        <w:spacing w:after="0" w:line="200" w:lineRule="atLeast"/>
        <w:jc w:val="center"/>
        <w:outlineLvl w:val="0"/>
        <w:rPr>
          <w:rFonts w:ascii="Times New Roman" w:hAnsi="Times New Roman"/>
        </w:rPr>
      </w:pPr>
    </w:p>
    <w:p w:rsidR="005477CA" w:rsidRPr="00CB0BDF" w:rsidRDefault="005477CA" w:rsidP="005477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B0BDF">
        <w:rPr>
          <w:rFonts w:ascii="Times New Roman" w:hAnsi="Times New Roman"/>
          <w:b/>
          <w:bCs/>
        </w:rPr>
        <w:t>Р Е Ш Е Н И Е № 226</w:t>
      </w:r>
    </w:p>
    <w:p w:rsidR="005477CA" w:rsidRPr="00CB0BDF" w:rsidRDefault="005477CA" w:rsidP="005477CA">
      <w:pPr>
        <w:spacing w:after="0"/>
        <w:jc w:val="center"/>
        <w:outlineLvl w:val="0"/>
        <w:rPr>
          <w:rFonts w:ascii="Times New Roman" w:hAnsi="Times New Roman"/>
        </w:rPr>
      </w:pPr>
    </w:p>
    <w:p w:rsidR="005477CA" w:rsidRPr="00CB0BDF" w:rsidRDefault="005477CA" w:rsidP="005477CA">
      <w:pPr>
        <w:spacing w:after="0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Сорок третьей внеочередной сессии Совета депутатов </w:t>
      </w:r>
    </w:p>
    <w:p w:rsidR="005477CA" w:rsidRPr="00CB0BDF" w:rsidRDefault="005477CA" w:rsidP="005477CA">
      <w:pPr>
        <w:spacing w:after="0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Кадошкинского муниципального района </w:t>
      </w:r>
    </w:p>
    <w:p w:rsidR="005477CA" w:rsidRPr="00CB0BDF" w:rsidRDefault="005477CA" w:rsidP="005477CA">
      <w:pPr>
        <w:spacing w:after="0"/>
        <w:jc w:val="center"/>
        <w:rPr>
          <w:rFonts w:ascii="Times New Roman" w:hAnsi="Times New Roman"/>
        </w:rPr>
      </w:pPr>
    </w:p>
    <w:p w:rsidR="005477CA" w:rsidRPr="00CB0BDF" w:rsidRDefault="005477CA" w:rsidP="005477CA">
      <w:pPr>
        <w:pStyle w:val="ad"/>
        <w:tabs>
          <w:tab w:val="left" w:pos="2760"/>
          <w:tab w:val="center" w:pos="5103"/>
        </w:tabs>
        <w:spacing w:after="0"/>
        <w:jc w:val="right"/>
        <w:rPr>
          <w:rFonts w:ascii="Times New Roman" w:hAnsi="Times New Roman"/>
        </w:rPr>
      </w:pPr>
      <w:r w:rsidRPr="00CB0BDF">
        <w:rPr>
          <w:rFonts w:ascii="Times New Roman" w:hAnsi="Times New Roman"/>
        </w:rPr>
        <w:t>« 25» декабря  2020 года</w:t>
      </w:r>
    </w:p>
    <w:p w:rsidR="005477CA" w:rsidRPr="00CB0BDF" w:rsidRDefault="005477CA" w:rsidP="005477CA">
      <w:pPr>
        <w:spacing w:after="0" w:line="264" w:lineRule="auto"/>
        <w:jc w:val="center"/>
        <w:rPr>
          <w:rFonts w:ascii="Times New Roman" w:hAnsi="Times New Roman"/>
          <w:b/>
        </w:rPr>
      </w:pPr>
      <w:r w:rsidRPr="00CB0BDF">
        <w:rPr>
          <w:rFonts w:ascii="Times New Roman" w:hAnsi="Times New Roman"/>
          <w:b/>
        </w:rPr>
        <w:t>Об исполнении бюджета Кадошкинского муниципального района за 2019 год</w:t>
      </w:r>
    </w:p>
    <w:p w:rsidR="005477CA" w:rsidRPr="00CB0BDF" w:rsidRDefault="005477CA" w:rsidP="005477CA">
      <w:pPr>
        <w:spacing w:after="0"/>
        <w:jc w:val="both"/>
        <w:rPr>
          <w:rFonts w:ascii="Times New Roman" w:hAnsi="Times New Roman"/>
        </w:rPr>
      </w:pPr>
    </w:p>
    <w:p w:rsidR="005477CA" w:rsidRPr="00CB0BDF" w:rsidRDefault="005477CA" w:rsidP="005477CA">
      <w:pPr>
        <w:spacing w:after="0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В соответствии со ст. 264 Бюджетного кодекса РФ, Совет депутатов Кадо</w:t>
      </w:r>
      <w:r w:rsidRPr="00CB0BDF">
        <w:rPr>
          <w:rFonts w:ascii="Times New Roman" w:hAnsi="Times New Roman"/>
        </w:rPr>
        <w:t>ш</w:t>
      </w:r>
      <w:r w:rsidRPr="00CB0BDF">
        <w:rPr>
          <w:rFonts w:ascii="Times New Roman" w:hAnsi="Times New Roman"/>
        </w:rPr>
        <w:t xml:space="preserve">кинского муниципального района </w:t>
      </w:r>
    </w:p>
    <w:p w:rsidR="005477CA" w:rsidRPr="00CB0BDF" w:rsidRDefault="005477CA" w:rsidP="005477CA">
      <w:pPr>
        <w:spacing w:after="0"/>
        <w:ind w:firstLine="1122"/>
        <w:jc w:val="both"/>
        <w:rPr>
          <w:rFonts w:ascii="Times New Roman" w:hAnsi="Times New Roman"/>
        </w:rPr>
      </w:pPr>
    </w:p>
    <w:p w:rsidR="005477CA" w:rsidRPr="00CB0BDF" w:rsidRDefault="005477CA" w:rsidP="005477CA">
      <w:pPr>
        <w:spacing w:after="0" w:line="240" w:lineRule="auto"/>
        <w:jc w:val="center"/>
        <w:rPr>
          <w:rFonts w:ascii="Times New Roman" w:hAnsi="Times New Roman"/>
          <w:b/>
        </w:rPr>
      </w:pPr>
      <w:r w:rsidRPr="00CB0BDF">
        <w:rPr>
          <w:rFonts w:ascii="Times New Roman" w:hAnsi="Times New Roman"/>
          <w:b/>
        </w:rPr>
        <w:t>Р Е Ш И Л:</w:t>
      </w:r>
    </w:p>
    <w:p w:rsidR="005477CA" w:rsidRPr="00CB0BDF" w:rsidRDefault="005477CA" w:rsidP="005477CA">
      <w:pPr>
        <w:spacing w:after="0"/>
        <w:jc w:val="center"/>
        <w:rPr>
          <w:rFonts w:ascii="Times New Roman" w:hAnsi="Times New Roman"/>
          <w:b/>
        </w:rPr>
      </w:pPr>
    </w:p>
    <w:p w:rsidR="005477CA" w:rsidRPr="00CB0BDF" w:rsidRDefault="005477CA" w:rsidP="005477CA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1. Утвердить отчет об исполнении бюджета Кадошкинского  муниципальн</w:t>
      </w:r>
      <w:r w:rsidRPr="00CB0BDF">
        <w:rPr>
          <w:rFonts w:ascii="Times New Roman" w:hAnsi="Times New Roman"/>
        </w:rPr>
        <w:t>о</w:t>
      </w:r>
      <w:r w:rsidRPr="00CB0BDF">
        <w:rPr>
          <w:rFonts w:ascii="Times New Roman" w:hAnsi="Times New Roman"/>
        </w:rPr>
        <w:t>го района за 2019 год: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по доходам –  113 075,3 тыс. рублей, 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по расходам – 113 055,8  тыс. рублей, 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с превышением доходов над расходами – 19,5 тыс. рублей.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2. Утвердить: 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фактическое поступление  доходов бюджета Кадошкинского муниципального района в 2019 году по основным видам, согласно прилож</w:t>
      </w:r>
      <w:r w:rsidRPr="00CB0BDF">
        <w:rPr>
          <w:rFonts w:ascii="Times New Roman" w:hAnsi="Times New Roman"/>
        </w:rPr>
        <w:t>е</w:t>
      </w:r>
      <w:r w:rsidRPr="00CB0BDF">
        <w:rPr>
          <w:rFonts w:ascii="Times New Roman" w:hAnsi="Times New Roman"/>
        </w:rPr>
        <w:t>нию № 4;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распределение расходов бюджета Кадошкинского муниципального района в 2019 году по разделам, подразделам, целевым статьям (государственным программам и непрограммным направлениям деятельности) группам (группам и подгруппам) видов расходов классификации расходов бюджетов Российской Федерации, согласно прил</w:t>
      </w:r>
      <w:r w:rsidRPr="00CB0BDF">
        <w:rPr>
          <w:rFonts w:ascii="Times New Roman" w:hAnsi="Times New Roman"/>
        </w:rPr>
        <w:t>о</w:t>
      </w:r>
      <w:r w:rsidRPr="00CB0BDF">
        <w:rPr>
          <w:rFonts w:ascii="Times New Roman" w:hAnsi="Times New Roman"/>
        </w:rPr>
        <w:t>жению № 6;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распределение расходов бюджета Кадошкинского муниципального района в 2019 году по ведомственной структуре расходов, согласно прилож</w:t>
      </w:r>
      <w:r w:rsidRPr="00CB0BDF">
        <w:rPr>
          <w:rFonts w:ascii="Times New Roman" w:hAnsi="Times New Roman"/>
        </w:rPr>
        <w:t>е</w:t>
      </w:r>
      <w:r w:rsidRPr="00CB0BDF">
        <w:rPr>
          <w:rFonts w:ascii="Times New Roman" w:hAnsi="Times New Roman"/>
        </w:rPr>
        <w:t>нию № 8;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источники внутреннего финансирования дефицита бюджета Кадошкинского муниципального района в 2018 году, согласно прилож</w:t>
      </w:r>
      <w:r w:rsidRPr="00CB0BDF">
        <w:rPr>
          <w:rFonts w:ascii="Times New Roman" w:hAnsi="Times New Roman"/>
        </w:rPr>
        <w:t>е</w:t>
      </w:r>
      <w:r w:rsidRPr="00CB0BDF">
        <w:rPr>
          <w:rFonts w:ascii="Times New Roman" w:hAnsi="Times New Roman"/>
        </w:rPr>
        <w:t>нию № 16.</w:t>
      </w:r>
    </w:p>
    <w:p w:rsidR="005477CA" w:rsidRPr="00CB0BDF" w:rsidRDefault="005477CA" w:rsidP="005477C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3. Настоящее решение опубликовать в газете для издания официальных с</w:t>
      </w:r>
      <w:r w:rsidRPr="00CB0BDF">
        <w:rPr>
          <w:rFonts w:ascii="Times New Roman" w:hAnsi="Times New Roman"/>
        </w:rPr>
        <w:t>о</w:t>
      </w:r>
      <w:r w:rsidRPr="00CB0BDF">
        <w:rPr>
          <w:rFonts w:ascii="Times New Roman" w:hAnsi="Times New Roman"/>
        </w:rPr>
        <w:t>общений и материалов, нормативных и иных актов «Вестник».</w:t>
      </w:r>
    </w:p>
    <w:p w:rsidR="005477CA" w:rsidRPr="00CB0BDF" w:rsidRDefault="005477CA" w:rsidP="005477CA">
      <w:pPr>
        <w:spacing w:line="240" w:lineRule="auto"/>
        <w:ind w:firstLine="1122"/>
        <w:jc w:val="both"/>
        <w:rPr>
          <w:rFonts w:ascii="Times New Roman" w:hAnsi="Times New Roman"/>
        </w:rPr>
      </w:pPr>
    </w:p>
    <w:p w:rsidR="005477CA" w:rsidRPr="00CB0BDF" w:rsidRDefault="005477CA" w:rsidP="005477CA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CB0BDF">
        <w:rPr>
          <w:rFonts w:ascii="Times New Roman" w:hAnsi="Times New Roman" w:cs="Times New Roman"/>
          <w:sz w:val="22"/>
          <w:szCs w:val="22"/>
        </w:rPr>
        <w:t>Глава Кадошкинского                           Председатель Совета депутатов</w:t>
      </w:r>
    </w:p>
    <w:p w:rsidR="005477CA" w:rsidRPr="00CB0BDF" w:rsidRDefault="005477CA" w:rsidP="005477CA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 w:rsidRPr="00CB0BDF">
        <w:rPr>
          <w:rFonts w:ascii="Times New Roman" w:hAnsi="Times New Roman" w:cs="Times New Roman"/>
          <w:sz w:val="22"/>
          <w:szCs w:val="22"/>
        </w:rPr>
        <w:t>муниципального района                        Кадошкинского муниципального района</w:t>
      </w:r>
    </w:p>
    <w:p w:rsidR="005477CA" w:rsidRPr="00CB0BDF" w:rsidRDefault="005477CA" w:rsidP="005477CA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 w:rsidRPr="00CB0BDF">
        <w:rPr>
          <w:rFonts w:ascii="Times New Roman" w:hAnsi="Times New Roman" w:cs="Times New Roman"/>
          <w:sz w:val="22"/>
          <w:szCs w:val="22"/>
        </w:rPr>
        <w:t xml:space="preserve">                                 А.В.Чаткин                                                      В.Н.Кудряшкин</w:t>
      </w: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1289"/>
        <w:gridCol w:w="3136"/>
        <w:gridCol w:w="1486"/>
        <w:gridCol w:w="689"/>
        <w:gridCol w:w="667"/>
        <w:gridCol w:w="276"/>
        <w:gridCol w:w="851"/>
        <w:gridCol w:w="1842"/>
        <w:gridCol w:w="142"/>
        <w:gridCol w:w="2693"/>
        <w:gridCol w:w="1560"/>
      </w:tblGrid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36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Приложение 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463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ОБЪЕМ БЕЗВОЗМЕЗДНЫХ ПОСТУПЛЕНИЙ В РЕСПУБЛИКАНСКИЙ БЮДЖЕТ РЕСПУБЛИКИ МОРДОВИЯ  НА 2019 год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(тыс.рублей)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Наименование доходов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план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факт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% исп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89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ВСЕГО ДОХОДОВ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112 879,7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113 075,3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ООО10000000000000000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20 971,6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22 369,6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106,7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ООО10100000000000000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13 553,2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14 385,4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106,1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00010102000010000110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13 553,2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14 385,4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106,1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ООО10102010010000110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CB0BDF">
              <w:rPr>
                <w:rFonts w:ascii="Times New Roman" w:hAnsi="Times New Roman"/>
                <w:color w:val="000000"/>
                <w:vertAlign w:val="superscript"/>
                <w:lang w:eastAsia="ru-RU"/>
              </w:rPr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13 453,2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14 348,7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106,7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ООО10102020010000110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50,0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ООО10102030010000110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49,0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00010102040010000110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ООО10302000010000100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Акцизы по подакцизным товарам продукции, производимые на территории РФ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1 645,6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1 838,9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ООО10302230010000100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уплаты акцизов на дизельное топливо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596,7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837,0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140,3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ООО10302240010000100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уплаты акцизов на моторные масла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4,1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ООО10302250010000100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уплаты акцизов на автомобильный бензин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1 155,7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1 118,3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ООО10302260010000100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уплаты акцизов на прямогонный бензин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-110,9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-122,6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ООО10500000000000000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НАЛОГИ НА СОВОКУПНЫЙ ДОХОД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4 086,4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4 002,8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ООО10502010020000110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1 899,0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1 654,1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ООО10502020020000110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103,3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ООО10503010010000110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2 119,4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2 261,3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106,7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ООО10504020020000110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ООО10800000000000000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ГОСУДАРСТВЕННАЯ ПОШЛИНА, СБОРЫ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482,4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631,3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130,9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ООО1080301001000110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350,0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452,4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ООО1080714201000110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102,4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113,9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ООО1080730001000110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30,0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216,7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ООО11100000000000000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585,6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647,8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ООО11103050050000120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16,5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00011105000000000120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569,1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633,0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ООО11105013050000120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11,7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142,0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1213,3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ООО11105013130000120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323,7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227,6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ООО11105035050000120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233,7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263,5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112,7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ООО11109045050000120</w:t>
            </w:r>
          </w:p>
        </w:tc>
        <w:tc>
          <w:tcPr>
            <w:tcW w:w="86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поступления от использования имущества, находящихся в собственности муниципадьных районов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00011200000000000000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450,1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204,6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ООО11201010010000120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226,7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ООО11201030010000120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74,6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ООО11201040010000120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367,8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282,9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ООО11300000000000000</w:t>
            </w:r>
          </w:p>
        </w:tc>
        <w:tc>
          <w:tcPr>
            <w:tcW w:w="3969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C0C0C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  ДОХОДЫ ОТ ОКАЗАНИЯ ПЛАТНЫХ УСЛУГ И </w:t>
            </w: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КОМПЕНСАЦИИ ЗАТРАТ ГОСУДАРСТВА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16,5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17,9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108,5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ООО11302995050000130</w:t>
            </w:r>
          </w:p>
        </w:tc>
        <w:tc>
          <w:tcPr>
            <w:tcW w:w="3969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ООО11406000000000430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83,1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83,1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ООО11406013050000430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29,8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ООО11406013130000430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53,3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ООО11600000000000000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ШТРАФЫ, САНКЦИИ, ВОЗМЕЩЕНИЕ УЩЕРБА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298,8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312,5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104,6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ООО11603010010000140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Денежные взыскания (штрафы) за нарушение законодательства о налогах и сборах, предусмотренные статьями 116, 118, пунктом 2 статьи 119, статьей 119</w:t>
            </w:r>
            <w:r w:rsidRPr="00CB0BDF">
              <w:rPr>
                <w:rFonts w:ascii="Times New Roman" w:hAnsi="Times New Roman"/>
                <w:color w:val="000000"/>
                <w:vertAlign w:val="superscript"/>
                <w:lang w:eastAsia="ru-RU"/>
              </w:rPr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t>, пунктами 1 и 2 статьи 120, статьями 125, 126, 128, 129, 129</w:t>
            </w:r>
            <w:r w:rsidRPr="00CB0BDF">
              <w:rPr>
                <w:rFonts w:ascii="Times New Roman" w:hAnsi="Times New Roman"/>
                <w:color w:val="000000"/>
                <w:vertAlign w:val="superscript"/>
                <w:lang w:eastAsia="ru-RU"/>
              </w:rPr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t>, пунктом 1 статьи 129</w:t>
            </w:r>
            <w:r w:rsidRPr="00CB0BDF">
              <w:rPr>
                <w:rFonts w:ascii="Times New Roman" w:hAnsi="Times New Roman"/>
                <w:color w:val="000000"/>
                <w:vertAlign w:val="superscript"/>
                <w:lang w:eastAsia="ru-RU"/>
              </w:rPr>
              <w:t>3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t>, статьями 129</w:t>
            </w:r>
            <w:r w:rsidRPr="00CB0BDF">
              <w:rPr>
                <w:rFonts w:ascii="Times New Roman" w:hAnsi="Times New Roman"/>
                <w:color w:val="000000"/>
                <w:vertAlign w:val="superscript"/>
                <w:lang w:eastAsia="ru-RU"/>
              </w:rPr>
              <w:t>4</w:t>
            </w: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,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t>132, 1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ООО11603030010000140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375,0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ООО11606000010000140</w:t>
            </w:r>
          </w:p>
        </w:tc>
        <w:tc>
          <w:tcPr>
            <w:tcW w:w="3969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ООО11608000010000140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ООО11621050050000140</w:t>
            </w:r>
          </w:p>
        </w:tc>
        <w:tc>
          <w:tcPr>
            <w:tcW w:w="3969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C0C0C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Денежные взыскания (штрафы) и иные суммы, взыскиваемые с лиц, виновных в совершении преступлений, и в возмещение ущерба имуществу, зачисляемые в бюджеты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муниципальных районов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976,0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ООО11623052050000140</w:t>
            </w:r>
          </w:p>
        </w:tc>
        <w:tc>
          <w:tcPr>
            <w:tcW w:w="3969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C0C0C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103,2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ООО11628000010000140</w:t>
            </w:r>
          </w:p>
        </w:tc>
        <w:tc>
          <w:tcPr>
            <w:tcW w:w="3969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306,4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ООО11633000010000140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20,25 Кодекса РФ об административных правонарушениях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ООО11690050050000140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234,5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223,9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ООО11700000000000180</w:t>
            </w:r>
          </w:p>
        </w:tc>
        <w:tc>
          <w:tcPr>
            <w:tcW w:w="3969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C0C0C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  ПРОЧИЕ НЕНАЛОГОВЫЕ ДОХОДЫ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-0,2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ООО11701050050000180</w:t>
            </w:r>
          </w:p>
        </w:tc>
        <w:tc>
          <w:tcPr>
            <w:tcW w:w="3969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-0,2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000 2 00 00000 00 0000 000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91 908,1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90 705,7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000 2 02 10000 00 0000 150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22 175,2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22 175,2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000 2 02 15001 00 0000 150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22 175,2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22 175,2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901 2 02 15001 05 0000 150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22 175,2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22 175,2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000 2 02 20000 00 0000 150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16 106,0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16 106,0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901 2 02 25467 05 0000 150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1 800,0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1 800,0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901 2 02 25467 05 0000 150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1 800,0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1 800,0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901 2 02 25497 05 0000 150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 Субсидии бюджетам муниципальных районов на реализацию мероприятий по обеспечению жильем молодых семей 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1 373,5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1373,5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901 2 02 25519 05 0000 150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Субсидия бюджетам муниципальных районов на поддержку отрасли культуры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223,6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223,6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901 2 02 25519 05 0000 150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Субсидия бюджетам муниципальных районов на поддержку отрасли культуры (субсидии бюджетам муниципальных образований на комплектование книжных фондов муниципальных общедоступных библиотек на 2019 год  в рамках Государственной программы РМ "Развитие культуры и туризма" ППРМ от 04.03.2019 №108)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901 2 02 25519 05 0000 150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Субсидия бюджетам муниципальных районов на поддержку отрасли культуры (субсидии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 на 2019 год  в рамках Государственной программы РМ "Развитие культуры и туризма" ППРМ от 04.03.2019 №108)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96,0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96,0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901 2 02 25519 05 0000 150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2019 год в рамках ГП РМ "Развитие культуры и туризма"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125,0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125,0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901 2 02 27567 05 0000 150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 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 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745,5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745,5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901 2 02 29999 05 0000 150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11 963,5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11 963,5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901 2 02 29999 05 0000 150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 Прочие субсидии бюджетам муниципальных районов (субсидии для софинансирования расходных обязательств по вопросам местного значения, выплачиваемой в зависимости от выполнения районом социально-экономических показателей) 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11513,6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11513,6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901 2 02 29999 05 0000 150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 Прочие субсидии бюджетам муниципальных районов (субсидии на организацию отдыха детей в каникулярное время в организациях отдыха детей и их оздоровлением с 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 xml:space="preserve">дневным пребыванием) 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449,9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449,9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000 2 02 30000 00 0000 150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53 626,832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52 422,5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49 030,2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47 915,0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29,1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43,5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43,6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53,0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53,1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проживающих на территории Республики Мордовия)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52,3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52,4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1765,0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2528,3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143,2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751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35404,3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24501,7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69,2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расходов на содержание зданий и оплату коммунальных услуг))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10766,6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7189,8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66,8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1,4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на очной форме обучения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85,2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105,4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123,7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301,2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471,4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156,5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241,2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373,4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154,8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 Закон РМ от 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24.03.2016 №15-З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111,8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119,8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901 2 02 30024 05 0000 150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            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97,4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97,4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901 2 02 30027 05 0000 150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2616,1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2527,0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901 2 02 35082 05 0000 150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1 243,832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1 243,832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901 2 02 35120 05 0000 150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901 2 02 35930 05 0000 150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736,7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736,7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000 2 02 40000 00 0000 150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901 2 02 40014 05 0000 150</w:t>
            </w:r>
          </w:p>
        </w:tc>
        <w:tc>
          <w:tcPr>
            <w:tcW w:w="102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000 2 07 00000 00 0000 150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4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000 2 07 05030 05 0000 150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4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5477CA" w:rsidRPr="00CB0BDF" w:rsidRDefault="005477CA" w:rsidP="005477CA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4704"/>
        <w:gridCol w:w="252"/>
        <w:gridCol w:w="240"/>
        <w:gridCol w:w="240"/>
        <w:gridCol w:w="293"/>
        <w:gridCol w:w="281"/>
        <w:gridCol w:w="544"/>
        <w:gridCol w:w="300"/>
        <w:gridCol w:w="708"/>
        <w:gridCol w:w="725"/>
        <w:gridCol w:w="713"/>
      </w:tblGrid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t>Приложение 5</w:t>
            </w:r>
          </w:p>
        </w:tc>
        <w:tc>
          <w:tcPr>
            <w:tcW w:w="7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70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Распределение расходов бюджета Кадошкинского муниципального района по разделам, подразделам, целевым статьям и видам расходов на 2019 год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Рз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</w:t>
            </w:r>
          </w:p>
        </w:tc>
        <w:tc>
          <w:tcPr>
            <w:tcW w:w="2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ЦСР</w:t>
            </w:r>
          </w:p>
        </w:tc>
        <w:tc>
          <w:tcPr>
            <w:tcW w:w="5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план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факт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% исп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115 720,5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113 055,8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24 319,3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24 073,8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1 291,4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1291,4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1291,0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1291,4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1291,0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41150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988,30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988,2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41150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303,10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302,8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12018,5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11994,2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"Жилище" Кадошкинского муниципального района на 2015-2021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Подпрограмма «Обеспечение жилыми помещениями детей-сирот, детей, оставшихся без попечения родителей, а также лиц из их числа в Республике Мордовия» на 2014 - 2021 годы</w:t>
            </w:r>
          </w:p>
        </w:tc>
        <w:tc>
          <w:tcPr>
            <w:tcW w:w="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за счет средств федерального бюджета</w:t>
            </w:r>
          </w:p>
        </w:tc>
        <w:tc>
          <w:tcPr>
            <w:tcW w:w="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по охране общественного порядка и профилактике правонарушений в Кадошкинском муниципальном районе на 2015-2021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122,1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122,1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профилактике безнадзорности и правонарушений   несовершеннолетни, защите  прав  и законных интересов детей и подростков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в сфере жилищно-коммунального хозяйства в Кадошкинском муниципаальном районе на 2017-2021 года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Комплексная программа "Профилактика безнадзорности и правонарушения несовершеннолетних на территории Кадошкинского муниципального района на 2015-2021 года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77050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77050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Аппарата администрации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11699,5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11675,2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Аппарата Правительства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11 699,5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11 675,2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Непрограммные расходы главных распорядителей бюджетных средств местного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бюджета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0000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11 699,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11 675,2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Расходы, связанные с муниципальным управлнием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3403,9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3 389,7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3403,9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3389,7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2967,9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2966,8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1211,1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1200,9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18,00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17,05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7084,5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7084,5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7 084,5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7 084,5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7 084,5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7 084,5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4 683,3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4 683,3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Взносы по обязательному социальному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6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76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1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955,2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1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955,2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445,1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445,1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 на период до 2022 года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2358,4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2285,0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Эффективное использование бюджетного потенциала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2358,4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2285,0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2124,0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2057,5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1626,5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474,0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234,4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227,5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1,254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1,254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228,3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221,4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Специальные расходы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8591,0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8443,4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Непрограммные расходы главных распорядителей бюджетных средств местного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бюджета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7938,7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7791,9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7717,8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7571,0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3 946,5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3 946,3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1 189,6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1 144,4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2180,1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2 121,8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319,1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88,5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174,5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174,5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Архивные учреждения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321,0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320,2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комплексного социально-экономического развития Кадошкинского муниципального района на 2015-2021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331,3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331,3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61050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331,27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1 909,2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1 872,6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736,7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736,7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400,9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400,9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215,0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215,0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1170,5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1133,9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безопасности жизнедеятельности населения и территорий в Кадошкинском муниципальном районе на 2017-2021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1170,5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1133,9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1170,5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1133,9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1170,5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1133,9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838,5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245,9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по охране общественного порядка и профилактике правонарушений в Кадошкинском муниципальном районе на 2015-2021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Комплексная программа "Профилактика безнадзорности и правонарушения несовершеннолетних на территории Кадошкинского муниципального района на 2015-2021 года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образования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42240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42240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2385,0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1688,4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739,4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на 2013 - 2021 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627,6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554,7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88,4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751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301,2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301,2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241,2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202,7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84,0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241,2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202,7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84,0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Прочие мероприятяи в области национальной экономики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42210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111,8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111,8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111,8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1 645,6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1109,8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Кадошкинского муниципального района "Развитие транспортной инфраструктуры и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транспортного обслуживания на 2016-2021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1645,6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1109,8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4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1645,6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1109,8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44102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1645,6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1109,8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1058,8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1051,7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Жилищное хозяйство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О1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42360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1039,8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1037,4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211,457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209,1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211,457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209,1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4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электро-,газо- и водоснабжения населения, водоотведения, снабжения населения топливом в пределах полномочий, установленных законодательсвом Российской Федерации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211,457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209,1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54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211,457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209,057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Муниципальная Подпрограмма "Устойчивое развитие сельских территорий Кадошкинского муниципального района Республики Мордовия на 2014-2017 годы и на период до 2021 года Государственной программе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828,3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Реализация мероприятий муниципальной подпрограммы "Устойчивое развитие сельских территорий на 2014 - 2017 годы и на период до 2021 года"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828,3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Мероприятия в рамках реализации Муниципальной подпрограммы устойчивого развития сельских территорий Кадошкинского муниципального района РМ на 2014-2017 годы и на период до 2020 года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L5673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828,3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L5673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828,3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828,3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Образование</w:t>
            </w:r>
          </w:p>
        </w:tc>
        <w:tc>
          <w:tcPr>
            <w:tcW w:w="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64369,8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63025,3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13015,6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12879,2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10766,6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10758,7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1 690,1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1 561,5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92,4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1 690,1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1 561,5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92,4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1568,32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1439,80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2014-2021 годы" Государственной программы "Развитие образования в Республике Мордовия на 2014-2021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10766,6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10758,7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10766,6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10758,7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10766,6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10758,7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10766,6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10758,7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10766,6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10758,7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41562,54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40586,41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Ппрограмма  "Развитие образования в Кадошкинском муниципальном районе на 2016-2020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41562,54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40586,41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41562,5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40586,4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обеспечение деятельности муниципальных учреждений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5 294,4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5 127,7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5 294,4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5 127,7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5 294,4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5 127,7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806,81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806,81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806,81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806,81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35404,3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34605,8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35404,3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34605,8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35404,3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34605,8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Организациия предоставления обучающимся в муниципальных общеобразовательных организациях Республики Мордовия из числа детей - инвалидов питания с освобождением от оплаты его стоимости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"Развитие культуры в Кадошкинском муниципальном районе"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1181,7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1092,8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1181,7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1092,8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1181,7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1092,8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1181,7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1092,8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 "Развитие образования в Кадошкинском муниципальном районе"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7623,6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7500,5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6700,2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6577,2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6700,2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6577,2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6700,2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6577,2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0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525,70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524,53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525,70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524,53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Молодежной политики и патриотическое воспитание в Кадошкинском муниципальном район" (на 2016-2021 г.г.)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24,80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23,63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24,80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23,63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24,80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23,63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S6170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S6170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 "Центр информационно-методического обеспечения муниципальных учреждений образования Кадошкинского муниципального района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460,7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460,7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460,7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460,7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327,9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316,8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101,2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93,3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93,0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 и кинематография</w:t>
            </w:r>
          </w:p>
        </w:tc>
        <w:tc>
          <w:tcPr>
            <w:tcW w:w="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10 070,5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10 010,2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9168,6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9108,3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"Развитие культуры в Кадошкинском муниципальном районе"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9168,62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9108,31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4963,9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4963,9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3115,2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3115,2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3115,2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3115,2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3115,2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3115,2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1 848,7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1 848,7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1 848,7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1 848,7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Развитие библиотечного дела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2160,7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2100,4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Библиотеки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2160,7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2100,4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2090,4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2030,1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212,7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212,7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0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212,7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212,7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212,7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212,7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Субсидии бюджетам муниципальных образований на государственную поддержку лучших сельских учреждений культуры на 2019 год   в рамках ГП РМ "Развитие культуры и туризма" 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Комплектование книжных фондов библиотек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L5193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L5193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Подключение общедоступных библиотек 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развития и укрепления МТБ домов культуры в населенных пкнктах с числом жителей до 50,0 тыс.чел.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L4670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1818,2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1818,2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L4670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1818,2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1818,2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901,8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707,9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707,9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192,0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7630,8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7393,6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Пенсионное обеспечение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436,4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436,4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2017-2022 годы»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3246,6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3195,9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1 714,3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Субсидии бюджетным учреждениям на иные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цели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77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070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6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1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765,0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1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714,3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Муниципальная программа Кадошкинского муниципального района «Дополнительные меры социальной поддержки, социальной помощи на 2017-2022 годы»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Оказание других видов социальной помощи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01160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01160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Подпрограмма "Обеспечение жильем молодых семей" Кадошкинского муниципального района на 2015-2021 годы федеральной целевой программы "Обеспечение доступным и комфортным  жильем и коммунальными услугами граждан Российской Федерации" на 2015-2021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1413,9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1413,9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Обеспечение жильем молодых семей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1413,9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1413,9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"Обеспечение доступным и комфортным  жильем и коммунальными услугами граждан Российской Федерации" на 2015 - 2021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1413,9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1413,9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1413,9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1413,9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Муниципальная Подпрограмма "Устойчивое развитие сельских территорий Кадошкинского муниципального района Республики Мордовия на 2014-2017 годы и на период до 2025 года Государственной программе развития сельского хозяйства и регулирования рынков сельскохозяйственной продукции, сырья и продовольствия на 2013-2021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L5671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L5671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квотированиюрабочих мест для трудоустройства  граждан, особо нуждающихся в социальной защите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77060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3947,8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3761,3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2616,1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2616,1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2527,0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2616,1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2527,0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2616,1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2527,0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7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892,0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93,9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1666,1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1634,9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2018-2021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1234,3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1234,3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«Обеспечение жилыми помещениями детей-сирот, детей, оставшихся без попечения родителей, а также лиц из их числа в Республике Мордовия» на 2014 - 2021 годы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1234,3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1234,3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за счет средств федерального бюджета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1234,3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1234,3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Бюджетные инвестиции на приобретение 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объектов недвижимого имущества в государственную (муниципальную) собственность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R0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820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1234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,3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1234,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108,8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физической культуры и спорта в Кадошкинском муниципальном районе Республики Мордовия на 2016-2021 годы"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42000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108,8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94,2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42040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108,8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94,2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Средства массовой информации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Периодическая печать и издательства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Кадошкинского муниципального района «Дополнительные меры социальной поддержки, социальной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помощи на 2017-2021 годы»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текже некоммерческим организациям, не являющимся муниципальными учреждениями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91000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Предосталвение субсидий бюджетным, автономным учреждениям и иным некоммерческим организациям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633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1450,0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Обслуживание внутренного государственного и муниципального долга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Расходы, связанные с муниципальным управлнием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2384,9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Прочие межбюджетные трансферты общего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характера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,40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2362,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"Перечисление из бюджета Кадошкинского муниципального района бюджетам сельских поселений Кадошкинского муниципального района иные межбюджетные трансферты, выплачиваемой в зависимости от выполнения социально-экономических показателей, поступающей из республиканского бюджета Республики Мордовия"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трансферты, выплачиваемые в зависимости от выполнения соцально-экономических показателей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44203</w:t>
            </w:r>
          </w:p>
        </w:tc>
        <w:tc>
          <w:tcPr>
            <w:tcW w:w="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2362,40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100,0</w:t>
            </w:r>
          </w:p>
        </w:tc>
      </w:tr>
    </w:tbl>
    <w:p w:rsidR="005477CA" w:rsidRPr="00CB0BDF" w:rsidRDefault="005477CA" w:rsidP="005477CA">
      <w:pPr>
        <w:spacing w:line="240" w:lineRule="auto"/>
        <w:rPr>
          <w:rFonts w:ascii="Times New Roman" w:hAnsi="Times New Roman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4301"/>
        <w:gridCol w:w="273"/>
        <w:gridCol w:w="248"/>
        <w:gridCol w:w="236"/>
        <w:gridCol w:w="355"/>
        <w:gridCol w:w="331"/>
        <w:gridCol w:w="365"/>
        <w:gridCol w:w="461"/>
        <w:gridCol w:w="482"/>
        <w:gridCol w:w="708"/>
        <w:gridCol w:w="703"/>
        <w:gridCol w:w="622"/>
      </w:tblGrid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7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Приложение 6</w:t>
            </w:r>
          </w:p>
        </w:tc>
        <w:tc>
          <w:tcPr>
            <w:tcW w:w="4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30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ВЕДОМСТВЕННАЯ СТРУКТУРА РАСХОДОВ </w:t>
            </w:r>
          </w:p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БЮДЖЕТА КАДОШКИНКОГО МУНИЦИПАЛЬНОГО РАЙОНА НА 2019 год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(тыс. рублей)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Адм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Рз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ПРз</w:t>
            </w:r>
          </w:p>
        </w:tc>
        <w:tc>
          <w:tcPr>
            <w:tcW w:w="3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ЦСР</w:t>
            </w:r>
          </w:p>
        </w:tc>
        <w:tc>
          <w:tcPr>
            <w:tcW w:w="36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план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факт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% исп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115 720,5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113 055,8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Администрация района</w:t>
            </w:r>
          </w:p>
        </w:tc>
        <w:tc>
          <w:tcPr>
            <w:tcW w:w="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20 988,2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20 595,7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13 369,9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13 345,2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1 291,4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1 291,0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1 291,4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1 291,0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1 291,4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1 291,0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988,2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303,1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302,8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12 018,5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11 994,2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"Жилище" Кадошкинского муниципального района на 2015-2021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Подпрограмма «Обеспечение жилыми помещениями детей-сирот, детей, оставшихся без попечения родителей, а также лиц из их числа в Республике Мордовия» на 2014 - 2021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за счет средств федерального бюджета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обеспечение функций деятельности муниципального архива Кадошкинского муниципального района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Финансовое обеспечение расходных обязательств муниципальных образований 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Мордовия и хранящихся в муниципальных архивах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по охране общественного порядка и профилактике правонарушений в Кадошкинском муниципальном районе на 2015-2021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профилактике безнадзорности и правонарушений   несовершеннолетни, защите  прав  и законных интересов детей и подростков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в сфере жилищно-коммунального хозяйства в Кадошкинском муниципаальном районе на 2017-2021 года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77050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77050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Обеспечение деятельности Аппарата администрации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11 699,5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11 675,2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Аппарата Правительства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11 699,5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11 675,2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3 403,9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3 389,7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2 967,9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2 966,8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1 211,1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1 200,9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18,0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7 084,5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7 084,5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7 084,5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7 084,5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Фонд оплаты труда государственных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6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76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12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4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683,3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 xml:space="preserve">4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683,3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100,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1 955,2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1 955,2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445,1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445,1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О1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Специальные расходы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00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738,7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738,7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НА 2019 ГОД И НА ПЛАНОВЫЙ ПЕРИОД 2020 И 2021 ГОДОВ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736,7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400,9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215,0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215,0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Комплексная программа "Профилактика безнадзорности и правонарушения несовершеннолетних на территории Кадошкинского муниципального района на 2015-2021 года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образования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739,4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578,7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739,4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578,7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на 2013 - 2021 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627,6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554,7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88,4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76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874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301,2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301,2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826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241,2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202,7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84,0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241,2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202,7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84,0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Охрана окружающей среды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Жилищное хозяйство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О5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42360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146,5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Реализация Молодежной политики и патриотическое воспитание в Кадошкинском муниципальном район" на 2016-2021 г.г.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5 865,8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5 679,2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Пенсионное обеспечение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Кадошкинского муниципального района «Дополнительные меры социальной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поддержки, социальной помощи на 2017-2021 годы»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436,4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1 481,6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1 481,6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2017-2022 годы»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Оказание других видов социальной помощи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01160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01160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Подпрограмма "Обеспечение жильем молодых семей" Кадошкинского муниципального района на 2015-2021 годы федеральной целевой программы "Обеспечение доступным и комфортным  жильем и коммунальными услугами граждан Российской Федерации" на 2015-2025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1 413,9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1 413,9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Обеспечение жильем молодых семей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1 413,9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1 413,9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2015 - 2021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1 413,9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1 413,9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1 413,9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1 413,9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Муниципальная Подпрограмма "Устойчивое развитие сельских территорий Кадошкинского муниципального района Республики Мордовия на 2014-2017 годы и на период до 2021 года Государственной программе развития сельского хозяйства и 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регулирования рынков сельскохозяйственной продукции, сырья и продовольствия на 2013-2021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L5671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L5671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Реализацию государственных полномочий по квотированиюрабочих мест для трудоустройства  граждан, особо нуждающихся в социальной защите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77060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3 947,8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3 761,3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2 616,1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2 527,0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2 616,1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2 527,0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2 616,1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2 527,0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(попечительством), в приемной семье, в Республике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2 616,1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2 527,0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93,9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1 666,1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1 634,9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2018-2021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«Обеспечение жилыми помещениями детей-сирот, детей, оставшихся без попечения родителей, а также лиц из их числа в Республике Мордовия» на 2014 - 2021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за счет средств федерального бюджета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30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Программа "Развитие физической культуры и спорта в Кадошкинском муниципальном районе Республики Мордовия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 вобласти физической культуры и спорта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42000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О6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района</w:t>
            </w:r>
          </w:p>
        </w:tc>
        <w:tc>
          <w:tcPr>
            <w:tcW w:w="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94 732,5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92 460,0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10 949,4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10 728,6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2 358,4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2 285,0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 на период до 2022 года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2 358,4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2 285,0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Эффективное использование бюджетного потенциала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2 358,4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2 285,0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2 124,0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2 057,5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1 626,5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474,0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234,4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227,5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221,4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8 591,0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8 443,6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Централизованные бухгалтерии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7 717,8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7 571,0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3 946,5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3 946,3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1 189,6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1 144,4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2 180,1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2 121,8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319,1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88,5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174,5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174,5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Архивные учреждения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комплексного социально-экономического развития Кадошкинского муниципального района на 2015-2021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61050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331,3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1 170,5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безопасности жизнедеятельности населения и территорий в Кадошкинском муниципальном районе на 2017-2021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1 170,5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1 170,5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1 170,5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838,5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245,9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1 645,6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О4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1 645,6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"Развитие траспортной инфраструктуры и транспортного обслуживания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1 645,6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027"/>
        </w:trPr>
        <w:tc>
          <w:tcPr>
            <w:tcW w:w="4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1 645,6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1 645,6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1 039,8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1 037,4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211,5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209,1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4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211,5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209,1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электро-,газо- и водоснабжения населения, водоотведения, снабжения населения топливом в пределах полномочий, установленных законодательсвом Российской Федерации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211,5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209,1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8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44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101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54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211,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209,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Муниципальная Подпрограмма "Устойчивое развитие сельских территорий Кадошкинского муниципального района Республики Мордовия на 2014-2017 годы и на период до 2020 года Государственной программе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Реализация мероприятий муниципальной подпрограммы "Устойчивое развитие сельских территорий на 2014 - 2017 годы и на период до 2020 года"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Мероприятия в рамках реализации Муниципальной подпрограммы устойчивого развития сельских территорий Кадошкинского муниципального района РМ на 2014-2017 годы и на период до 2021 года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L5673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L5673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828,3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64 223,3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62 879,9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12 893,9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12 757,4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12 334,9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12 198,5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2014-2021 годы" Государственной программы "Развитие образования в Республике Мордовия на 2014-2021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12 334,9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12 198,5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12 334,9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12 198,5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10 766,6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10 758,7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10 766,6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10 758,7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10 766,6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10 758,7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1 568,3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1 439,8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1 568,3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1 439,8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1 568,3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1439,8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559,0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51 329,4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50 122,4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Ппрограмма  "Развитие образования в Кадошкинском муниципальном районе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41 562,5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40 586,4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41 562,5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40 586,4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обеспечение деятельности муниципальных учреждений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5 294,4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5 127,7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5 294,4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5 127,7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Субсидии бюджетным учреждениям на финансовое обеспечение государственного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5 294,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5 127,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96,9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806,8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806,8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806,8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806,8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35 404,3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34 605,8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35 404,3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34 605,8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35 404,3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34 605,8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Организациия предоставления обучающимся в муниципальных общеобразовательных организациях Республики Мордовия из числа детей - инвалидов питания с освобождением от оплаты его стоимости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8 805,3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8 593,3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Муниципальная программа "Развитие культуры и туризма в Кадошкинском 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муниципальном районе"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1 232,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1 143,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92,8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1 232,3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1 143,4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92,8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обеспечение деятельности муниципальных учреждений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1 181,7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1 092,8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учреждений по внешкольной работе с детьми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1 181,7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1 092,8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1 181,7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1 092,8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7 573,0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7 449,9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обеспечение деятельности муниципальных учреждений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6 700,2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6 577,2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учреждений по внешкольной работе с детьми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6 700,2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6 577,2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6 700,2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6 577,2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98,2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872,8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Молодежная политика  и оздоровление детей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Ппрограмма  "Развитие образования в Кадошкинском муниципальном районе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S6170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S6170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430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 "Центр информационно-методического обеспечения муниципальных учреждений образования Кадошкинского муниципального района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2016-2021 годы"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95,9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327,9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316,8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101,2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93,3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96,6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#ДЕЛ/0!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93,0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 и кинематография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10 070,5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10 010,2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9 168,6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9 108,3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"Развитие культуры и туризма в Кадошкинском муниципальном районе"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9 168,6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9 108,3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4 963,9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4 963,9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3 115,2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3 115,2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3 115,2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3 115,2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3 115,2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3 115,2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1 848,7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1 848,7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1 848,7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1 848,7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Развитие библиотечного дела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2 160,7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2 100,4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97,2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Библиотеки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2 090,4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2 030,1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2 090,4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2 030,1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Софинансирование расходных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76020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76020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Субсидии бюджетам муниципальных образований на государственную поддержку лучших сельских учреждений культуры на 2019 год   в рамках ГП РМ "Развитие культуры и туризма"  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L5193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2,5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Подключение общедоступных библиотек 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97,0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развития и укрепления МТБ домов культуры в населенных пкнктах с числом жителей до 50,0 тыс.чел.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L4670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1 818,2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1 818,2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L4670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1 818,2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1818,2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901,8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Фонд оплаты труда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707,9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707,9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192,0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О5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10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1 714,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1 714,3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1 714,3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Средства массовой информации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Периодическая печать и издательства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2017-2021 годы»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текже некоммерческим организациям, не являющимся муниципальными учреждениями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91000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Предосталвение субсидий бюджетным, автономным учреждениям и иным некоммерческим организациям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633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1 450,0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Обслуживание внутренного государственного и муниципального долга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 на период до 2022 года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Основное мероприятие "Обеспечение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своевременности исполнения долговых обязательств Республики Мордовия"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33,6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2 384,9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99,1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 на период до 2022 года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3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 на период до 2022 года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Основное мероприятие "Перечисление из бюджета Кадошкинского муниципального района бюджетам сельских поселений Кадошкинского муниципального района иные межбюджетные трансферты, выплачиваемой в зависимости от выполнения социально-экономических показателей, поступающей из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республиканского бюджета Республики Мордовия"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межбюджетные трансферты, выплачиваемые в зависимости от выполнения соцально-экономических показателей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44203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2 362,4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</w:tbl>
    <w:p w:rsidR="005477CA" w:rsidRPr="00CB0BDF" w:rsidRDefault="005477CA" w:rsidP="005477CA">
      <w:pPr>
        <w:spacing w:line="240" w:lineRule="auto"/>
        <w:rPr>
          <w:rFonts w:ascii="Times New Roman" w:hAnsi="Times New Roman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3432"/>
        <w:gridCol w:w="4678"/>
        <w:gridCol w:w="3827"/>
        <w:gridCol w:w="2977"/>
      </w:tblGrid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        Приложение 14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89"/>
        </w:trPr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811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ИСТОЧНИКИ ВНУТРЕННЕГО ФИНАНСИРОВАНИЯ ДЕФИЦИТА  БЮДЖЕТА  НА 2019 ГОД </w:t>
            </w:r>
          </w:p>
        </w:tc>
        <w:tc>
          <w:tcPr>
            <w:tcW w:w="3827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43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43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план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факт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000 01 00 00 00 00 0000 000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2754,1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-106,3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4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000 01 02 00 00 00 0000 000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2056,9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4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000 01 02 00 00 00 0000 700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2056,9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432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000 01 02 00 00 05 0000 710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2056,9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03 00 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-46,8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-46,8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03 01 00 00 0000 000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-46,8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-46,8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03 01 00 05 0000 800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-46,8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-46,8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03 01 00 05 0000 810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-46,8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-46,8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00001060502050000640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05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Изменения остатков средств на счетах по учету средств бюджета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744,0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-59,5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ООО 01 05 02 00 00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-115023,3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-115822,0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05 02 01 00 0000 510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-115023,3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-115822,0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ООО 01 05 02 01 05 0000 510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Увеличение остатков денежных средств местных бюджетов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-115023,3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-115822,0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ООО 01 05 02 00 00 0000 600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115767,3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115762,5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05 02 01 00 0000 610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115767,3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115762,5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05 02 01 05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Уменьшение прочих остатков денежных средств местных бюджетов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115767,3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115762,5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4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ООО 01 00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Итого источников внутреннего финансирования дефицита бюджета Кадошкинского муниципального района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2754,1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-106,3</w:t>
            </w:r>
          </w:p>
        </w:tc>
      </w:tr>
      <w:tr w:rsidR="005477CA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4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Привлечение  средств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2 056,9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7CA" w:rsidRPr="00CB0BDF" w:rsidRDefault="005477CA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:rsidR="00042EAE" w:rsidRDefault="00042EAE">
      <w:bookmarkStart w:id="0" w:name="_GoBack"/>
      <w:bookmarkEnd w:id="0"/>
    </w:p>
    <w:sectPr w:rsidR="00042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279">
    <w:altName w:val="Times New Roman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893909"/>
    <w:multiLevelType w:val="hybridMultilevel"/>
    <w:tmpl w:val="902EB434"/>
    <w:lvl w:ilvl="0" w:tplc="903A7C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0A394C"/>
    <w:multiLevelType w:val="hybridMultilevel"/>
    <w:tmpl w:val="AD00593E"/>
    <w:lvl w:ilvl="0" w:tplc="09F2001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EA877CA"/>
    <w:multiLevelType w:val="hybridMultilevel"/>
    <w:tmpl w:val="703C3C50"/>
    <w:lvl w:ilvl="0" w:tplc="15445690">
      <w:start w:val="1"/>
      <w:numFmt w:val="decimal"/>
      <w:lvlText w:val="%1."/>
      <w:lvlJc w:val="left"/>
      <w:pPr>
        <w:ind w:left="107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731C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7D27721"/>
    <w:multiLevelType w:val="hybridMultilevel"/>
    <w:tmpl w:val="7BD651A8"/>
    <w:lvl w:ilvl="0" w:tplc="2E2E1F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D96911"/>
    <w:multiLevelType w:val="hybridMultilevel"/>
    <w:tmpl w:val="936AD3E6"/>
    <w:lvl w:ilvl="0" w:tplc="E436961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C0A630A"/>
    <w:multiLevelType w:val="multilevel"/>
    <w:tmpl w:val="4B0A3BA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6">
    <w:nsid w:val="1C1D2B81"/>
    <w:multiLevelType w:val="hybridMultilevel"/>
    <w:tmpl w:val="EC369750"/>
    <w:lvl w:ilvl="0" w:tplc="32F8DDB4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1B95470"/>
    <w:multiLevelType w:val="hybridMultilevel"/>
    <w:tmpl w:val="3E546F84"/>
    <w:lvl w:ilvl="0" w:tplc="C00ABA3C">
      <w:start w:val="1"/>
      <w:numFmt w:val="decimal"/>
      <w:lvlText w:val="%1)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6936635"/>
    <w:multiLevelType w:val="hybridMultilevel"/>
    <w:tmpl w:val="04E41A90"/>
    <w:lvl w:ilvl="0" w:tplc="A9AEE9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25">
    <w:nsid w:val="39360BDD"/>
    <w:multiLevelType w:val="hybridMultilevel"/>
    <w:tmpl w:val="434E65E6"/>
    <w:lvl w:ilvl="0" w:tplc="1940ED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4D841550"/>
    <w:multiLevelType w:val="hybridMultilevel"/>
    <w:tmpl w:val="207C8E2C"/>
    <w:lvl w:ilvl="0" w:tplc="B6D0FAB8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121327B"/>
    <w:multiLevelType w:val="hybridMultilevel"/>
    <w:tmpl w:val="C60C3956"/>
    <w:lvl w:ilvl="0" w:tplc="7FE25F12">
      <w:start w:val="1"/>
      <w:numFmt w:val="decimal"/>
      <w:lvlText w:val="%1)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DAB0D1A"/>
    <w:multiLevelType w:val="hybridMultilevel"/>
    <w:tmpl w:val="89AC2E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D4556F"/>
    <w:multiLevelType w:val="hybridMultilevel"/>
    <w:tmpl w:val="C73CCE4A"/>
    <w:lvl w:ilvl="0" w:tplc="25DCEC88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BFB2347"/>
    <w:multiLevelType w:val="hybridMultilevel"/>
    <w:tmpl w:val="03589874"/>
    <w:lvl w:ilvl="0" w:tplc="438E31C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CA32DB"/>
    <w:multiLevelType w:val="hybridMultilevel"/>
    <w:tmpl w:val="AD00593E"/>
    <w:lvl w:ilvl="0" w:tplc="09F2001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5"/>
  </w:num>
  <w:num w:numId="3">
    <w:abstractNumId w:val="37"/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14"/>
  </w:num>
  <w:num w:numId="15">
    <w:abstractNumId w:val="10"/>
  </w:num>
  <w:num w:numId="16">
    <w:abstractNumId w:val="7"/>
  </w:num>
  <w:num w:numId="17">
    <w:abstractNumId w:val="18"/>
  </w:num>
  <w:num w:numId="18">
    <w:abstractNumId w:val="19"/>
  </w:num>
  <w:num w:numId="19">
    <w:abstractNumId w:val="32"/>
  </w:num>
  <w:num w:numId="20">
    <w:abstractNumId w:val="13"/>
  </w:num>
  <w:num w:numId="21">
    <w:abstractNumId w:val="42"/>
  </w:num>
  <w:num w:numId="22">
    <w:abstractNumId w:val="30"/>
  </w:num>
  <w:num w:numId="23">
    <w:abstractNumId w:val="34"/>
  </w:num>
  <w:num w:numId="24">
    <w:abstractNumId w:val="8"/>
  </w:num>
  <w:num w:numId="25">
    <w:abstractNumId w:val="11"/>
  </w:num>
  <w:num w:numId="26">
    <w:abstractNumId w:val="33"/>
  </w:num>
  <w:num w:numId="27">
    <w:abstractNumId w:val="24"/>
  </w:num>
  <w:num w:numId="28">
    <w:abstractNumId w:val="17"/>
  </w:num>
  <w:num w:numId="29">
    <w:abstractNumId w:val="22"/>
  </w:num>
  <w:num w:numId="30">
    <w:abstractNumId w:val="35"/>
  </w:num>
  <w:num w:numId="31">
    <w:abstractNumId w:val="1"/>
  </w:num>
  <w:num w:numId="32">
    <w:abstractNumId w:val="6"/>
  </w:num>
  <w:num w:numId="33">
    <w:abstractNumId w:val="27"/>
  </w:num>
  <w:num w:numId="34">
    <w:abstractNumId w:val="21"/>
  </w:num>
  <w:num w:numId="35">
    <w:abstractNumId w:val="2"/>
  </w:num>
  <w:num w:numId="36">
    <w:abstractNumId w:val="25"/>
  </w:num>
  <w:num w:numId="37">
    <w:abstractNumId w:val="40"/>
  </w:num>
  <w:num w:numId="38">
    <w:abstractNumId w:val="16"/>
  </w:num>
  <w:num w:numId="39">
    <w:abstractNumId w:val="23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41"/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7CA"/>
    <w:rsid w:val="00042EAE"/>
    <w:rsid w:val="0054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7C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477C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77CA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5477C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7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477C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477C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Содержимое таблицы"/>
    <w:basedOn w:val="a"/>
    <w:rsid w:val="005477C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rsid w:val="005477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5477CA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5477CA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5477CA"/>
    <w:rPr>
      <w:color w:val="000080"/>
      <w:u w:val="single"/>
      <w:lang/>
    </w:rPr>
  </w:style>
  <w:style w:type="paragraph" w:customStyle="1" w:styleId="ConsPlusNormal">
    <w:name w:val="ConsPlusNormal"/>
    <w:qFormat/>
    <w:rsid w:val="005477C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5477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5477CA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5477CA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rsid w:val="005477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99"/>
    <w:qFormat/>
    <w:rsid w:val="005477CA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rsid w:val="005477CA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5477CA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5477CA"/>
    <w:rPr>
      <w:rFonts w:ascii="Calibri" w:eastAsia="Calibri" w:hAnsi="Calibri" w:cs="Times New Roman"/>
    </w:rPr>
  </w:style>
  <w:style w:type="paragraph" w:customStyle="1" w:styleId="af">
    <w:name w:val="Таблицы (моноширинный)"/>
    <w:basedOn w:val="a"/>
    <w:next w:val="a"/>
    <w:uiPriority w:val="99"/>
    <w:rsid w:val="005477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5477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5477CA"/>
  </w:style>
  <w:style w:type="table" w:styleId="af0">
    <w:name w:val="Table Grid"/>
    <w:basedOn w:val="a1"/>
    <w:uiPriority w:val="59"/>
    <w:rsid w:val="005477C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basedOn w:val="a0"/>
    <w:link w:val="af2"/>
    <w:uiPriority w:val="99"/>
    <w:semiHidden/>
    <w:rsid w:val="005477CA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5477CA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5477CA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iPriority w:val="99"/>
    <w:unhideWhenUsed/>
    <w:rsid w:val="005477CA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5477C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5477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5477CA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iPriority w:val="99"/>
    <w:unhideWhenUsed/>
    <w:rsid w:val="00547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rsid w:val="005477CA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477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5477CA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uiPriority w:val="99"/>
    <w:semiHidden/>
    <w:unhideWhenUsed/>
    <w:rsid w:val="005477CA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uiPriority w:val="99"/>
    <w:semiHidden/>
    <w:rsid w:val="005477CA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footnote text"/>
    <w:basedOn w:val="a"/>
    <w:link w:val="afb"/>
    <w:rsid w:val="005477C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rsid w:val="005477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rsid w:val="005477CA"/>
    <w:rPr>
      <w:vertAlign w:val="superscript"/>
    </w:rPr>
  </w:style>
  <w:style w:type="character" w:customStyle="1" w:styleId="21">
    <w:name w:val="Основной текст (2)_"/>
    <w:basedOn w:val="a0"/>
    <w:link w:val="22"/>
    <w:rsid w:val="005477C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477CA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5477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e">
    <w:name w:val="Название Знак"/>
    <w:basedOn w:val="a0"/>
    <w:link w:val="afd"/>
    <w:rsid w:val="005477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">
    <w:name w:val="Subtitle"/>
    <w:basedOn w:val="a"/>
    <w:link w:val="aff0"/>
    <w:qFormat/>
    <w:rsid w:val="005477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character" w:customStyle="1" w:styleId="aff0">
    <w:name w:val="Подзаголовок Знак"/>
    <w:basedOn w:val="a0"/>
    <w:link w:val="aff"/>
    <w:rsid w:val="005477CA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aff1">
    <w:name w:val="Plain Text"/>
    <w:basedOn w:val="a"/>
    <w:link w:val="aff2"/>
    <w:rsid w:val="005477C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5477C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BoldCenter">
    <w:name w:val="TextBoldCenter"/>
    <w:basedOn w:val="a"/>
    <w:rsid w:val="005477CA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5477CA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5477CA"/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5477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477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basedOn w:val="a0"/>
    <w:rsid w:val="005477CA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uiPriority w:val="99"/>
    <w:rsid w:val="005477CA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4">
    <w:name w:val="Верхний колонтитул Знак"/>
    <w:basedOn w:val="a0"/>
    <w:link w:val="aff3"/>
    <w:uiPriority w:val="99"/>
    <w:rsid w:val="005477C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5">
    <w:name w:val="footer"/>
    <w:basedOn w:val="a"/>
    <w:link w:val="aff6"/>
    <w:rsid w:val="005477CA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6">
    <w:name w:val="Нижний колонтитул Знак"/>
    <w:basedOn w:val="a0"/>
    <w:link w:val="aff5"/>
    <w:rsid w:val="005477C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7">
    <w:name w:val="Гипертекстовая ссылка"/>
    <w:basedOn w:val="a0"/>
    <w:rsid w:val="005477CA"/>
    <w:rPr>
      <w:b/>
      <w:bCs/>
      <w:color w:val="106BBE"/>
    </w:rPr>
  </w:style>
  <w:style w:type="character" w:styleId="aff8">
    <w:name w:val="Emphasis"/>
    <w:basedOn w:val="a0"/>
    <w:uiPriority w:val="20"/>
    <w:qFormat/>
    <w:rsid w:val="005477CA"/>
    <w:rPr>
      <w:i/>
      <w:iCs/>
    </w:rPr>
  </w:style>
  <w:style w:type="paragraph" w:customStyle="1" w:styleId="s3">
    <w:name w:val="s_3"/>
    <w:basedOn w:val="a"/>
    <w:rsid w:val="005477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5477CA"/>
    <w:rPr>
      <w:b/>
      <w:bCs/>
    </w:rPr>
  </w:style>
  <w:style w:type="paragraph" w:customStyle="1" w:styleId="41">
    <w:name w:val="Основной текст (4)1"/>
    <w:basedOn w:val="a"/>
    <w:rsid w:val="005477CA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5477C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5477CA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5477CA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5477CA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5477CA"/>
    <w:rPr>
      <w:rFonts w:ascii="Calibri" w:eastAsia="Calibri" w:hAnsi="Calibri" w:cs="Times New Roman"/>
    </w:rPr>
  </w:style>
  <w:style w:type="paragraph" w:customStyle="1" w:styleId="s15">
    <w:name w:val="s_15"/>
    <w:basedOn w:val="a"/>
    <w:rsid w:val="005477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5477CA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rsid w:val="005477CA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7C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477C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77CA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5477C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7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477C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477C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Содержимое таблицы"/>
    <w:basedOn w:val="a"/>
    <w:rsid w:val="005477C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rsid w:val="005477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5477CA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5477CA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5477CA"/>
    <w:rPr>
      <w:color w:val="000080"/>
      <w:u w:val="single"/>
      <w:lang/>
    </w:rPr>
  </w:style>
  <w:style w:type="paragraph" w:customStyle="1" w:styleId="ConsPlusNormal">
    <w:name w:val="ConsPlusNormal"/>
    <w:qFormat/>
    <w:rsid w:val="005477C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5477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5477CA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5477CA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rsid w:val="005477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99"/>
    <w:qFormat/>
    <w:rsid w:val="005477CA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rsid w:val="005477CA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5477CA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5477CA"/>
    <w:rPr>
      <w:rFonts w:ascii="Calibri" w:eastAsia="Calibri" w:hAnsi="Calibri" w:cs="Times New Roman"/>
    </w:rPr>
  </w:style>
  <w:style w:type="paragraph" w:customStyle="1" w:styleId="af">
    <w:name w:val="Таблицы (моноширинный)"/>
    <w:basedOn w:val="a"/>
    <w:next w:val="a"/>
    <w:uiPriority w:val="99"/>
    <w:rsid w:val="005477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5477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5477CA"/>
  </w:style>
  <w:style w:type="table" w:styleId="af0">
    <w:name w:val="Table Grid"/>
    <w:basedOn w:val="a1"/>
    <w:uiPriority w:val="59"/>
    <w:rsid w:val="005477C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basedOn w:val="a0"/>
    <w:link w:val="af2"/>
    <w:uiPriority w:val="99"/>
    <w:semiHidden/>
    <w:rsid w:val="005477CA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5477CA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5477CA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iPriority w:val="99"/>
    <w:unhideWhenUsed/>
    <w:rsid w:val="005477CA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5477C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5477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5477CA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iPriority w:val="99"/>
    <w:unhideWhenUsed/>
    <w:rsid w:val="00547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rsid w:val="005477CA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477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5477CA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uiPriority w:val="99"/>
    <w:semiHidden/>
    <w:unhideWhenUsed/>
    <w:rsid w:val="005477CA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uiPriority w:val="99"/>
    <w:semiHidden/>
    <w:rsid w:val="005477CA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footnote text"/>
    <w:basedOn w:val="a"/>
    <w:link w:val="afb"/>
    <w:rsid w:val="005477C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rsid w:val="005477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rsid w:val="005477CA"/>
    <w:rPr>
      <w:vertAlign w:val="superscript"/>
    </w:rPr>
  </w:style>
  <w:style w:type="character" w:customStyle="1" w:styleId="21">
    <w:name w:val="Основной текст (2)_"/>
    <w:basedOn w:val="a0"/>
    <w:link w:val="22"/>
    <w:rsid w:val="005477C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477CA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5477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e">
    <w:name w:val="Название Знак"/>
    <w:basedOn w:val="a0"/>
    <w:link w:val="afd"/>
    <w:rsid w:val="005477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">
    <w:name w:val="Subtitle"/>
    <w:basedOn w:val="a"/>
    <w:link w:val="aff0"/>
    <w:qFormat/>
    <w:rsid w:val="005477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character" w:customStyle="1" w:styleId="aff0">
    <w:name w:val="Подзаголовок Знак"/>
    <w:basedOn w:val="a0"/>
    <w:link w:val="aff"/>
    <w:rsid w:val="005477CA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aff1">
    <w:name w:val="Plain Text"/>
    <w:basedOn w:val="a"/>
    <w:link w:val="aff2"/>
    <w:rsid w:val="005477C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5477C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BoldCenter">
    <w:name w:val="TextBoldCenter"/>
    <w:basedOn w:val="a"/>
    <w:rsid w:val="005477CA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5477CA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5477CA"/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5477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477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basedOn w:val="a0"/>
    <w:rsid w:val="005477CA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uiPriority w:val="99"/>
    <w:rsid w:val="005477CA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4">
    <w:name w:val="Верхний колонтитул Знак"/>
    <w:basedOn w:val="a0"/>
    <w:link w:val="aff3"/>
    <w:uiPriority w:val="99"/>
    <w:rsid w:val="005477C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5">
    <w:name w:val="footer"/>
    <w:basedOn w:val="a"/>
    <w:link w:val="aff6"/>
    <w:rsid w:val="005477CA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6">
    <w:name w:val="Нижний колонтитул Знак"/>
    <w:basedOn w:val="a0"/>
    <w:link w:val="aff5"/>
    <w:rsid w:val="005477C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7">
    <w:name w:val="Гипертекстовая ссылка"/>
    <w:basedOn w:val="a0"/>
    <w:rsid w:val="005477CA"/>
    <w:rPr>
      <w:b/>
      <w:bCs/>
      <w:color w:val="106BBE"/>
    </w:rPr>
  </w:style>
  <w:style w:type="character" w:styleId="aff8">
    <w:name w:val="Emphasis"/>
    <w:basedOn w:val="a0"/>
    <w:uiPriority w:val="20"/>
    <w:qFormat/>
    <w:rsid w:val="005477CA"/>
    <w:rPr>
      <w:i/>
      <w:iCs/>
    </w:rPr>
  </w:style>
  <w:style w:type="paragraph" w:customStyle="1" w:styleId="s3">
    <w:name w:val="s_3"/>
    <w:basedOn w:val="a"/>
    <w:rsid w:val="005477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5477CA"/>
    <w:rPr>
      <w:b/>
      <w:bCs/>
    </w:rPr>
  </w:style>
  <w:style w:type="paragraph" w:customStyle="1" w:styleId="41">
    <w:name w:val="Основной текст (4)1"/>
    <w:basedOn w:val="a"/>
    <w:rsid w:val="005477CA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5477C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5477CA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5477CA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5477CA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5477CA"/>
    <w:rPr>
      <w:rFonts w:ascii="Calibri" w:eastAsia="Calibri" w:hAnsi="Calibri" w:cs="Times New Roman"/>
    </w:rPr>
  </w:style>
  <w:style w:type="paragraph" w:customStyle="1" w:styleId="s15">
    <w:name w:val="s_15"/>
    <w:basedOn w:val="a"/>
    <w:rsid w:val="005477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5477CA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rsid w:val="005477CA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59</Pages>
  <Words>17601</Words>
  <Characters>100328</Characters>
  <Application>Microsoft Office Word</Application>
  <DocSecurity>0</DocSecurity>
  <Lines>836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2021-05-28T11:16:00Z</dcterms:created>
  <dcterms:modified xsi:type="dcterms:W3CDTF">2021-05-28T11:16:00Z</dcterms:modified>
</cp:coreProperties>
</file>