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56" w:type="dxa"/>
        <w:tblInd w:w="-176" w:type="dxa"/>
        <w:tblLook w:val="04A0"/>
      </w:tblPr>
      <w:tblGrid>
        <w:gridCol w:w="5070"/>
        <w:gridCol w:w="393"/>
        <w:gridCol w:w="5169"/>
        <w:gridCol w:w="338"/>
        <w:gridCol w:w="5386"/>
      </w:tblGrid>
      <w:tr w:rsidR="007B0135" w:rsidRPr="00B41B1D" w:rsidTr="008310DC">
        <w:trPr>
          <w:trHeight w:val="5245"/>
        </w:trPr>
        <w:tc>
          <w:tcPr>
            <w:tcW w:w="5070" w:type="dxa"/>
          </w:tcPr>
          <w:p w:rsidR="00B268F1" w:rsidRPr="00C70364" w:rsidRDefault="00B268F1" w:rsidP="00B268F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По представлению прокурора восстановлены права 9 предпринимателей на своевременную и полную оплату исполненных государственных и муниципальных контрактов на общую сумму более 3,2 млн. рублей. Устранены нарушения в сфере охраны труда и травматизма на крупных производственных предприятиях района: ООО «Мир цветов ТК», АО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Кадошкинский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электротехнический завод», ООО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Изолайн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>». Лица допустившие нарушения закона привлечены к административной и дисциплинарной ответственности.</w:t>
            </w: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За период с 2018 по 2021 годы в связи с принятыми прокуратурой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мерами реагирования заблокировано более 50 сайтов с размещенной на них запрещённой информацией о незаконной продаже паспортов гражданина России, огнестрельного оружия, документов об образовании, водительских удостоверений и иных официальных документов. По искам прокурора ликвидировано более 20 несанкционированных свалок в 6 муниципальных образованиях района, защищены права 25 инвалидов на беспрепятственный доступ более чем к 10 объектам социальной инфраструктуры.</w:t>
            </w:r>
          </w:p>
          <w:p w:rsid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626761" w:rsidRPr="007F09BD" w:rsidRDefault="00985F8B" w:rsidP="007F09BD">
            <w:pPr>
              <w:pStyle w:val="a4"/>
              <w:ind w:right="272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16965">
              <w:rPr>
                <w:rFonts w:cs="Times New Roman"/>
                <w:b/>
                <w:sz w:val="28"/>
                <w:szCs w:val="28"/>
              </w:rPr>
              <w:t xml:space="preserve">п. </w:t>
            </w:r>
            <w:proofErr w:type="spellStart"/>
            <w:r w:rsidRPr="00B16965">
              <w:rPr>
                <w:rFonts w:cs="Times New Roman"/>
                <w:b/>
                <w:sz w:val="28"/>
                <w:szCs w:val="28"/>
              </w:rPr>
              <w:t>Кадошкино</w:t>
            </w:r>
            <w:proofErr w:type="spellEnd"/>
            <w:r w:rsidRPr="00B16965">
              <w:rPr>
                <w:rFonts w:cs="Times New Roman"/>
                <w:b/>
                <w:sz w:val="28"/>
                <w:szCs w:val="28"/>
              </w:rPr>
              <w:t xml:space="preserve"> 2021</w:t>
            </w:r>
            <w:r>
              <w:rPr>
                <w:rFonts w:cs="Times New Roman"/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93" w:type="dxa"/>
          </w:tcPr>
          <w:p w:rsidR="00C600B9" w:rsidRPr="00B41B1D" w:rsidRDefault="00C600B9" w:rsidP="00425022">
            <w:pPr>
              <w:rPr>
                <w:rFonts w:ascii="Times New Roman" w:hAnsi="Times New Roman"/>
              </w:rPr>
            </w:pPr>
          </w:p>
        </w:tc>
        <w:tc>
          <w:tcPr>
            <w:tcW w:w="5169" w:type="dxa"/>
          </w:tcPr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D0251E" w:rsidRPr="007B0135" w:rsidRDefault="00D0251E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С учетом того, что район исчезал с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арты Мордовии, а его поселения входили в состав других районов, история прокуратуры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берет начало с 1991 года.</w:t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6965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9"/>
                <w:szCs w:val="19"/>
                <w:lang w:eastAsia="ru-RU"/>
              </w:rPr>
              <w:drawing>
                <wp:inline distT="0" distB="0" distL="0" distR="0">
                  <wp:extent cx="1390015" cy="1402080"/>
                  <wp:effectExtent l="19050" t="0" r="635" b="0"/>
                  <wp:docPr id="6" name="Рисунок 6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На особом контроле прокуратуры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>района остаются вопросы своевременной выплаты заработной платы работникам предприятий района. Благодаря принятым мерам прокурорского реагирования в 2018 году восстановлены права 29 работников МП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Кадошкиноэлектротеплосеть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ООО «ПМК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Кадошкинское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Капкаев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Р.З. на своевременную заработную плату, которые получили заработанные ими денежные средства в полном объёме в размере 189 тыс. руб. Виновные должностные лица привлечены к административной ответственности.</w:t>
            </w:r>
          </w:p>
          <w:p w:rsidR="00324B2E" w:rsidRPr="00907B44" w:rsidRDefault="007B0135" w:rsidP="007F09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Проведенной в 2020 году прокуратурой района проверкой установлено, что образовательными организациями района дети из малоимущих семей не обеспечены питанием/продуктовыми наборами в субботние учебные дни. В результате прокурорского вмешательства права несовершеннолетних восстановлены, виновные лица привлечены к дисциплинарной ответственности.</w:t>
            </w:r>
          </w:p>
        </w:tc>
        <w:tc>
          <w:tcPr>
            <w:tcW w:w="338" w:type="dxa"/>
          </w:tcPr>
          <w:p w:rsidR="00C600B9" w:rsidRPr="00907B44" w:rsidRDefault="00C600B9" w:rsidP="00907B44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8E3031" w:rsidRPr="00B41B1D" w:rsidRDefault="008E3031" w:rsidP="00963A04">
            <w:pPr>
              <w:jc w:val="center"/>
              <w:rPr>
                <w:rFonts w:ascii="Times New Roman" w:hAnsi="Times New Roman"/>
              </w:rPr>
            </w:pPr>
          </w:p>
          <w:p w:rsidR="007B0135" w:rsidRDefault="007B013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Pr="007B0135" w:rsidRDefault="00D0251E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r w:rsidR="003461C5" w:rsidRPr="007B0135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D0251E" w:rsidRPr="007B0135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proofErr w:type="spellStart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 района</w:t>
            </w:r>
          </w:p>
          <w:p w:rsidR="00985F8B" w:rsidRDefault="00985F8B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8(8344) 82-20-33</w:t>
            </w:r>
          </w:p>
          <w:p w:rsidR="00985F8B" w:rsidRPr="007B0135" w:rsidRDefault="00985F8B" w:rsidP="00D0251E">
            <w:pPr>
              <w:jc w:val="center"/>
              <w:rPr>
                <w:rFonts w:ascii="Times New Roman" w:hAnsi="Times New Roman"/>
                <w:b/>
              </w:rPr>
            </w:pPr>
          </w:p>
          <w:p w:rsidR="00862852" w:rsidRDefault="00862852">
            <w:pPr>
              <w:rPr>
                <w:rFonts w:ascii="Times New Roman" w:hAnsi="Times New Roman"/>
              </w:rPr>
            </w:pPr>
          </w:p>
          <w:p w:rsidR="007751C8" w:rsidRPr="00B41B1D" w:rsidRDefault="007B0135">
            <w:pPr>
              <w:rPr>
                <w:rFonts w:ascii="Times New Roman" w:hAnsi="Times New Roman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14605</wp:posOffset>
                  </wp:positionV>
                  <wp:extent cx="3248025" cy="2297266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29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33F50" w:rsidRPr="00B41B1D" w:rsidRDefault="007B0135" w:rsidP="007B0135">
            <w:pPr>
              <w:pStyle w:val="a4"/>
              <w:ind w:right="272"/>
              <w:jc w:val="center"/>
              <w:rPr>
                <w:rFonts w:cs="Times New Roman"/>
                <w:sz w:val="19"/>
                <w:szCs w:val="19"/>
              </w:rPr>
            </w:pPr>
            <w:r w:rsidRPr="00B41B1D">
              <w:rPr>
                <w:rFonts w:cs="Times New Roman"/>
                <w:sz w:val="19"/>
                <w:szCs w:val="19"/>
              </w:rPr>
              <w:t xml:space="preserve"> </w:t>
            </w:r>
          </w:p>
          <w:p w:rsidR="00862852" w:rsidRDefault="00862852" w:rsidP="0072701E">
            <w:pPr>
              <w:pStyle w:val="a4"/>
              <w:ind w:right="61"/>
              <w:jc w:val="center"/>
              <w:rPr>
                <w:noProof/>
                <w:lang w:eastAsia="ru-RU" w:bidi="ar-SA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r>
              <w:rPr>
                <w:noProof/>
                <w:sz w:val="19"/>
                <w:szCs w:val="19"/>
                <w:lang w:eastAsia="ru-RU" w:bidi="ar-SA"/>
              </w:rPr>
              <w:drawing>
                <wp:inline distT="0" distB="0" distL="0" distR="0">
                  <wp:extent cx="1390015" cy="1402080"/>
                  <wp:effectExtent l="19050" t="0" r="635" b="0"/>
                  <wp:docPr id="4" name="Рисунок 4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985F8B" w:rsidRDefault="00985F8B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B41B1D" w:rsidRPr="007F09BD" w:rsidRDefault="007B0135" w:rsidP="007F09BD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proofErr w:type="spellStart"/>
            <w:r w:rsidRPr="007B0135">
              <w:rPr>
                <w:rFonts w:cs="Times New Roman"/>
              </w:rPr>
              <w:t>Кадошкинский</w:t>
            </w:r>
            <w:proofErr w:type="spellEnd"/>
            <w:r w:rsidRPr="007B0135">
              <w:rPr>
                <w:rFonts w:cs="Times New Roman"/>
              </w:rPr>
              <w:t xml:space="preserve"> район Республики Мордовия расположен в юго-восточной части Республики Мордовия. Образован в 1935 году, упразднен в 1963 году. В 1991 году Указом Президиума Верховного Совета РСФСР от 27 мая 1991 года вновь восстановлен. Территория района составляет 612 кв. км, население </w:t>
            </w:r>
            <w:r w:rsidR="005A64B7">
              <w:rPr>
                <w:rFonts w:cs="Times New Roman"/>
              </w:rPr>
              <w:t>6579</w:t>
            </w:r>
            <w:bookmarkStart w:id="0" w:name="_GoBack"/>
            <w:bookmarkEnd w:id="0"/>
            <w:r w:rsidRPr="007B0135">
              <w:rPr>
                <w:rFonts w:cs="Times New Roman"/>
              </w:rPr>
              <w:t xml:space="preserve"> чел. В состав района входит 5 сельских, 1 городское поселение и 21 населенный пункт. Промышленный потенциал района составляют следующие крупные предприятия: ООО «КЭТЗ» (производство электрических ламп), ОАО «Мир цветов» (выращивание цветов), ООО ПМК «</w:t>
            </w:r>
            <w:proofErr w:type="spellStart"/>
            <w:r w:rsidRPr="007B0135">
              <w:rPr>
                <w:rFonts w:cs="Times New Roman"/>
              </w:rPr>
              <w:t>Кадошкинское</w:t>
            </w:r>
            <w:proofErr w:type="spellEnd"/>
            <w:r w:rsidRPr="007B0135">
              <w:rPr>
                <w:rFonts w:cs="Times New Roman"/>
              </w:rPr>
              <w:t>» (производство зерна), ООО «</w:t>
            </w:r>
            <w:proofErr w:type="spellStart"/>
            <w:r w:rsidRPr="007B0135">
              <w:rPr>
                <w:rFonts w:cs="Times New Roman"/>
              </w:rPr>
              <w:t>МагмаХД</w:t>
            </w:r>
            <w:proofErr w:type="spellEnd"/>
            <w:r w:rsidRPr="007B0135">
              <w:rPr>
                <w:rFonts w:cs="Times New Roman"/>
              </w:rPr>
              <w:t>» (производство зерна).</w:t>
            </w:r>
          </w:p>
        </w:tc>
      </w:tr>
    </w:tbl>
    <w:p w:rsidR="00A2657C" w:rsidRPr="00C56340" w:rsidRDefault="00A2657C">
      <w:pPr>
        <w:rPr>
          <w:rStyle w:val="ae"/>
        </w:rPr>
      </w:pPr>
    </w:p>
    <w:sectPr w:rsidR="00A2657C" w:rsidRPr="00C56340" w:rsidSect="00D0251E">
      <w:pgSz w:w="16838" w:h="11906" w:orient="landscape"/>
      <w:pgMar w:top="284" w:right="678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379A5881"/>
    <w:multiLevelType w:val="hybridMultilevel"/>
    <w:tmpl w:val="4138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E72EAA"/>
    <w:multiLevelType w:val="multilevel"/>
    <w:tmpl w:val="D558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3765AC"/>
    <w:multiLevelType w:val="multilevel"/>
    <w:tmpl w:val="8194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5C6B6C"/>
    <w:multiLevelType w:val="multilevel"/>
    <w:tmpl w:val="D906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463EA2"/>
    <w:multiLevelType w:val="multilevel"/>
    <w:tmpl w:val="F9F27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7F6E0F"/>
    <w:rsid w:val="00020053"/>
    <w:rsid w:val="000719D8"/>
    <w:rsid w:val="000C0847"/>
    <w:rsid w:val="000C7F6B"/>
    <w:rsid w:val="000D50BD"/>
    <w:rsid w:val="000E43E2"/>
    <w:rsid w:val="001043C8"/>
    <w:rsid w:val="00131B14"/>
    <w:rsid w:val="0013410D"/>
    <w:rsid w:val="00136AB8"/>
    <w:rsid w:val="001420C1"/>
    <w:rsid w:val="00153070"/>
    <w:rsid w:val="001555CE"/>
    <w:rsid w:val="001557FA"/>
    <w:rsid w:val="00275AAB"/>
    <w:rsid w:val="0028728B"/>
    <w:rsid w:val="0029014E"/>
    <w:rsid w:val="002A742D"/>
    <w:rsid w:val="002B5141"/>
    <w:rsid w:val="002C1C76"/>
    <w:rsid w:val="002C5066"/>
    <w:rsid w:val="002D7940"/>
    <w:rsid w:val="002F4655"/>
    <w:rsid w:val="00302AB0"/>
    <w:rsid w:val="00324B2E"/>
    <w:rsid w:val="003260AB"/>
    <w:rsid w:val="0032651B"/>
    <w:rsid w:val="003461C5"/>
    <w:rsid w:val="003848DA"/>
    <w:rsid w:val="003A4F69"/>
    <w:rsid w:val="003E6F4D"/>
    <w:rsid w:val="004122B5"/>
    <w:rsid w:val="00425022"/>
    <w:rsid w:val="00431381"/>
    <w:rsid w:val="00433F50"/>
    <w:rsid w:val="00466C9C"/>
    <w:rsid w:val="0047576F"/>
    <w:rsid w:val="004826FE"/>
    <w:rsid w:val="0049580B"/>
    <w:rsid w:val="004A1939"/>
    <w:rsid w:val="004B06A1"/>
    <w:rsid w:val="004B4D9D"/>
    <w:rsid w:val="004D5729"/>
    <w:rsid w:val="004D5807"/>
    <w:rsid w:val="004E7B87"/>
    <w:rsid w:val="00503F4B"/>
    <w:rsid w:val="005523F8"/>
    <w:rsid w:val="005A64B7"/>
    <w:rsid w:val="005B7E0C"/>
    <w:rsid w:val="00626761"/>
    <w:rsid w:val="006337B7"/>
    <w:rsid w:val="006528B4"/>
    <w:rsid w:val="00660365"/>
    <w:rsid w:val="006649BE"/>
    <w:rsid w:val="00670A51"/>
    <w:rsid w:val="006B1A37"/>
    <w:rsid w:val="006F18DC"/>
    <w:rsid w:val="00706ECF"/>
    <w:rsid w:val="0072701E"/>
    <w:rsid w:val="007751C8"/>
    <w:rsid w:val="007903E7"/>
    <w:rsid w:val="007B0135"/>
    <w:rsid w:val="007E2A3D"/>
    <w:rsid w:val="007E66FD"/>
    <w:rsid w:val="007F09BD"/>
    <w:rsid w:val="007F3092"/>
    <w:rsid w:val="007F6E0F"/>
    <w:rsid w:val="00806BBD"/>
    <w:rsid w:val="00830593"/>
    <w:rsid w:val="008310DC"/>
    <w:rsid w:val="00831BDB"/>
    <w:rsid w:val="00837D8F"/>
    <w:rsid w:val="00861BDC"/>
    <w:rsid w:val="0086218B"/>
    <w:rsid w:val="00862852"/>
    <w:rsid w:val="008662EF"/>
    <w:rsid w:val="008D5B7A"/>
    <w:rsid w:val="008E3031"/>
    <w:rsid w:val="008E6D27"/>
    <w:rsid w:val="00907B44"/>
    <w:rsid w:val="00954DEC"/>
    <w:rsid w:val="009570C5"/>
    <w:rsid w:val="00963A04"/>
    <w:rsid w:val="00974C24"/>
    <w:rsid w:val="00985F8B"/>
    <w:rsid w:val="009B791C"/>
    <w:rsid w:val="009C0DDD"/>
    <w:rsid w:val="009E2302"/>
    <w:rsid w:val="00A0437E"/>
    <w:rsid w:val="00A161D2"/>
    <w:rsid w:val="00A20B2A"/>
    <w:rsid w:val="00A2657C"/>
    <w:rsid w:val="00A40560"/>
    <w:rsid w:val="00A4789F"/>
    <w:rsid w:val="00A746A0"/>
    <w:rsid w:val="00A823C9"/>
    <w:rsid w:val="00A87575"/>
    <w:rsid w:val="00AA0AF9"/>
    <w:rsid w:val="00AA12DA"/>
    <w:rsid w:val="00AD45A9"/>
    <w:rsid w:val="00AF0D6F"/>
    <w:rsid w:val="00B12B06"/>
    <w:rsid w:val="00B16965"/>
    <w:rsid w:val="00B268F1"/>
    <w:rsid w:val="00B41B1D"/>
    <w:rsid w:val="00B45A98"/>
    <w:rsid w:val="00B52A58"/>
    <w:rsid w:val="00BA05A4"/>
    <w:rsid w:val="00BB06AD"/>
    <w:rsid w:val="00C06E91"/>
    <w:rsid w:val="00C26CEC"/>
    <w:rsid w:val="00C33683"/>
    <w:rsid w:val="00C43C7B"/>
    <w:rsid w:val="00C56340"/>
    <w:rsid w:val="00C600B9"/>
    <w:rsid w:val="00C62735"/>
    <w:rsid w:val="00C65BFF"/>
    <w:rsid w:val="00C66D26"/>
    <w:rsid w:val="00C70152"/>
    <w:rsid w:val="00C70364"/>
    <w:rsid w:val="00C8056A"/>
    <w:rsid w:val="00C90DC8"/>
    <w:rsid w:val="00CC3F9E"/>
    <w:rsid w:val="00CD06A6"/>
    <w:rsid w:val="00CD3D08"/>
    <w:rsid w:val="00CF5ED5"/>
    <w:rsid w:val="00D0251E"/>
    <w:rsid w:val="00D1044F"/>
    <w:rsid w:val="00D20D25"/>
    <w:rsid w:val="00D3187C"/>
    <w:rsid w:val="00D678D1"/>
    <w:rsid w:val="00D7292F"/>
    <w:rsid w:val="00D76633"/>
    <w:rsid w:val="00D90111"/>
    <w:rsid w:val="00DA59BC"/>
    <w:rsid w:val="00DD21E4"/>
    <w:rsid w:val="00DD50CB"/>
    <w:rsid w:val="00E05B94"/>
    <w:rsid w:val="00E172C9"/>
    <w:rsid w:val="00E30806"/>
    <w:rsid w:val="00E47BA3"/>
    <w:rsid w:val="00E5336D"/>
    <w:rsid w:val="00E837A6"/>
    <w:rsid w:val="00EB337E"/>
    <w:rsid w:val="00EE4B18"/>
    <w:rsid w:val="00EF7B0B"/>
    <w:rsid w:val="00F02774"/>
    <w:rsid w:val="00F06A7B"/>
    <w:rsid w:val="00F16AD3"/>
    <w:rsid w:val="00F339F5"/>
    <w:rsid w:val="00F56027"/>
    <w:rsid w:val="00F96AEF"/>
    <w:rsid w:val="00FB4D2F"/>
    <w:rsid w:val="00FB71FB"/>
    <w:rsid w:val="00FD5AFA"/>
    <w:rsid w:val="00FE1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07B4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7B4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431381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paragraph" w:styleId="HTML">
    <w:name w:val="HTML Address"/>
    <w:basedOn w:val="a"/>
    <w:link w:val="HTML0"/>
    <w:uiPriority w:val="99"/>
    <w:semiHidden/>
    <w:unhideWhenUsed/>
    <w:rsid w:val="00626761"/>
    <w:pPr>
      <w:jc w:val="left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link w:val="HTML"/>
    <w:uiPriority w:val="99"/>
    <w:semiHidden/>
    <w:rsid w:val="0062676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apple-converted-space">
    <w:name w:val="apple-converted-space"/>
    <w:rsid w:val="004B4D9D"/>
  </w:style>
  <w:style w:type="character" w:styleId="a9">
    <w:name w:val="Strong"/>
    <w:uiPriority w:val="22"/>
    <w:qFormat/>
    <w:rsid w:val="004B4D9D"/>
    <w:rPr>
      <w:b/>
      <w:bCs/>
    </w:rPr>
  </w:style>
  <w:style w:type="character" w:styleId="aa">
    <w:name w:val="Hyperlink"/>
    <w:uiPriority w:val="99"/>
    <w:semiHidden/>
    <w:unhideWhenUsed/>
    <w:rsid w:val="00861BDC"/>
    <w:rPr>
      <w:color w:val="0000FF"/>
      <w:u w:val="single"/>
    </w:rPr>
  </w:style>
  <w:style w:type="character" w:styleId="ab">
    <w:name w:val="Emphasis"/>
    <w:uiPriority w:val="20"/>
    <w:qFormat/>
    <w:rsid w:val="00861BDC"/>
    <w:rPr>
      <w:i/>
      <w:iCs/>
    </w:rPr>
  </w:style>
  <w:style w:type="character" w:customStyle="1" w:styleId="20">
    <w:name w:val="Заголовок 2 Знак"/>
    <w:link w:val="2"/>
    <w:uiPriority w:val="9"/>
    <w:rsid w:val="00907B4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link w:val="1"/>
    <w:uiPriority w:val="9"/>
    <w:rsid w:val="00907B4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F18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F18DC"/>
    <w:rPr>
      <w:rFonts w:ascii="Tahoma" w:hAnsi="Tahoma" w:cs="Tahoma"/>
      <w:sz w:val="16"/>
      <w:szCs w:val="16"/>
      <w:lang w:eastAsia="en-US"/>
    </w:rPr>
  </w:style>
  <w:style w:type="character" w:styleId="ae">
    <w:name w:val="Subtle Reference"/>
    <w:basedOn w:val="a0"/>
    <w:uiPriority w:val="31"/>
    <w:qFormat/>
    <w:rsid w:val="00C56340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/upload/resize_cache/iblock/f2e/298_221_1/f2e0cc29172b3e5eaa43ab6b793e4446.jpg&amp;pos=129&amp;rpt=simage&amp;lr=46&amp;nojs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EACD4-2330-4E50-9A77-DE143BEA9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2776</CharactersWithSpaces>
  <SharedDoc>false</SharedDoc>
  <HLinks>
    <vt:vector size="12" baseType="variant">
      <vt:variant>
        <vt:i4>3407913</vt:i4>
      </vt:variant>
      <vt:variant>
        <vt:i4>3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  <vt:variant>
        <vt:i4>5046309</vt:i4>
      </vt:variant>
      <vt:variant>
        <vt:i4>0</vt:i4>
      </vt:variant>
      <vt:variant>
        <vt:i4>0</vt:i4>
      </vt:variant>
      <vt:variant>
        <vt:i4>5</vt:i4>
      </vt:variant>
      <vt:variant>
        <vt:lpwstr>mailto:prokuror@oblast.kirov.ru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Ринат</cp:lastModifiedBy>
  <cp:revision>5</cp:revision>
  <cp:lastPrinted>2021-07-08T11:52:00Z</cp:lastPrinted>
  <dcterms:created xsi:type="dcterms:W3CDTF">2021-07-08T12:46:00Z</dcterms:created>
  <dcterms:modified xsi:type="dcterms:W3CDTF">2021-07-08T15:40:00Z</dcterms:modified>
</cp:coreProperties>
</file>