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32F" w:rsidRPr="00256C4C" w:rsidRDefault="005F732F" w:rsidP="005F732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56C4C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5F732F" w:rsidRPr="00256C4C" w:rsidRDefault="00EC08CB" w:rsidP="00EC08CB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5F732F" w:rsidRPr="00256C4C" w:rsidRDefault="005F732F" w:rsidP="005F732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56C4C">
        <w:rPr>
          <w:rFonts w:ascii="Times New Roman" w:hAnsi="Times New Roman"/>
          <w:sz w:val="28"/>
          <w:szCs w:val="28"/>
        </w:rPr>
        <w:t>РЕСПУБЛИКИ МОРДОВИЯ</w:t>
      </w:r>
    </w:p>
    <w:p w:rsidR="005F732F" w:rsidRPr="00256C4C" w:rsidRDefault="005F732F" w:rsidP="005F732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F732F" w:rsidRPr="00256C4C" w:rsidRDefault="005F732F" w:rsidP="005F732F">
      <w:pPr>
        <w:jc w:val="center"/>
        <w:rPr>
          <w:rFonts w:ascii="Times New Roman" w:hAnsi="Times New Roman"/>
          <w:b/>
          <w:sz w:val="34"/>
          <w:szCs w:val="28"/>
        </w:rPr>
      </w:pPr>
      <w:r w:rsidRPr="00256C4C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5F732F" w:rsidRPr="00256C4C" w:rsidRDefault="00C00B57" w:rsidP="005F732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29.10.2021г.</w:t>
      </w:r>
      <w:r w:rsidR="005F732F" w:rsidRPr="00256C4C">
        <w:rPr>
          <w:rFonts w:ascii="Times New Roman" w:hAnsi="Times New Roman"/>
          <w:sz w:val="28"/>
          <w:szCs w:val="28"/>
        </w:rPr>
        <w:t xml:space="preserve">                        </w:t>
      </w:r>
      <w:r w:rsidR="005F732F">
        <w:rPr>
          <w:rFonts w:ascii="Times New Roman" w:hAnsi="Times New Roman"/>
          <w:sz w:val="28"/>
          <w:szCs w:val="28"/>
        </w:rPr>
        <w:t xml:space="preserve">      </w:t>
      </w:r>
      <w:r w:rsidR="005F732F" w:rsidRPr="00256C4C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="005F732F" w:rsidRPr="00256C4C">
        <w:rPr>
          <w:rFonts w:ascii="Times New Roman" w:hAnsi="Times New Roman"/>
          <w:sz w:val="28"/>
          <w:szCs w:val="28"/>
        </w:rPr>
        <w:t xml:space="preserve">    № </w:t>
      </w:r>
      <w:r>
        <w:rPr>
          <w:rFonts w:ascii="Times New Roman" w:hAnsi="Times New Roman"/>
          <w:sz w:val="28"/>
          <w:szCs w:val="28"/>
        </w:rPr>
        <w:t>427-П</w:t>
      </w:r>
    </w:p>
    <w:p w:rsidR="005F732F" w:rsidRPr="00256C4C" w:rsidRDefault="005F732F" w:rsidP="005F732F">
      <w:pPr>
        <w:jc w:val="center"/>
        <w:rPr>
          <w:rFonts w:ascii="Times New Roman" w:hAnsi="Times New Roman"/>
          <w:sz w:val="28"/>
          <w:szCs w:val="28"/>
        </w:rPr>
      </w:pPr>
      <w:r w:rsidRPr="00256C4C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A96BF9" w:rsidRPr="00A96BF9" w:rsidRDefault="00A96BF9" w:rsidP="00A96BF9">
      <w:pPr>
        <w:shd w:val="clear" w:color="auto" w:fill="FFFFFF"/>
        <w:spacing w:before="300" w:after="18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бюджетной и налоговой политики </w:t>
      </w:r>
      <w:r w:rsidRPr="005F732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Кадошкинского </w:t>
      </w:r>
      <w:r w:rsidR="00835F47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городского поселения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EA3614">
        <w:rPr>
          <w:rFonts w:ascii="Times New Roman" w:hAnsi="Times New Roman" w:cs="Times New Roman"/>
          <w:b/>
          <w:sz w:val="28"/>
          <w:szCs w:val="28"/>
        </w:rPr>
        <w:t>Кадошкинского муниципального района Республики Мордовия</w:t>
      </w:r>
      <w:r w:rsidR="00EA3614" w:rsidRPr="00EA36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</w:t>
      </w:r>
      <w:r w:rsidR="00EA361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2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 и на плановый период 202</w:t>
      </w:r>
      <w:r w:rsidR="00EA361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3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и 202</w:t>
      </w:r>
      <w:r w:rsidR="00EA361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4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годов</w:t>
      </w:r>
    </w:p>
    <w:p w:rsidR="00EC08CB" w:rsidRPr="00EC08CB" w:rsidRDefault="00A96BF9" w:rsidP="00EC08CB">
      <w:pPr>
        <w:jc w:val="both"/>
        <w:rPr>
          <w:rFonts w:ascii="Times New Roman" w:hAnsi="Times New Roman" w:cs="Times New Roman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5F732F">
        <w:rPr>
          <w:spacing w:val="1"/>
          <w:sz w:val="28"/>
          <w:szCs w:val="28"/>
        </w:rPr>
        <w:t xml:space="preserve">          </w:t>
      </w:r>
      <w:r w:rsidR="00EC08CB">
        <w:rPr>
          <w:spacing w:val="1"/>
          <w:sz w:val="28"/>
          <w:szCs w:val="28"/>
        </w:rPr>
        <w:tab/>
      </w:r>
      <w:r w:rsidR="00EC08CB">
        <w:rPr>
          <w:spacing w:val="1"/>
          <w:sz w:val="28"/>
          <w:szCs w:val="28"/>
        </w:rPr>
        <w:tab/>
      </w:r>
      <w:r w:rsidR="00EC08CB" w:rsidRPr="00EC08CB">
        <w:rPr>
          <w:rFonts w:ascii="Times New Roman" w:hAnsi="Times New Roman" w:cs="Times New Roman"/>
          <w:sz w:val="28"/>
          <w:szCs w:val="28"/>
        </w:rPr>
        <w:t xml:space="preserve">В целях обеспечения бюджетного процесса и в соответствии со </w:t>
      </w:r>
      <w:hyperlink r:id="rId5" w:history="1">
        <w:r w:rsidR="00EC08CB" w:rsidRPr="00EC08CB">
          <w:rPr>
            <w:rStyle w:val="a7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="00EC08CB" w:rsidRPr="00EC08C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</w:t>
      </w:r>
      <w:r w:rsidR="00EA3614">
        <w:rPr>
          <w:rFonts w:ascii="Times New Roman" w:hAnsi="Times New Roman" w:cs="Times New Roman"/>
          <w:sz w:val="28"/>
          <w:szCs w:val="28"/>
        </w:rPr>
        <w:t>Кадошкинского муниципального района Республики Мордовия</w:t>
      </w:r>
      <w:r w:rsidR="00EC08CB" w:rsidRPr="00EC08CB">
        <w:rPr>
          <w:rFonts w:ascii="Times New Roman" w:hAnsi="Times New Roman" w:cs="Times New Roman"/>
          <w:sz w:val="28"/>
          <w:szCs w:val="28"/>
        </w:rPr>
        <w:t xml:space="preserve"> </w:t>
      </w:r>
      <w:r w:rsidR="00EC08CB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C08CB" w:rsidRPr="00EC08CB">
        <w:rPr>
          <w:rFonts w:ascii="Times New Roman" w:hAnsi="Times New Roman" w:cs="Times New Roman"/>
          <w:sz w:val="28"/>
          <w:szCs w:val="28"/>
        </w:rPr>
        <w:t xml:space="preserve"> </w:t>
      </w:r>
      <w:r w:rsidR="00EC08CB" w:rsidRPr="00EC08CB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="00EC08CB" w:rsidRPr="00EC08CB">
        <w:rPr>
          <w:rFonts w:ascii="Times New Roman" w:hAnsi="Times New Roman" w:cs="Times New Roman"/>
          <w:sz w:val="28"/>
          <w:szCs w:val="28"/>
        </w:rPr>
        <w:t>:</w:t>
      </w:r>
    </w:p>
    <w:p w:rsidR="005F732F" w:rsidRDefault="005F732F" w:rsidP="00EC08C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</w:t>
      </w:r>
      <w:r w:rsidR="00EC08CB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бюджетной и налоговой политики </w:t>
      </w:r>
      <w:r w:rsidR="00EA3614">
        <w:rPr>
          <w:sz w:val="28"/>
          <w:szCs w:val="28"/>
        </w:rPr>
        <w:t>Кадошкинского городского поселения Кадошкинского муниципального района Республики Мордовия</w:t>
      </w:r>
      <w:r w:rsidR="00EA3614" w:rsidRPr="00EA3614">
        <w:rPr>
          <w:b/>
          <w:sz w:val="28"/>
          <w:szCs w:val="28"/>
        </w:rPr>
        <w:t xml:space="preserve"> </w:t>
      </w:r>
      <w:r w:rsidRPr="005F732F">
        <w:rPr>
          <w:spacing w:val="1"/>
          <w:sz w:val="28"/>
          <w:szCs w:val="28"/>
        </w:rPr>
        <w:t>на 202</w:t>
      </w:r>
      <w:r w:rsidR="00EA3614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EA3614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EA3614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Pr="005F732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r w:rsidRPr="005F732F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Главы, начальника финансового управления Н.Р. Уторову.</w:t>
      </w:r>
      <w:bookmarkEnd w:id="0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со дня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Глава Кадошкинского</w:t>
      </w:r>
    </w:p>
    <w:p w:rsidR="005F732F" w:rsidRDefault="00CA5DE1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муниципального района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Республики Мордовия                                                        А.В. Чаткин</w:t>
      </w:r>
    </w:p>
    <w:p w:rsidR="00C00B57" w:rsidRDefault="00C00B57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00B57" w:rsidRPr="00C00B57" w:rsidRDefault="00C00B57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16"/>
          <w:szCs w:val="16"/>
        </w:rPr>
      </w:pPr>
      <w:r>
        <w:rPr>
          <w:spacing w:val="1"/>
          <w:sz w:val="16"/>
          <w:szCs w:val="16"/>
        </w:rPr>
        <w:t>Уторова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Pr="00320B8C" w:rsidRDefault="005F732F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320B8C">
        <w:rPr>
          <w:rFonts w:ascii="Times New Roman" w:hAnsi="Times New Roman" w:cs="Times New Roman"/>
          <w:sz w:val="24"/>
          <w:szCs w:val="24"/>
        </w:rPr>
        <w:t>Приложение N 1</w:t>
      </w:r>
      <w:r w:rsidRPr="00320B8C">
        <w:rPr>
          <w:rFonts w:ascii="Times New Roman" w:hAnsi="Times New Roman" w:cs="Times New Roman"/>
          <w:sz w:val="24"/>
          <w:szCs w:val="24"/>
        </w:rPr>
        <w:br/>
        <w:t xml:space="preserve">к </w:t>
      </w:r>
      <w:hyperlink r:id="rId6" w:anchor="/document/44917572/entry/0" w:history="1">
        <w:r w:rsidRPr="00320B8C">
          <w:rPr>
            <w:rFonts w:ascii="Times New Roman" w:hAnsi="Times New Roman" w:cs="Times New Roman"/>
            <w:sz w:val="24"/>
            <w:szCs w:val="24"/>
          </w:rPr>
          <w:t>постановлению</w:t>
        </w:r>
      </w:hyperlink>
      <w:r w:rsidRPr="00320B8C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320B8C">
        <w:rPr>
          <w:rFonts w:ascii="Times New Roman" w:hAnsi="Times New Roman" w:cs="Times New Roman"/>
          <w:sz w:val="24"/>
          <w:szCs w:val="24"/>
        </w:rPr>
        <w:br/>
        <w:t xml:space="preserve">Кадошкинского </w:t>
      </w:r>
      <w:r w:rsidR="00CA5DE1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Pr="00320B8C">
        <w:rPr>
          <w:rFonts w:ascii="Times New Roman" w:hAnsi="Times New Roman" w:cs="Times New Roman"/>
          <w:sz w:val="24"/>
          <w:szCs w:val="24"/>
        </w:rPr>
        <w:br/>
        <w:t xml:space="preserve">от </w:t>
      </w:r>
      <w:r w:rsidR="00C00B57">
        <w:rPr>
          <w:rFonts w:ascii="Times New Roman" w:hAnsi="Times New Roman" w:cs="Times New Roman"/>
          <w:sz w:val="24"/>
          <w:szCs w:val="24"/>
        </w:rPr>
        <w:t>29</w:t>
      </w:r>
      <w:r w:rsidRPr="00320B8C">
        <w:rPr>
          <w:rFonts w:ascii="Times New Roman" w:hAnsi="Times New Roman" w:cs="Times New Roman"/>
          <w:sz w:val="24"/>
          <w:szCs w:val="24"/>
        </w:rPr>
        <w:t xml:space="preserve"> октября 202</w:t>
      </w:r>
      <w:r w:rsidR="00963E21">
        <w:rPr>
          <w:rFonts w:ascii="Times New Roman" w:hAnsi="Times New Roman" w:cs="Times New Roman"/>
          <w:sz w:val="24"/>
          <w:szCs w:val="24"/>
        </w:rPr>
        <w:t>1</w:t>
      </w:r>
      <w:r w:rsidRPr="00320B8C">
        <w:rPr>
          <w:rFonts w:ascii="Times New Roman" w:hAnsi="Times New Roman" w:cs="Times New Roman"/>
          <w:sz w:val="24"/>
          <w:szCs w:val="24"/>
        </w:rPr>
        <w:t> г.</w:t>
      </w:r>
      <w:r w:rsidR="00320B8C" w:rsidRPr="00320B8C">
        <w:rPr>
          <w:rFonts w:ascii="Times New Roman" w:hAnsi="Times New Roman" w:cs="Times New Roman"/>
          <w:sz w:val="24"/>
          <w:szCs w:val="24"/>
        </w:rPr>
        <w:t xml:space="preserve">№ </w:t>
      </w:r>
      <w:r w:rsidR="00C00B57">
        <w:rPr>
          <w:rFonts w:ascii="Times New Roman" w:hAnsi="Times New Roman" w:cs="Times New Roman"/>
          <w:sz w:val="24"/>
          <w:szCs w:val="24"/>
        </w:rPr>
        <w:t>427-П</w:t>
      </w:r>
      <w:r w:rsidRPr="00320B8C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5F732F" w:rsidRPr="00320B8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both"/>
        <w:textAlignment w:val="baseline"/>
        <w:rPr>
          <w:spacing w:val="1"/>
        </w:rPr>
      </w:pPr>
    </w:p>
    <w:p w:rsidR="00EA3614" w:rsidRPr="00BB649B" w:rsidRDefault="00A96BF9" w:rsidP="00EA361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</w:t>
      </w:r>
      <w:r w:rsidR="00EA3614"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Основные направления бюджетной и налоговой политики Кадошкинского </w:t>
      </w:r>
      <w:r w:rsidR="00EA361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городского поселения</w:t>
      </w:r>
      <w:r w:rsidR="00EA3614"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EA3614">
        <w:rPr>
          <w:rFonts w:ascii="Times New Roman" w:hAnsi="Times New Roman" w:cs="Times New Roman"/>
          <w:sz w:val="24"/>
          <w:szCs w:val="24"/>
        </w:rPr>
        <w:t>Кадошкинского муниципального района Республики Мордовия</w:t>
      </w:r>
      <w:r w:rsidR="00EA3614" w:rsidRPr="00BB649B">
        <w:rPr>
          <w:rFonts w:ascii="Times New Roman" w:hAnsi="Times New Roman" w:cs="Times New Roman"/>
          <w:sz w:val="24"/>
          <w:szCs w:val="24"/>
        </w:rPr>
        <w:t xml:space="preserve"> </w:t>
      </w:r>
      <w:r w:rsidR="00EA361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на 2022 год и на плановый период 2023 и 2024 годов </w:t>
      </w:r>
      <w:r w:rsidR="00EA3614" w:rsidRPr="00BB649B">
        <w:rPr>
          <w:rFonts w:ascii="Times New Roman" w:hAnsi="Times New Roman" w:cs="Times New Roman"/>
          <w:sz w:val="24"/>
          <w:szCs w:val="24"/>
        </w:rPr>
        <w:t xml:space="preserve">сформированы в рамках подготовки проекта бюджета </w:t>
      </w:r>
      <w:r w:rsidR="00EA3614"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</w:t>
      </w:r>
      <w:r w:rsidR="00EA361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городского поселения</w:t>
      </w:r>
      <w:r w:rsidR="00EA3614">
        <w:rPr>
          <w:rFonts w:ascii="Times New Roman" w:hAnsi="Times New Roman" w:cs="Times New Roman"/>
          <w:sz w:val="24"/>
          <w:szCs w:val="24"/>
        </w:rPr>
        <w:t xml:space="preserve"> Кадошкинского муниципального района Республики Мордовия</w:t>
      </w:r>
      <w:r w:rsidR="00EA3614" w:rsidRPr="00BB649B">
        <w:rPr>
          <w:rFonts w:ascii="Times New Roman" w:hAnsi="Times New Roman" w:cs="Times New Roman"/>
          <w:sz w:val="24"/>
          <w:szCs w:val="24"/>
        </w:rPr>
        <w:t xml:space="preserve"> на 2022 год и на плановый период 2023 и 2024 годов</w:t>
      </w:r>
      <w:r w:rsidR="00EA3614" w:rsidRPr="00BB649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  <w:r w:rsidR="00EA3614"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EA3614" w:rsidRPr="00BB649B">
        <w:rPr>
          <w:rFonts w:ascii="Times New Roman" w:hAnsi="Times New Roman" w:cs="Times New Roman"/>
          <w:sz w:val="24"/>
          <w:szCs w:val="24"/>
        </w:rPr>
        <w:t>Основные направления бюджетной и налоговой политики</w:t>
      </w:r>
      <w:r w:rsidR="00EA3614">
        <w:rPr>
          <w:rFonts w:ascii="Times New Roman" w:hAnsi="Times New Roman" w:cs="Times New Roman"/>
          <w:sz w:val="24"/>
          <w:szCs w:val="24"/>
        </w:rPr>
        <w:t xml:space="preserve"> Кадошкинского городского поселения Кадошкинского муниципального района Республики Мордовия</w:t>
      </w:r>
      <w:r w:rsidR="00EA3614" w:rsidRPr="00BB649B">
        <w:rPr>
          <w:rFonts w:ascii="Times New Roman" w:hAnsi="Times New Roman" w:cs="Times New Roman"/>
          <w:sz w:val="24"/>
          <w:szCs w:val="24"/>
        </w:rPr>
        <w:t xml:space="preserve"> на 2022 год и на плановый период 2023 и 2024 годов сформированы в условиях экономической ситуации, сложившейся в связи с распространением с 2020 года</w:t>
      </w:r>
      <w:r w:rsidR="00EA3614">
        <w:rPr>
          <w:rFonts w:ascii="Times New Roman" w:hAnsi="Times New Roman" w:cs="Times New Roman"/>
          <w:sz w:val="24"/>
          <w:szCs w:val="24"/>
        </w:rPr>
        <w:t xml:space="preserve"> новой коронавирусной инфекции.</w:t>
      </w:r>
    </w:p>
    <w:p w:rsidR="00A96BF9" w:rsidRPr="00A96BF9" w:rsidRDefault="00A96BF9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бюджетной политики Кадошкинского </w:t>
      </w:r>
      <w:r w:rsidR="00CA5DE1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городского поселения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EA3614">
        <w:rPr>
          <w:rFonts w:ascii="Times New Roman" w:hAnsi="Times New Roman" w:cs="Times New Roman"/>
          <w:b/>
          <w:sz w:val="28"/>
          <w:szCs w:val="28"/>
        </w:rPr>
        <w:t>Кадошкинского муниципального района Республики Мордовия</w:t>
      </w:r>
      <w:r w:rsidR="00EA3614" w:rsidRPr="00EA36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361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2022 год и на плановый период 2023 и 2024 годов</w:t>
      </w:r>
    </w:p>
    <w:p w:rsidR="00EA3614" w:rsidRPr="00A96BF9" w:rsidRDefault="00EA3614" w:rsidP="00EA3614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О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сновными ориентирами и приоритетами бюджетной политики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городского поселения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="00D82CD2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D82CD2" w:rsidRPr="00BB649B">
        <w:rPr>
          <w:rFonts w:ascii="Times New Roman" w:hAnsi="Times New Roman" w:cs="Times New Roman"/>
          <w:sz w:val="24"/>
          <w:szCs w:val="24"/>
        </w:rPr>
        <w:t xml:space="preserve">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являются сохранение сбалансированности и финансовой устойчивости бюджетной системы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городского поселения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 муниципального района</w:t>
      </w:r>
      <w:r w:rsidR="00D82CD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2CD2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</w:p>
    <w:p w:rsidR="00EA3614" w:rsidRDefault="00EA3614" w:rsidP="00EA36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933">
        <w:rPr>
          <w:rFonts w:ascii="Times New Roman" w:hAnsi="Times New Roman" w:cs="Times New Roman"/>
          <w:sz w:val="24"/>
          <w:szCs w:val="24"/>
        </w:rPr>
        <w:t xml:space="preserve">Важным фактором при обеспечении сбалансированности и устойчивости </w:t>
      </w:r>
      <w:r>
        <w:rPr>
          <w:rFonts w:ascii="Times New Roman" w:hAnsi="Times New Roman" w:cs="Times New Roman"/>
          <w:sz w:val="24"/>
          <w:szCs w:val="24"/>
        </w:rPr>
        <w:t>районного</w:t>
      </w:r>
      <w:r w:rsidRPr="00B26933">
        <w:rPr>
          <w:rFonts w:ascii="Times New Roman" w:hAnsi="Times New Roman" w:cs="Times New Roman"/>
          <w:sz w:val="24"/>
          <w:szCs w:val="24"/>
        </w:rPr>
        <w:t xml:space="preserve"> бюджета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 городского поселения Кадошкинского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 (далее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6933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) и одним из направлений бюджетной политики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 городского поселения Кадошкинского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</w:t>
      </w:r>
      <w:r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,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 городского поселения Кадошкинского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>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EA3614" w:rsidRDefault="00EA3614" w:rsidP="00EA36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933">
        <w:rPr>
          <w:rFonts w:ascii="Times New Roman" w:hAnsi="Times New Roman" w:cs="Times New Roman"/>
          <w:sz w:val="24"/>
          <w:szCs w:val="24"/>
        </w:rPr>
        <w:t>Необходимо продолжить политику ограничения непервоочередных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EA3614" w:rsidRPr="00B26933" w:rsidRDefault="00EA3614" w:rsidP="00EA3614">
      <w:pPr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26933">
        <w:rPr>
          <w:rFonts w:ascii="Times New Roman" w:hAnsi="Times New Roman" w:cs="Times New Roman"/>
          <w:sz w:val="24"/>
          <w:szCs w:val="24"/>
        </w:rPr>
        <w:lastRenderedPageBreak/>
        <w:t xml:space="preserve">В предстоящий период также необходимо продолжить работу по повышению открытости, прозрачности и публичности процесса управления </w:t>
      </w:r>
      <w:r>
        <w:rPr>
          <w:rFonts w:ascii="Times New Roman" w:hAnsi="Times New Roman" w:cs="Times New Roman"/>
          <w:sz w:val="24"/>
          <w:szCs w:val="24"/>
        </w:rPr>
        <w:t>муниципальными</w:t>
      </w:r>
      <w:r w:rsidRPr="00B26933">
        <w:rPr>
          <w:rFonts w:ascii="Times New Roman" w:hAnsi="Times New Roman" w:cs="Times New Roman"/>
          <w:sz w:val="24"/>
          <w:szCs w:val="24"/>
        </w:rPr>
        <w:t xml:space="preserve"> финансами </w:t>
      </w:r>
      <w:r>
        <w:rPr>
          <w:rFonts w:ascii="Times New Roman" w:hAnsi="Times New Roman" w:cs="Times New Roman"/>
          <w:sz w:val="24"/>
          <w:szCs w:val="24"/>
        </w:rPr>
        <w:t>Кадошкинского городского поселения Кадошкинского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, гарантирующих обществу право на доступ к открытым </w:t>
      </w:r>
      <w:r>
        <w:rPr>
          <w:rFonts w:ascii="Times New Roman" w:hAnsi="Times New Roman" w:cs="Times New Roman"/>
          <w:sz w:val="24"/>
          <w:szCs w:val="24"/>
        </w:rPr>
        <w:t>муниципальным</w:t>
      </w:r>
      <w:r w:rsidRPr="00B26933">
        <w:rPr>
          <w:rFonts w:ascii="Times New Roman" w:hAnsi="Times New Roman" w:cs="Times New Roman"/>
          <w:sz w:val="24"/>
          <w:szCs w:val="24"/>
        </w:rPr>
        <w:t xml:space="preserve"> данным, в том числе в рамках размещения финансовой и иной информации о бюджете</w:t>
      </w:r>
      <w:r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 и бюджетном процессе </w:t>
      </w:r>
      <w:r>
        <w:rPr>
          <w:rFonts w:ascii="Times New Roman" w:hAnsi="Times New Roman" w:cs="Times New Roman"/>
          <w:sz w:val="24"/>
          <w:szCs w:val="24"/>
        </w:rPr>
        <w:t>Кадошкинского городского поселения Кадошкинского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 на официальном сайте </w:t>
      </w:r>
      <w:r>
        <w:rPr>
          <w:rFonts w:ascii="Times New Roman" w:hAnsi="Times New Roman" w:cs="Times New Roman"/>
          <w:sz w:val="24"/>
          <w:szCs w:val="24"/>
        </w:rPr>
        <w:t>Кадошкинского городского поселения Кадошкинского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Основными направлениями бюджетной политики </w:t>
      </w:r>
      <w:r>
        <w:rPr>
          <w:rFonts w:ascii="Times New Roman" w:hAnsi="Times New Roman" w:cs="Times New Roman"/>
          <w:sz w:val="24"/>
          <w:szCs w:val="24"/>
        </w:rPr>
        <w:t>Кадошкинского городского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Кадошкинского муниципального района</w:t>
      </w:r>
      <w:r w:rsidR="00D82CD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2CD2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в среднесрочной перспективе являются: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1) обеспечение устойчивости и сбалансированности бюджета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городского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сохранение долговой устойчивости в условиях ухудшения экономической ситуации, связанной с распространением новой коронавирусной инфекции, и падения собственных доходов;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2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) повышение эффективности использования бюджетных средств путем принятия мер, направленных на: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неустановление расходных обязательств, не обеспеченных реальными доходными источниками и не связанных с решением вопросов, отнесенных </w:t>
      </w:r>
      <w:hyperlink r:id="rId7" w:history="1">
        <w:r w:rsidRPr="00A96BF9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Конституцией Российской Федерации</w:t>
        </w:r>
      </w:hyperlink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, федеральными законами к полномочиям органов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местного самоуправления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совершенствование системы закупок товаров, работ, услуг для обеспечения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муниципальных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нужд </w:t>
      </w:r>
      <w:r>
        <w:rPr>
          <w:rFonts w:ascii="Times New Roman" w:hAnsi="Times New Roman" w:cs="Times New Roman"/>
          <w:sz w:val="24"/>
          <w:szCs w:val="24"/>
        </w:rPr>
        <w:t>Кадошкинского городского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Кадошкинского муниципального района</w:t>
      </w:r>
      <w:r w:rsidR="00D82CD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2CD2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в том числе путем: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планирования закупок для обеспечения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муниципальных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нужд </w:t>
      </w:r>
      <w:r>
        <w:rPr>
          <w:rFonts w:ascii="Times New Roman" w:hAnsi="Times New Roman" w:cs="Times New Roman"/>
          <w:sz w:val="24"/>
          <w:szCs w:val="24"/>
        </w:rPr>
        <w:t>Кадошкинского городского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Кадошкинского муниципального района </w:t>
      </w:r>
      <w:r w:rsidR="00D82CD2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D82CD2" w:rsidRPr="00BB649B">
        <w:rPr>
          <w:rFonts w:ascii="Times New Roman" w:hAnsi="Times New Roman" w:cs="Times New Roman"/>
          <w:sz w:val="24"/>
          <w:szCs w:val="24"/>
        </w:rPr>
        <w:t xml:space="preserve">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 неразрывной связи с бюджетным процессом;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централизации полномочий на определение поставщиков (подрядчиков, исполнителей) для заказчиков </w:t>
      </w:r>
      <w:r>
        <w:rPr>
          <w:rFonts w:ascii="Times New Roman" w:hAnsi="Times New Roman" w:cs="Times New Roman"/>
          <w:sz w:val="24"/>
          <w:szCs w:val="24"/>
        </w:rPr>
        <w:t>Кадошкинского городского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Кадошкинского муниципального района </w:t>
      </w:r>
      <w:r w:rsidR="00D82CD2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D82CD2" w:rsidRPr="00BB649B">
        <w:rPr>
          <w:rFonts w:ascii="Times New Roman" w:hAnsi="Times New Roman" w:cs="Times New Roman"/>
          <w:sz w:val="24"/>
          <w:szCs w:val="24"/>
        </w:rPr>
        <w:t xml:space="preserve">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 отношении закупок, осуществляемых конкурентными способами, начальная (максимальная) цена которых превышает 100 тыс. рублей, в целях эффективного использования бюджетных средств и снижения количества нарушений при описании объектов закупок;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- расширения практики проведения совместных процедур определения поставщиков в целях консолидации закупок одной и той же продукции;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построения эффективной системы осуществления контроля за исполнением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муниципальных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контрактов, в том числе полноты и качества удовлетворения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муниципальных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нужд </w:t>
      </w:r>
      <w:r>
        <w:rPr>
          <w:rFonts w:ascii="Times New Roman" w:hAnsi="Times New Roman" w:cs="Times New Roman"/>
          <w:sz w:val="24"/>
          <w:szCs w:val="24"/>
        </w:rPr>
        <w:t>Кадошкинского городского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Кадошкинского муниципального района</w:t>
      </w:r>
      <w:r w:rsidR="00D82CD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2CD2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повышение эффективности работы с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муниципальным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имуществом </w:t>
      </w:r>
      <w:r>
        <w:rPr>
          <w:rFonts w:ascii="Times New Roman" w:hAnsi="Times New Roman" w:cs="Times New Roman"/>
          <w:sz w:val="24"/>
          <w:szCs w:val="24"/>
        </w:rPr>
        <w:t xml:space="preserve">Кадошкинского </w:t>
      </w:r>
      <w:r>
        <w:rPr>
          <w:rFonts w:ascii="Times New Roman" w:hAnsi="Times New Roman" w:cs="Times New Roman"/>
          <w:sz w:val="24"/>
          <w:szCs w:val="24"/>
        </w:rPr>
        <w:lastRenderedPageBreak/>
        <w:t>городского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Кадошкинского муниципального района</w:t>
      </w:r>
      <w:r w:rsidR="00D82CD2" w:rsidRPr="00D82CD2">
        <w:rPr>
          <w:rFonts w:ascii="Times New Roman" w:hAnsi="Times New Roman" w:cs="Times New Roman"/>
          <w:sz w:val="24"/>
          <w:szCs w:val="24"/>
        </w:rPr>
        <w:t xml:space="preserve"> </w:t>
      </w:r>
      <w:r w:rsidR="00D82CD2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в целях оптимизации расходов на содержание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муниципального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имущества </w:t>
      </w:r>
      <w:r>
        <w:rPr>
          <w:rFonts w:ascii="Times New Roman" w:hAnsi="Times New Roman" w:cs="Times New Roman"/>
          <w:sz w:val="24"/>
          <w:szCs w:val="24"/>
        </w:rPr>
        <w:t>Кадошкинского городского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Кадошкинского муниципального района</w:t>
      </w:r>
      <w:r w:rsidR="00D82CD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2CD2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а именно: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проведение мероприятий по изъятию, продаже или сдаче в аренду в установленном порядке излишнего, неиспользуемого или используемого не по назначению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муниципального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имущества </w:t>
      </w:r>
      <w:r w:rsidR="002C4B90">
        <w:rPr>
          <w:rFonts w:ascii="Times New Roman" w:hAnsi="Times New Roman" w:cs="Times New Roman"/>
          <w:sz w:val="24"/>
          <w:szCs w:val="24"/>
        </w:rPr>
        <w:t>Кадошкинского городского поселения</w:t>
      </w:r>
      <w:r w:rsidR="002C4B90"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 муниципального района</w:t>
      </w:r>
      <w:r w:rsidR="00D82CD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2CD2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а также по постановке на учет неучтенных объектов Кадошкинского муниципального района</w:t>
      </w:r>
      <w:r w:rsidR="00D82CD2" w:rsidRPr="00D82CD2">
        <w:rPr>
          <w:rFonts w:ascii="Times New Roman" w:hAnsi="Times New Roman" w:cs="Times New Roman"/>
          <w:sz w:val="24"/>
          <w:szCs w:val="24"/>
        </w:rPr>
        <w:t xml:space="preserve"> </w:t>
      </w:r>
      <w:r w:rsidR="00D82CD2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выявленных после проведения инвентаризации;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проведение приватизации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муниципального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имущества </w:t>
      </w:r>
      <w:r w:rsidR="002C4B90">
        <w:rPr>
          <w:rFonts w:ascii="Times New Roman" w:hAnsi="Times New Roman" w:cs="Times New Roman"/>
          <w:sz w:val="24"/>
          <w:szCs w:val="24"/>
        </w:rPr>
        <w:t>Кадошкинского городского поселения</w:t>
      </w:r>
      <w:r w:rsidR="002C4B90"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 муниципального района</w:t>
      </w:r>
      <w:r w:rsidR="00D82CD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2CD2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в соответствии с прогнозным планом;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- высвобождение неэффективно используемых ресурсов для их перенаправления на решение приоритетных задач;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- недопущение роста кредиторской и дебиторской задолженности и принятие мер по их ликвидации;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</w:r>
      <w:r w:rsidR="002C4B90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Необходимо продолжить реализацию мер, направленных на повышение эффективности и оптимизацию расходов бюджет</w:t>
      </w:r>
      <w:r w:rsidR="002C4B90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а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2C4B90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городского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образований. Планирование бюджетных ассигнований должно осуществляться в жесткой увязке с целями, задачами и показателями муниципальных программ.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части: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безусловного исполнения принятых расходных обязательств;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оптимизации и повышения эффективности бюджетных расходов и увеличения собственных доходов местных бюджетов;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повышения результативности расходования полученных из </w:t>
      </w:r>
      <w:r w:rsidR="002C4B90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республиканского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бюджета целевых межбюджетных трансфертов и выполнения обязательств по достижению целей их предоставления;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сокращения муниципального долга.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налоговой политики </w:t>
      </w:r>
      <w:r w:rsidR="002C4B9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Кадошкинского городского поселения </w:t>
      </w:r>
      <w:r w:rsidRPr="002401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Кадошкинского муниципального района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2C4B9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Республики Мордовия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2022 год и на плановый период 2023 и 2024 годов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</w:t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Налоговая политика </w:t>
      </w:r>
      <w:r w:rsidR="002C4B90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Кадошкинского городского поселения </w:t>
      </w:r>
      <w:r w:rsidRPr="0024017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Кадошкинского муниципального района</w:t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2C4B90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Республики Мордовия </w:t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в предстоящий трехлетний период стратегически увязана с обеспечением восстановительного роста и развития экономики, </w:t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lastRenderedPageBreak/>
        <w:t xml:space="preserve">увеличением поступлений налоговых и неналоговых доходов бюджета </w:t>
      </w:r>
      <w:r w:rsidR="002C4B90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Кадошкинского городского поселения </w:t>
      </w:r>
      <w:r w:rsidR="002C4B90" w:rsidRPr="0024017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Кадошкинского муниципального района</w:t>
      </w:r>
      <w:r w:rsidR="002C4B90"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2C4B90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Республики Мордовия </w:t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и направлена на: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  <w:t>поддержку экономики и бизнеса в налоговой сфере;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  <w:t xml:space="preserve">укрепление доходной базы консолидированного бюджета </w:t>
      </w:r>
      <w:r w:rsidR="002C4B90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Кадошкинского городского поселения </w:t>
      </w:r>
      <w:r w:rsidR="002C4B90" w:rsidRPr="0024017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Кадошкинского муниципального района</w:t>
      </w:r>
      <w:r w:rsidR="002C4B90"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2C4B90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Республики Мордовия</w:t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за счет наращивания стабильных доходных источников и мобилизации в бюджет имеющихся резервов;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  <w:t>повышение эффективности администрирования налоговых доходов, подлежащих зачислению в бюджет</w:t>
      </w:r>
      <w:r w:rsidR="002C4B90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городского поселения</w:t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;</w:t>
      </w:r>
    </w:p>
    <w:p w:rsidR="00EA3614" w:rsidRPr="00A96BF9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  <w:t xml:space="preserve">повышение уровня собираемости налогов посредством реализации мероприятий, направленных на сокращение задолженности по налогам и сборам в бюджеты бюджетной системы 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Республики Мордовия</w:t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;</w:t>
      </w:r>
    </w:p>
    <w:p w:rsidR="00EA3614" w:rsidRPr="004A63C7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</w:r>
      <w:r w:rsidRPr="004A63C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Одной из важных задач является повышение уровня собираемости налогов, в связи с чем исполнительным органами местного самоуправления Кадошкинского муниципального района во взаимодействии с территориальными органами федеральных органов исполнительной власти необходимо продолжить работу по сокращению задолженности в рамках созданных администрацией Кадошкинского муниципального района межведомственной рабочей группы.</w:t>
      </w:r>
    </w:p>
    <w:p w:rsidR="00EA3614" w:rsidRPr="004A63C7" w:rsidRDefault="00EA3614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4A63C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Кроме того, необходимо продолжить адресную работу с налогоплательщиками, осуществление взаимодействия с Управлением Федеральной налоговой службы по Республике Мордовия в мероприятиях по обеспечению погашения налогоплательщиками задолженности по налогам и сборам, повышению налоговой культуры налогоплательщиков.</w:t>
      </w:r>
    </w:p>
    <w:p w:rsidR="00EA3614" w:rsidRPr="004A63C7" w:rsidRDefault="00EA3614" w:rsidP="00EA36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3BE2" w:rsidRPr="0024017E" w:rsidRDefault="00313BE2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313BE2" w:rsidRPr="0024017E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96BF9"/>
    <w:rsid w:val="00051756"/>
    <w:rsid w:val="00094EF1"/>
    <w:rsid w:val="000F3A35"/>
    <w:rsid w:val="001471F6"/>
    <w:rsid w:val="0024017E"/>
    <w:rsid w:val="002C4B90"/>
    <w:rsid w:val="00313BE2"/>
    <w:rsid w:val="00320B8C"/>
    <w:rsid w:val="003A1B5B"/>
    <w:rsid w:val="003D2F2C"/>
    <w:rsid w:val="003D35C1"/>
    <w:rsid w:val="00495137"/>
    <w:rsid w:val="004C68C4"/>
    <w:rsid w:val="004F0ACE"/>
    <w:rsid w:val="004F432E"/>
    <w:rsid w:val="005475C3"/>
    <w:rsid w:val="005F732F"/>
    <w:rsid w:val="006471D8"/>
    <w:rsid w:val="0065545B"/>
    <w:rsid w:val="006A215E"/>
    <w:rsid w:val="006B2481"/>
    <w:rsid w:val="0072320E"/>
    <w:rsid w:val="00754FD3"/>
    <w:rsid w:val="0076023A"/>
    <w:rsid w:val="00777A35"/>
    <w:rsid w:val="007B5AAE"/>
    <w:rsid w:val="007D4134"/>
    <w:rsid w:val="007D696B"/>
    <w:rsid w:val="00835F47"/>
    <w:rsid w:val="008B1A7A"/>
    <w:rsid w:val="00920B35"/>
    <w:rsid w:val="009211E8"/>
    <w:rsid w:val="00936F5E"/>
    <w:rsid w:val="00963E21"/>
    <w:rsid w:val="009F35E9"/>
    <w:rsid w:val="00A078B4"/>
    <w:rsid w:val="00A96BF9"/>
    <w:rsid w:val="00AC3199"/>
    <w:rsid w:val="00AC5D82"/>
    <w:rsid w:val="00B24021"/>
    <w:rsid w:val="00B27B60"/>
    <w:rsid w:val="00B627D6"/>
    <w:rsid w:val="00BA59F6"/>
    <w:rsid w:val="00BD5C24"/>
    <w:rsid w:val="00BD6EAC"/>
    <w:rsid w:val="00BF0BA0"/>
    <w:rsid w:val="00C00B57"/>
    <w:rsid w:val="00C8786D"/>
    <w:rsid w:val="00CA5DE1"/>
    <w:rsid w:val="00CF69D0"/>
    <w:rsid w:val="00D26285"/>
    <w:rsid w:val="00D82CD2"/>
    <w:rsid w:val="00DF4403"/>
    <w:rsid w:val="00E37B29"/>
    <w:rsid w:val="00E84108"/>
    <w:rsid w:val="00EA3614"/>
    <w:rsid w:val="00EA3CED"/>
    <w:rsid w:val="00EC08CB"/>
    <w:rsid w:val="00EE24B7"/>
    <w:rsid w:val="00F02D50"/>
    <w:rsid w:val="00F12AE9"/>
    <w:rsid w:val="00F71181"/>
    <w:rsid w:val="00F73592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C0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08CB"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basedOn w:val="a0"/>
    <w:uiPriority w:val="99"/>
    <w:rsid w:val="00EC08CB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0493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document/redirect/12112604/17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1634</Words>
  <Characters>9315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Ольга</cp:lastModifiedBy>
  <cp:revision>6</cp:revision>
  <cp:lastPrinted>2021-10-29T09:20:00Z</cp:lastPrinted>
  <dcterms:created xsi:type="dcterms:W3CDTF">2021-10-29T09:11:00Z</dcterms:created>
  <dcterms:modified xsi:type="dcterms:W3CDTF">2021-11-08T14:04:00Z</dcterms:modified>
</cp:coreProperties>
</file>