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062" w:rsidRDefault="00901062" w:rsidP="00901062">
      <w:pPr>
        <w:pStyle w:val="a6"/>
        <w:tabs>
          <w:tab w:val="left" w:pos="2760"/>
          <w:tab w:val="center" w:pos="5103"/>
        </w:tabs>
        <w:jc w:val="right"/>
        <w:outlineLvl w:val="0"/>
        <w:rPr>
          <w:b/>
          <w:szCs w:val="28"/>
          <w:lang w:val="ru-RU"/>
        </w:rPr>
      </w:pPr>
      <w:r>
        <w:rPr>
          <w:b/>
          <w:szCs w:val="28"/>
          <w:lang w:val="ru-RU"/>
        </w:rPr>
        <w:t xml:space="preserve">                                                                        </w:t>
      </w:r>
    </w:p>
    <w:p w:rsidR="00901062" w:rsidRPr="00901062" w:rsidRDefault="00901062" w:rsidP="00901062">
      <w:pPr>
        <w:pStyle w:val="a6"/>
        <w:tabs>
          <w:tab w:val="left" w:pos="2760"/>
          <w:tab w:val="center" w:pos="5103"/>
        </w:tabs>
        <w:spacing w:after="0"/>
        <w:jc w:val="center"/>
        <w:outlineLvl w:val="0"/>
        <w:rPr>
          <w:sz w:val="28"/>
          <w:szCs w:val="28"/>
          <w:lang w:val="ru-RU"/>
        </w:rPr>
      </w:pPr>
      <w:r w:rsidRPr="00901062">
        <w:rPr>
          <w:sz w:val="28"/>
          <w:szCs w:val="28"/>
          <w:lang w:val="ru-RU"/>
        </w:rPr>
        <w:t>РЕСПУБЛИКА МОРДОВИЯ</w:t>
      </w:r>
    </w:p>
    <w:p w:rsidR="00901062" w:rsidRPr="00901062" w:rsidRDefault="00901062" w:rsidP="00901062">
      <w:pPr>
        <w:spacing w:after="0" w:line="200" w:lineRule="atLeast"/>
        <w:outlineLvl w:val="0"/>
        <w:rPr>
          <w:rFonts w:ascii="Times New Roman" w:hAnsi="Times New Roman"/>
          <w:sz w:val="28"/>
          <w:szCs w:val="28"/>
        </w:rPr>
      </w:pPr>
      <w:r w:rsidRPr="00901062">
        <w:rPr>
          <w:rFonts w:ascii="Times New Roman" w:hAnsi="Times New Roman"/>
          <w:sz w:val="28"/>
          <w:szCs w:val="28"/>
        </w:rPr>
        <w:t>СОВЕТ ДЕПУТАТОВ КАДОШКИНСКОГО</w:t>
      </w:r>
    </w:p>
    <w:p w:rsidR="00901062" w:rsidRPr="00901062" w:rsidRDefault="00901062" w:rsidP="00901062">
      <w:pPr>
        <w:spacing w:after="0" w:line="200" w:lineRule="atLeast"/>
        <w:outlineLvl w:val="0"/>
        <w:rPr>
          <w:rFonts w:ascii="Times New Roman" w:hAnsi="Times New Roman"/>
          <w:sz w:val="28"/>
          <w:szCs w:val="28"/>
        </w:rPr>
      </w:pPr>
      <w:r w:rsidRPr="00901062">
        <w:rPr>
          <w:rFonts w:ascii="Times New Roman" w:hAnsi="Times New Roman"/>
          <w:sz w:val="28"/>
          <w:szCs w:val="28"/>
        </w:rPr>
        <w:t>ГОРОДСКОГО ПОСЕЛЕНИЯ</w:t>
      </w:r>
    </w:p>
    <w:p w:rsidR="00901062" w:rsidRPr="00901062" w:rsidRDefault="00901062" w:rsidP="00901062">
      <w:pPr>
        <w:spacing w:after="0" w:line="200" w:lineRule="atLeast"/>
        <w:outlineLvl w:val="0"/>
        <w:rPr>
          <w:rFonts w:ascii="Times New Roman" w:hAnsi="Times New Roman"/>
          <w:sz w:val="28"/>
          <w:szCs w:val="28"/>
        </w:rPr>
      </w:pPr>
      <w:r w:rsidRPr="00901062">
        <w:rPr>
          <w:rFonts w:ascii="Times New Roman" w:hAnsi="Times New Roman"/>
          <w:sz w:val="28"/>
          <w:szCs w:val="28"/>
        </w:rPr>
        <w:t>ЧЕТВЕРТОГО СОЗЫВА</w:t>
      </w:r>
    </w:p>
    <w:p w:rsidR="00901062" w:rsidRPr="00901062" w:rsidRDefault="00901062" w:rsidP="00901062">
      <w:pPr>
        <w:spacing w:after="0" w:line="200" w:lineRule="atLeast"/>
        <w:outlineLvl w:val="0"/>
        <w:rPr>
          <w:rFonts w:ascii="Times New Roman" w:hAnsi="Times New Roman"/>
          <w:sz w:val="28"/>
          <w:szCs w:val="28"/>
        </w:rPr>
      </w:pPr>
    </w:p>
    <w:p w:rsidR="00901062" w:rsidRPr="00901062" w:rsidRDefault="00901062" w:rsidP="00901062">
      <w:pPr>
        <w:spacing w:after="0"/>
        <w:outlineLvl w:val="0"/>
        <w:rPr>
          <w:rFonts w:ascii="Times New Roman" w:hAnsi="Times New Roman"/>
          <w:b/>
          <w:bCs/>
          <w:sz w:val="28"/>
          <w:szCs w:val="28"/>
        </w:rPr>
      </w:pPr>
      <w:r w:rsidRPr="00901062">
        <w:rPr>
          <w:rFonts w:ascii="Times New Roman" w:hAnsi="Times New Roman"/>
          <w:b/>
          <w:bCs/>
          <w:sz w:val="28"/>
          <w:szCs w:val="28"/>
        </w:rPr>
        <w:t>Р Е Ш Е Н И Е № 19</w:t>
      </w:r>
    </w:p>
    <w:p w:rsidR="00901062" w:rsidRPr="00901062" w:rsidRDefault="00901062" w:rsidP="00901062">
      <w:pPr>
        <w:spacing w:after="0"/>
        <w:outlineLvl w:val="0"/>
        <w:rPr>
          <w:rFonts w:ascii="Times New Roman" w:hAnsi="Times New Roman"/>
          <w:sz w:val="28"/>
          <w:szCs w:val="28"/>
        </w:rPr>
      </w:pPr>
    </w:p>
    <w:p w:rsidR="00901062" w:rsidRPr="00901062" w:rsidRDefault="00901062" w:rsidP="00901062">
      <w:pPr>
        <w:spacing w:after="0"/>
        <w:outlineLvl w:val="0"/>
        <w:rPr>
          <w:rFonts w:ascii="Times New Roman" w:hAnsi="Times New Roman"/>
          <w:sz w:val="28"/>
          <w:szCs w:val="28"/>
        </w:rPr>
      </w:pPr>
      <w:r w:rsidRPr="00901062">
        <w:rPr>
          <w:rFonts w:ascii="Times New Roman" w:hAnsi="Times New Roman"/>
          <w:sz w:val="28"/>
          <w:szCs w:val="28"/>
        </w:rPr>
        <w:t xml:space="preserve">Пятой внеочередной сессии Совета депутатов </w:t>
      </w:r>
    </w:p>
    <w:p w:rsidR="00901062" w:rsidRPr="00901062" w:rsidRDefault="00901062" w:rsidP="00901062">
      <w:pPr>
        <w:spacing w:after="0"/>
        <w:outlineLvl w:val="0"/>
        <w:rPr>
          <w:rFonts w:ascii="Times New Roman" w:hAnsi="Times New Roman"/>
          <w:sz w:val="28"/>
          <w:szCs w:val="28"/>
        </w:rPr>
      </w:pPr>
      <w:r w:rsidRPr="00901062">
        <w:rPr>
          <w:rFonts w:ascii="Times New Roman" w:hAnsi="Times New Roman"/>
          <w:sz w:val="28"/>
          <w:szCs w:val="28"/>
        </w:rPr>
        <w:t xml:space="preserve">Кадошкинского городского поселения </w:t>
      </w:r>
    </w:p>
    <w:p w:rsidR="00901062" w:rsidRPr="00901062" w:rsidRDefault="00901062" w:rsidP="00901062">
      <w:pPr>
        <w:spacing w:after="0"/>
        <w:rPr>
          <w:rFonts w:ascii="Times New Roman" w:hAnsi="Times New Roman"/>
          <w:sz w:val="28"/>
          <w:szCs w:val="28"/>
        </w:rPr>
      </w:pPr>
    </w:p>
    <w:p w:rsidR="00901062" w:rsidRPr="00901062" w:rsidRDefault="00901062" w:rsidP="00901062">
      <w:pPr>
        <w:pStyle w:val="a6"/>
        <w:tabs>
          <w:tab w:val="left" w:pos="2760"/>
          <w:tab w:val="center" w:pos="5103"/>
        </w:tabs>
        <w:spacing w:after="0"/>
        <w:jc w:val="right"/>
        <w:rPr>
          <w:szCs w:val="28"/>
          <w:lang w:val="ru-RU"/>
        </w:rPr>
      </w:pPr>
      <w:r w:rsidRPr="00901062">
        <w:rPr>
          <w:szCs w:val="28"/>
          <w:lang w:val="ru-RU"/>
        </w:rPr>
        <w:t>«  29 » декабря  2021 года</w:t>
      </w:r>
    </w:p>
    <w:p w:rsidR="00B37A63" w:rsidRPr="00B37A63" w:rsidRDefault="00B37A63" w:rsidP="00901062">
      <w:pPr>
        <w:shd w:val="clear" w:color="auto" w:fill="FFFFFF"/>
        <w:spacing w:after="0" w:line="240" w:lineRule="auto"/>
        <w:outlineLvl w:val="0"/>
        <w:rPr>
          <w:rFonts w:ascii="Times New Roman" w:eastAsia="Times New Roman" w:hAnsi="Times New Roman"/>
          <w:b/>
          <w:bCs/>
          <w:color w:val="000000"/>
          <w:kern w:val="36"/>
          <w:sz w:val="28"/>
          <w:szCs w:val="28"/>
          <w:lang w:eastAsia="ru-RU"/>
        </w:rPr>
      </w:pPr>
      <w:r w:rsidRPr="00B37A63">
        <w:rPr>
          <w:rFonts w:ascii="Times New Roman" w:eastAsia="Times New Roman" w:hAnsi="Times New Roman"/>
          <w:b/>
          <w:bCs/>
          <w:caps/>
          <w:color w:val="000000"/>
          <w:kern w:val="36"/>
          <w:sz w:val="28"/>
          <w:szCs w:val="28"/>
          <w:lang w:eastAsia="ru-RU"/>
        </w:rPr>
        <w:t> </w:t>
      </w:r>
    </w:p>
    <w:p w:rsidR="00B37A63" w:rsidRPr="00B37A63" w:rsidRDefault="00B37A63" w:rsidP="00B37A63">
      <w:pPr>
        <w:shd w:val="clear" w:color="auto" w:fill="FFFFFF"/>
        <w:spacing w:after="0" w:line="240" w:lineRule="auto"/>
        <w:outlineLvl w:val="1"/>
        <w:rPr>
          <w:rFonts w:ascii="Times New Roman" w:eastAsia="Times New Roman" w:hAnsi="Times New Roman"/>
          <w:bCs/>
          <w:color w:val="000000"/>
          <w:sz w:val="28"/>
          <w:szCs w:val="28"/>
          <w:lang w:eastAsia="ru-RU"/>
        </w:rPr>
      </w:pPr>
      <w:r w:rsidRPr="00B37A63">
        <w:rPr>
          <w:rFonts w:ascii="Times New Roman" w:eastAsia="Times New Roman" w:hAnsi="Times New Roman"/>
          <w:bCs/>
          <w:color w:val="000000"/>
          <w:sz w:val="28"/>
          <w:szCs w:val="28"/>
          <w:lang w:eastAsia="ru-RU"/>
        </w:rPr>
        <w:t xml:space="preserve">Об утверждении положения по осуществлению муниципального жилищного контроля 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bCs/>
          <w:color w:val="000000"/>
          <w:sz w:val="28"/>
          <w:szCs w:val="28"/>
          <w:lang w:eastAsia="ru-RU"/>
        </w:rPr>
        <w:t>Кадошкинского муниципального района Республики Мордовия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901062" w:rsidRDefault="00B37A63" w:rsidP="00B37A63">
      <w:pPr>
        <w:shd w:val="clear" w:color="auto" w:fill="FFFFFF"/>
        <w:spacing w:after="0" w:line="240" w:lineRule="auto"/>
        <w:jc w:val="both"/>
        <w:outlineLvl w:val="1"/>
        <w:rPr>
          <w:rFonts w:ascii="Times New Roman" w:eastAsia="Times New Roman" w:hAnsi="Times New Roman"/>
          <w:bCs/>
          <w:color w:val="000000"/>
          <w:sz w:val="28"/>
          <w:szCs w:val="28"/>
          <w:lang w:eastAsia="ru-RU"/>
        </w:rPr>
      </w:pPr>
      <w:r w:rsidRPr="00B37A63">
        <w:rPr>
          <w:rFonts w:ascii="Times New Roman" w:eastAsia="Times New Roman" w:hAnsi="Times New Roman"/>
          <w:color w:val="000000"/>
          <w:sz w:val="28"/>
          <w:szCs w:val="28"/>
          <w:lang w:eastAsia="ru-RU"/>
        </w:rPr>
        <w:t>В соответствии с Жилищным кодексом Российской Федерации, Федеральным законом от 6 октября 2003 года № 131-ФЗ «</w:t>
      </w:r>
      <w:hyperlink r:id="rId4" w:tgtFrame="_blank" w:history="1">
        <w:r w:rsidRPr="00B37A63">
          <w:rPr>
            <w:rFonts w:ascii="Times New Roman" w:eastAsia="Times New Roman" w:hAnsi="Times New Roman"/>
            <w:sz w:val="28"/>
            <w:szCs w:val="28"/>
            <w:lang w:eastAsia="ru-RU"/>
          </w:rPr>
          <w:t>Об общих принципах организации местного самоуправления в Российской Федерации</w:t>
        </w:r>
      </w:hyperlink>
      <w:bookmarkStart w:id="0" w:name="_6e20c02-1b12-465a-b64c-24aa92270007"/>
      <w:r w:rsidRPr="00B37A63">
        <w:rPr>
          <w:rFonts w:ascii="Times New Roman" w:eastAsia="Times New Roman" w:hAnsi="Times New Roman"/>
          <w:sz w:val="28"/>
          <w:szCs w:val="28"/>
          <w:lang w:eastAsia="ru-RU"/>
        </w:rPr>
        <w:t>», Федеральным законом от 31 июля 2020 года № 248-ФЗ «</w:t>
      </w:r>
      <w:bookmarkEnd w:id="0"/>
      <w:r w:rsidR="009A3C5C" w:rsidRPr="00B37A63">
        <w:rPr>
          <w:rFonts w:ascii="Times New Roman" w:eastAsia="Times New Roman" w:hAnsi="Times New Roman"/>
          <w:sz w:val="28"/>
          <w:szCs w:val="28"/>
          <w:lang w:eastAsia="ru-RU"/>
        </w:rPr>
        <w:fldChar w:fldCharType="begin"/>
      </w:r>
      <w:r w:rsidRPr="00B37A63">
        <w:rPr>
          <w:rFonts w:ascii="Times New Roman" w:eastAsia="Times New Roman" w:hAnsi="Times New Roman"/>
          <w:sz w:val="28"/>
          <w:szCs w:val="28"/>
          <w:lang w:eastAsia="ru-RU"/>
        </w:rPr>
        <w:instrText xml:space="preserve"> HYPERLINK "http://pravo-search.minjust.ru:8080/bigs/showDocument.html?id=CF1F5643-3AEB-4438-9333-2E47F2A9D0E7" \t "_blank" </w:instrText>
      </w:r>
      <w:r w:rsidR="009A3C5C" w:rsidRPr="00B37A63">
        <w:rPr>
          <w:rFonts w:ascii="Times New Roman" w:eastAsia="Times New Roman" w:hAnsi="Times New Roman"/>
          <w:sz w:val="28"/>
          <w:szCs w:val="28"/>
          <w:lang w:eastAsia="ru-RU"/>
        </w:rPr>
        <w:fldChar w:fldCharType="separate"/>
      </w:r>
      <w:r w:rsidRPr="00B37A63">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r w:rsidR="009A3C5C" w:rsidRPr="00B37A63">
        <w:rPr>
          <w:rFonts w:ascii="Times New Roman" w:eastAsia="Times New Roman" w:hAnsi="Times New Roman"/>
          <w:sz w:val="28"/>
          <w:szCs w:val="28"/>
          <w:lang w:eastAsia="ru-RU"/>
        </w:rPr>
        <w:fldChar w:fldCharType="end"/>
      </w:r>
      <w:bookmarkStart w:id="1" w:name="cf1f5643-3aeb-4438-9333-2e47f2a9d0e7"/>
      <w:bookmarkEnd w:id="1"/>
      <w:r w:rsidRPr="00B37A63">
        <w:rPr>
          <w:rFonts w:ascii="Times New Roman" w:eastAsia="Times New Roman" w:hAnsi="Times New Roman"/>
          <w:color w:val="000000"/>
          <w:sz w:val="28"/>
          <w:szCs w:val="28"/>
          <w:lang w:eastAsia="ru-RU"/>
        </w:rPr>
        <w:t xml:space="preserve">», Уставом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bCs/>
          <w:color w:val="000000"/>
          <w:sz w:val="28"/>
          <w:szCs w:val="28"/>
          <w:lang w:eastAsia="ru-RU"/>
        </w:rPr>
        <w:t>Кадошкинского муниципального района Республики Мордовия</w:t>
      </w:r>
      <w:r>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color w:val="000000"/>
          <w:sz w:val="28"/>
          <w:szCs w:val="28"/>
          <w:lang w:eastAsia="ru-RU"/>
        </w:rPr>
        <w:t xml:space="preserve">Совет депутатов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bCs/>
          <w:color w:val="000000"/>
          <w:sz w:val="28"/>
          <w:szCs w:val="28"/>
          <w:lang w:eastAsia="ru-RU"/>
        </w:rPr>
        <w:t>Кадошкинского муниципального района Республики Мордовия</w:t>
      </w:r>
      <w:r>
        <w:rPr>
          <w:rFonts w:ascii="Times New Roman" w:eastAsia="Times New Roman" w:hAnsi="Times New Roman"/>
          <w:bCs/>
          <w:color w:val="000000"/>
          <w:sz w:val="28"/>
          <w:szCs w:val="28"/>
          <w:lang w:eastAsia="ru-RU"/>
        </w:rPr>
        <w:t xml:space="preserve"> </w:t>
      </w:r>
    </w:p>
    <w:p w:rsidR="00B37A63" w:rsidRPr="00901062" w:rsidRDefault="00901062" w:rsidP="00901062">
      <w:pPr>
        <w:shd w:val="clear" w:color="auto" w:fill="FFFFFF"/>
        <w:spacing w:after="0" w:line="240" w:lineRule="auto"/>
        <w:outlineLvl w:val="1"/>
        <w:rPr>
          <w:rFonts w:ascii="Times New Roman" w:eastAsia="Times New Roman" w:hAnsi="Times New Roman"/>
          <w:b/>
          <w:color w:val="000000"/>
          <w:sz w:val="28"/>
          <w:szCs w:val="28"/>
          <w:lang w:eastAsia="ru-RU"/>
        </w:rPr>
      </w:pPr>
      <w:r w:rsidRPr="00901062">
        <w:rPr>
          <w:rFonts w:ascii="Times New Roman" w:eastAsia="Times New Roman" w:hAnsi="Times New Roman"/>
          <w:b/>
          <w:bCs/>
          <w:color w:val="000000"/>
          <w:sz w:val="28"/>
          <w:szCs w:val="28"/>
          <w:lang w:eastAsia="ru-RU"/>
        </w:rPr>
        <w:t>Р Е Ш И Л</w:t>
      </w:r>
      <w:r w:rsidR="00B37A63" w:rsidRPr="00901062">
        <w:rPr>
          <w:rFonts w:ascii="Times New Roman" w:eastAsia="Times New Roman" w:hAnsi="Times New Roman"/>
          <w:b/>
          <w:color w:val="000000"/>
          <w:sz w:val="28"/>
          <w:szCs w:val="28"/>
          <w:lang w:eastAsia="ru-RU"/>
        </w:rPr>
        <w:t>:</w:t>
      </w:r>
    </w:p>
    <w:p w:rsidR="00B37A63" w:rsidRPr="00B37A63" w:rsidRDefault="00B37A63" w:rsidP="00B37A63">
      <w:pPr>
        <w:shd w:val="clear" w:color="auto" w:fill="FFFFFF"/>
        <w:spacing w:after="0" w:line="240" w:lineRule="auto"/>
        <w:jc w:val="both"/>
        <w:outlineLvl w:val="1"/>
        <w:rPr>
          <w:rFonts w:ascii="Times New Roman" w:eastAsia="Times New Roman" w:hAnsi="Times New Roman"/>
          <w:color w:val="000000"/>
          <w:sz w:val="28"/>
          <w:szCs w:val="28"/>
          <w:lang w:eastAsia="ru-RU"/>
        </w:rPr>
      </w:pPr>
    </w:p>
    <w:p w:rsidR="00B37A63" w:rsidRPr="00B37A63" w:rsidRDefault="00B37A63" w:rsidP="00B37A63">
      <w:pPr>
        <w:shd w:val="clear" w:color="auto" w:fill="FFFFFF"/>
        <w:spacing w:before="240" w:after="60" w:line="320" w:lineRule="atLeast"/>
        <w:jc w:val="both"/>
        <w:outlineLvl w:val="1"/>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 Утвердить прилагаемое Положение по осуществлению муниципального жилищного контроля на </w:t>
      </w:r>
      <w:r w:rsidR="000F670B">
        <w:rPr>
          <w:rFonts w:ascii="Times New Roman" w:eastAsia="Times New Roman" w:hAnsi="Times New Roman"/>
          <w:color w:val="000000"/>
          <w:sz w:val="28"/>
          <w:szCs w:val="28"/>
          <w:lang w:eastAsia="ru-RU"/>
        </w:rPr>
        <w:t xml:space="preserve">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bCs/>
          <w:color w:val="000000"/>
          <w:sz w:val="28"/>
          <w:szCs w:val="28"/>
          <w:lang w:eastAsia="ru-RU"/>
        </w:rPr>
        <w:t>Кадошкинского муниципального района Республики Мордовия</w:t>
      </w:r>
      <w:r w:rsidRPr="00B37A63">
        <w:rPr>
          <w:rFonts w:ascii="Times New Roman" w:eastAsia="Times New Roman" w:hAnsi="Times New Roman"/>
          <w:color w:val="000000"/>
          <w:sz w:val="28"/>
          <w:szCs w:val="28"/>
          <w:lang w:eastAsia="ru-RU"/>
        </w:rPr>
        <w:t>.</w:t>
      </w:r>
    </w:p>
    <w:p w:rsidR="00B37A63" w:rsidRDefault="00B37A63" w:rsidP="00B37A63">
      <w:pPr>
        <w:tabs>
          <w:tab w:val="left" w:pos="-446"/>
          <w:tab w:val="left" w:pos="688"/>
        </w:tabs>
        <w:ind w:left="45" w:firstLine="645"/>
        <w:jc w:val="both"/>
        <w:rPr>
          <w:rFonts w:ascii="Times New Roman" w:hAnsi="Times New Roman"/>
          <w:sz w:val="28"/>
          <w:szCs w:val="28"/>
        </w:rPr>
      </w:pPr>
      <w:r w:rsidRPr="00B37A63">
        <w:rPr>
          <w:rFonts w:ascii="Times New Roman" w:eastAsia="Times New Roman" w:hAnsi="Times New Roman"/>
          <w:color w:val="000000"/>
          <w:sz w:val="28"/>
          <w:szCs w:val="28"/>
          <w:lang w:eastAsia="ru-RU"/>
        </w:rPr>
        <w:t>2. Настоящее решение вступает в силу после его официального опубликования</w:t>
      </w:r>
      <w:r w:rsidRPr="00C458A5">
        <w:rPr>
          <w:rFonts w:ascii="Times New Roman" w:hAnsi="Times New Roman"/>
          <w:sz w:val="28"/>
          <w:szCs w:val="28"/>
        </w:rPr>
        <w:t>.</w:t>
      </w:r>
    </w:p>
    <w:p w:rsidR="00901062" w:rsidRDefault="00901062" w:rsidP="00B37A63">
      <w:pPr>
        <w:tabs>
          <w:tab w:val="left" w:pos="-446"/>
          <w:tab w:val="left" w:pos="688"/>
        </w:tabs>
        <w:ind w:left="45" w:firstLine="645"/>
        <w:jc w:val="both"/>
        <w:rPr>
          <w:rFonts w:ascii="Times New Roman" w:hAnsi="Times New Roman"/>
          <w:sz w:val="28"/>
          <w:szCs w:val="28"/>
        </w:rPr>
      </w:pPr>
    </w:p>
    <w:p w:rsidR="00901062" w:rsidRDefault="00901062" w:rsidP="00901062">
      <w:pPr>
        <w:tabs>
          <w:tab w:val="left" w:pos="-446"/>
          <w:tab w:val="left" w:pos="688"/>
        </w:tabs>
        <w:spacing w:after="0"/>
        <w:ind w:left="45" w:firstLine="645"/>
        <w:jc w:val="both"/>
        <w:rPr>
          <w:rFonts w:ascii="Times New Roman" w:hAnsi="Times New Roman"/>
          <w:sz w:val="28"/>
          <w:szCs w:val="28"/>
        </w:rPr>
      </w:pPr>
      <w:r>
        <w:rPr>
          <w:rFonts w:ascii="Times New Roman" w:hAnsi="Times New Roman"/>
          <w:sz w:val="28"/>
          <w:szCs w:val="28"/>
        </w:rPr>
        <w:t>Глава Кадошкинского</w:t>
      </w:r>
    </w:p>
    <w:p w:rsidR="00901062" w:rsidRPr="00C458A5" w:rsidRDefault="00901062" w:rsidP="00901062">
      <w:pPr>
        <w:tabs>
          <w:tab w:val="left" w:pos="-446"/>
          <w:tab w:val="left" w:pos="688"/>
        </w:tabs>
        <w:spacing w:after="0"/>
        <w:ind w:left="45" w:firstLine="645"/>
        <w:jc w:val="both"/>
        <w:rPr>
          <w:rFonts w:ascii="Times New Roman" w:hAnsi="Times New Roman"/>
          <w:sz w:val="28"/>
          <w:szCs w:val="28"/>
        </w:rPr>
      </w:pPr>
      <w:r>
        <w:rPr>
          <w:rFonts w:ascii="Times New Roman" w:hAnsi="Times New Roman"/>
          <w:sz w:val="28"/>
          <w:szCs w:val="28"/>
        </w:rPr>
        <w:t>городского поселения                                                 Е.А. Межнова</w:t>
      </w:r>
    </w:p>
    <w:p w:rsidR="00B37A63" w:rsidRPr="00C458A5" w:rsidRDefault="00B37A63" w:rsidP="00901062">
      <w:pPr>
        <w:tabs>
          <w:tab w:val="left" w:pos="229"/>
          <w:tab w:val="left" w:pos="1363"/>
        </w:tabs>
        <w:spacing w:after="0"/>
        <w:ind w:left="720"/>
        <w:jc w:val="both"/>
        <w:rPr>
          <w:rFonts w:ascii="Times New Roman" w:hAnsi="Times New Roman"/>
          <w:sz w:val="28"/>
          <w:szCs w:val="28"/>
        </w:rPr>
      </w:pP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ind w:left="4536" w:firstLine="0"/>
        <w:jc w:val="lef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lastRenderedPageBreak/>
        <w:t>УТВЕРЖДЕНО</w:t>
      </w:r>
    </w:p>
    <w:p w:rsidR="00B37A63" w:rsidRPr="00B37A63" w:rsidRDefault="00B37A63" w:rsidP="00B37A63">
      <w:pPr>
        <w:shd w:val="clear" w:color="auto" w:fill="FFFFFF"/>
        <w:spacing w:after="0" w:line="240" w:lineRule="auto"/>
        <w:ind w:left="4536" w:firstLine="0"/>
        <w:jc w:val="lef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решением Совета депутатов</w:t>
      </w:r>
    </w:p>
    <w:p w:rsidR="00B37A63" w:rsidRPr="00C458A5" w:rsidRDefault="001D4525" w:rsidP="00B37A63">
      <w:pPr>
        <w:ind w:left="4536" w:firstLine="0"/>
        <w:jc w:val="left"/>
        <w:rPr>
          <w:rFonts w:ascii="Times New Roman" w:hAnsi="Times New Roman"/>
          <w:sz w:val="28"/>
          <w:szCs w:val="28"/>
        </w:rPr>
      </w:pPr>
      <w:r w:rsidRPr="00B37A63">
        <w:rPr>
          <w:rFonts w:ascii="Times New Roman" w:eastAsia="Times New Roman" w:hAnsi="Times New Roman"/>
          <w:bCs/>
          <w:color w:val="000000"/>
          <w:sz w:val="28"/>
          <w:szCs w:val="28"/>
          <w:lang w:eastAsia="ru-RU"/>
        </w:rPr>
        <w:t xml:space="preserve">Кадошкинского </w:t>
      </w:r>
      <w:r>
        <w:rPr>
          <w:rFonts w:ascii="Times New Roman" w:eastAsia="Times New Roman" w:hAnsi="Times New Roman"/>
          <w:bCs/>
          <w:color w:val="000000"/>
          <w:sz w:val="28"/>
          <w:szCs w:val="28"/>
          <w:lang w:eastAsia="ru-RU"/>
        </w:rPr>
        <w:t>городского поселения</w:t>
      </w:r>
      <w:r w:rsidRPr="00B37A63">
        <w:rPr>
          <w:rFonts w:ascii="Times New Roman" w:eastAsia="Times New Roman" w:hAnsi="Times New Roman"/>
          <w:bCs/>
          <w:color w:val="000000"/>
          <w:sz w:val="28"/>
          <w:szCs w:val="28"/>
          <w:lang w:eastAsia="ru-RU"/>
        </w:rPr>
        <w:t xml:space="preserve"> </w:t>
      </w:r>
      <w:r w:rsidR="00B37A63" w:rsidRPr="00C458A5">
        <w:rPr>
          <w:rFonts w:ascii="Times New Roman" w:hAnsi="Times New Roman"/>
          <w:sz w:val="28"/>
          <w:szCs w:val="28"/>
        </w:rPr>
        <w:t>Кадошкинского муниципального  района от «</w:t>
      </w:r>
      <w:r w:rsidR="007313E1">
        <w:rPr>
          <w:rFonts w:ascii="Times New Roman" w:hAnsi="Times New Roman"/>
          <w:sz w:val="28"/>
          <w:szCs w:val="28"/>
        </w:rPr>
        <w:t>29</w:t>
      </w:r>
      <w:r w:rsidR="00B37A63" w:rsidRPr="00C458A5">
        <w:rPr>
          <w:rFonts w:ascii="Times New Roman" w:hAnsi="Times New Roman"/>
          <w:sz w:val="28"/>
          <w:szCs w:val="28"/>
        </w:rPr>
        <w:t xml:space="preserve">» </w:t>
      </w:r>
      <w:r w:rsidR="007313E1">
        <w:rPr>
          <w:rFonts w:ascii="Times New Roman" w:hAnsi="Times New Roman"/>
          <w:sz w:val="28"/>
          <w:szCs w:val="28"/>
        </w:rPr>
        <w:t>декабря</w:t>
      </w:r>
      <w:r w:rsidR="00B37A63" w:rsidRPr="00C458A5">
        <w:rPr>
          <w:rFonts w:ascii="Times New Roman" w:hAnsi="Times New Roman"/>
          <w:sz w:val="28"/>
          <w:szCs w:val="28"/>
        </w:rPr>
        <w:t xml:space="preserve"> 20</w:t>
      </w:r>
      <w:r w:rsidR="00B37A63">
        <w:rPr>
          <w:rFonts w:ascii="Times New Roman" w:hAnsi="Times New Roman"/>
          <w:sz w:val="28"/>
          <w:szCs w:val="28"/>
        </w:rPr>
        <w:t>21</w:t>
      </w:r>
      <w:r w:rsidR="00B37A63" w:rsidRPr="00C458A5">
        <w:rPr>
          <w:rFonts w:ascii="Times New Roman" w:hAnsi="Times New Roman"/>
          <w:sz w:val="28"/>
          <w:szCs w:val="28"/>
        </w:rPr>
        <w:t xml:space="preserve"> года №</w:t>
      </w:r>
      <w:r w:rsidR="007313E1">
        <w:rPr>
          <w:rFonts w:ascii="Times New Roman" w:hAnsi="Times New Roman"/>
          <w:sz w:val="28"/>
          <w:szCs w:val="28"/>
        </w:rPr>
        <w:t>19</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Положение</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по осуществлению муниципального жилищного контроля</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xml:space="preserve">на территории </w:t>
      </w:r>
      <w:r w:rsidR="001D4525" w:rsidRPr="001D4525">
        <w:rPr>
          <w:rFonts w:ascii="Times New Roman" w:eastAsia="Times New Roman" w:hAnsi="Times New Roman"/>
          <w:b/>
          <w:bCs/>
          <w:color w:val="000000"/>
          <w:sz w:val="28"/>
          <w:szCs w:val="28"/>
          <w:lang w:eastAsia="ru-RU"/>
        </w:rPr>
        <w:t>Кадошкинского городского поселения</w:t>
      </w:r>
      <w:r w:rsidR="001D4525" w:rsidRPr="00B37A63">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b/>
          <w:bCs/>
          <w:color w:val="000000"/>
          <w:sz w:val="28"/>
          <w:szCs w:val="28"/>
          <w:lang w:eastAsia="ru-RU"/>
        </w:rPr>
        <w:t>Кадошкинского муниципального района Республики Мордовия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1.Общие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1.1. Настоящее Положение устанавливает порядок организации и осуществления муниципального жилищного контроля 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r w:rsidRPr="00B37A63">
        <w:rPr>
          <w:rFonts w:ascii="Times New Roman" w:eastAsia="Times New Roman" w:hAnsi="Times New Roman"/>
          <w:bCs/>
          <w:color w:val="000000"/>
          <w:sz w:val="28"/>
          <w:szCs w:val="28"/>
          <w:lang w:eastAsia="ru-RU"/>
        </w:rPr>
        <w:t>Кадошкинского муниципального района Республики Мордовия</w:t>
      </w:r>
      <w:r w:rsidRPr="00B37A63">
        <w:rPr>
          <w:rFonts w:ascii="Times New Roman" w:eastAsia="Times New Roman" w:hAnsi="Times New Roman"/>
          <w:color w:val="000000"/>
          <w:sz w:val="28"/>
          <w:szCs w:val="28"/>
          <w:lang w:eastAsia="ru-RU"/>
        </w:rPr>
        <w:t xml:space="preserve"> (далее – муниципальный контроль).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требований 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использованию и сохранности жилищного фонда;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жилым помещениям, их использованию и содержанию;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использованию и содержанию общего имущества собственников помещений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порядку осуществления перевода жилого помещения в нежилое помещение и нежилого помещения в жилое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порядку осуществления перепланировки и (или) переустройства помещений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формированию фондов капитального ремонта;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предоставлению коммунальных услуг собственникам и пользователям помещений в многоквартирных домах и жилых домов;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информационной системе жилищно-коммунального хозяйства (далее - система);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обеспечению доступности для инвалидов помещений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предоставлению жилых помещений в наемных домах социального использования;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правил:</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содержания общего имущества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изменения размера платы за содержание жилого помещения;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Предметом муниципального контроля является также исполнение решений, принимаемых по результатам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1.3. Объектами муниципального контроля (далее – объект контроля) являются: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результаты деятельности контролируемых лиц, в том числе работы и услуги, к которым предъявляются обязательные требования;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1.4. Учет объектов контроля осуществляется посредством создания: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единого реестра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иных государственных и муниципальных информационных систем путем межведомственного информационного взаимодействия.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Контрольным органом в соответствии с частью 2 статьи 16 и частью 5 статьи 17 Федерального закона от 31 июля 2020 года № 248-ФЗ «</w:t>
      </w:r>
      <w:hyperlink r:id="rId5" w:tgtFrame="_blank" w:history="1">
        <w:r w:rsidRPr="00B37A63">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hyperlink>
      <w:r w:rsidRPr="00B37A63">
        <w:rPr>
          <w:rFonts w:ascii="Times New Roman" w:eastAsia="Times New Roman" w:hAnsi="Times New Roman"/>
          <w:color w:val="000000"/>
          <w:sz w:val="28"/>
          <w:szCs w:val="28"/>
          <w:lang w:eastAsia="ru-RU"/>
        </w:rPr>
        <w:t>» (далее – Федеральный закон) ведется учет объектов контроля с использованием информационной системы.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1.5. Муниципальный контроль осуществляется администрацией </w:t>
      </w:r>
      <w:r w:rsidRPr="00B37A63">
        <w:rPr>
          <w:rFonts w:ascii="Times New Roman" w:eastAsia="Times New Roman" w:hAnsi="Times New Roman"/>
          <w:bCs/>
          <w:color w:val="000000"/>
          <w:sz w:val="28"/>
          <w:szCs w:val="28"/>
          <w:lang w:eastAsia="ru-RU"/>
        </w:rPr>
        <w:t>Кадошкинского муниципального района Республики Мордовия</w:t>
      </w:r>
      <w:r w:rsidRPr="00B37A63">
        <w:rPr>
          <w:rFonts w:ascii="Times New Roman" w:eastAsia="Times New Roman" w:hAnsi="Times New Roman"/>
          <w:color w:val="000000"/>
          <w:sz w:val="28"/>
          <w:szCs w:val="28"/>
          <w:lang w:eastAsia="ru-RU"/>
        </w:rPr>
        <w:t xml:space="preserve"> (далее – Контрольный орган).</w:t>
      </w:r>
    </w:p>
    <w:p w:rsidR="00821009" w:rsidRDefault="00B37A63" w:rsidP="00821009">
      <w:pPr>
        <w:pStyle w:val="a3"/>
        <w:shd w:val="clear" w:color="auto" w:fill="FFFFFF"/>
        <w:spacing w:before="0" w:beforeAutospacing="0" w:after="0" w:afterAutospacing="0" w:line="360" w:lineRule="atLeast"/>
        <w:ind w:firstLine="709"/>
        <w:jc w:val="both"/>
        <w:rPr>
          <w:bCs/>
          <w:color w:val="000000"/>
          <w:sz w:val="28"/>
          <w:szCs w:val="28"/>
        </w:rPr>
      </w:pPr>
      <w:r w:rsidRPr="00B37A63">
        <w:rPr>
          <w:color w:val="000000"/>
          <w:sz w:val="28"/>
          <w:szCs w:val="28"/>
        </w:rPr>
        <w:lastRenderedPageBreak/>
        <w:t xml:space="preserve">1.6. Руководство деятельностью по осуществлению муниципального  контроля осуществляет Глава </w:t>
      </w:r>
      <w:r w:rsidRPr="00B37A63">
        <w:rPr>
          <w:bCs/>
          <w:color w:val="000000"/>
          <w:sz w:val="28"/>
          <w:szCs w:val="28"/>
        </w:rPr>
        <w:t>Кадошкинского</w:t>
      </w:r>
      <w:r w:rsidR="00821009">
        <w:rPr>
          <w:bCs/>
          <w:color w:val="000000"/>
          <w:sz w:val="28"/>
          <w:szCs w:val="28"/>
        </w:rPr>
        <w:t xml:space="preserve"> муниципального района Республики Мордовия.</w:t>
      </w:r>
      <w:r w:rsidRPr="00B37A63">
        <w:rPr>
          <w:bCs/>
          <w:color w:val="000000"/>
          <w:sz w:val="28"/>
          <w:szCs w:val="28"/>
        </w:rPr>
        <w:t xml:space="preserve"> </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1.7. От имени Контрольного органа муниципальный контроль вправе осуществлять следующие должностные лица:</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1) руководитель (заместитель руководителя) Контрольного органа;</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2) должностн</w:t>
      </w:r>
      <w:r w:rsidR="00A17454">
        <w:rPr>
          <w:sz w:val="28"/>
          <w:szCs w:val="28"/>
        </w:rPr>
        <w:t>ые</w:t>
      </w:r>
      <w:r w:rsidRPr="00821009">
        <w:rPr>
          <w:sz w:val="28"/>
          <w:szCs w:val="28"/>
        </w:rPr>
        <w:t xml:space="preserve"> лиц</w:t>
      </w:r>
      <w:r w:rsidR="00A17454">
        <w:rPr>
          <w:sz w:val="28"/>
          <w:szCs w:val="28"/>
        </w:rPr>
        <w:t>а</w:t>
      </w:r>
      <w:r w:rsidRPr="00821009">
        <w:rPr>
          <w:sz w:val="28"/>
          <w:szCs w:val="28"/>
        </w:rPr>
        <w:t xml:space="preserve"> Контрольного органа, в должностные обязанности которого в соответствии с настоящим Положением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w:t>
      </w:r>
    </w:p>
    <w:p w:rsidR="00821009" w:rsidRPr="00821009" w:rsidRDefault="00821009" w:rsidP="00821009">
      <w:pPr>
        <w:pStyle w:val="a3"/>
        <w:shd w:val="clear" w:color="auto" w:fill="FFFFFF"/>
        <w:spacing w:before="0" w:beforeAutospacing="0" w:after="0" w:afterAutospacing="0" w:line="360" w:lineRule="atLeast"/>
        <w:ind w:firstLine="709"/>
        <w:jc w:val="both"/>
        <w:rPr>
          <w:sz w:val="28"/>
          <w:szCs w:val="28"/>
        </w:rPr>
      </w:pPr>
      <w:r w:rsidRPr="00821009">
        <w:rPr>
          <w:sz w:val="28"/>
          <w:szCs w:val="28"/>
        </w:rPr>
        <w:t>Должностными лицами Контрольного органа, уполномоченными</w:t>
      </w:r>
      <w:r w:rsidRPr="00821009">
        <w:rPr>
          <w:sz w:val="28"/>
          <w:szCs w:val="28"/>
        </w:rPr>
        <w:br/>
        <w:t>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B37A63" w:rsidRPr="00821009" w:rsidRDefault="00821009" w:rsidP="00821009">
      <w:pPr>
        <w:shd w:val="clear" w:color="auto" w:fill="FFFFFF"/>
        <w:spacing w:after="0" w:line="240" w:lineRule="auto"/>
        <w:jc w:val="both"/>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 xml:space="preserve"> </w:t>
      </w:r>
      <w:r w:rsidR="00B37A63" w:rsidRPr="00821009">
        <w:rPr>
          <w:rFonts w:ascii="Times New Roman" w:eastAsia="Times New Roman" w:hAnsi="Times New Roman"/>
          <w:color w:val="000000"/>
          <w:sz w:val="28"/>
          <w:szCs w:val="28"/>
          <w:lang w:eastAsia="ru-RU"/>
        </w:rPr>
        <w:t>1.8. Права и обязанности Инспектора: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1.8.1. Инспектор обязан: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соблюдать законодательство Российской Федерации, права и законные интересы контролируемых лиц;</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5) не препятствовать присутствию контролируемых лиц, их представителей, а с согласия контролируемых лиц, их представителей </w:t>
      </w:r>
      <w:r w:rsidRPr="00B37A63">
        <w:rPr>
          <w:rFonts w:ascii="Times New Roman" w:eastAsia="Times New Roman" w:hAnsi="Times New Roman"/>
          <w:color w:val="000000"/>
          <w:sz w:val="28"/>
          <w:szCs w:val="28"/>
          <w:lang w:eastAsia="ru-RU"/>
        </w:rPr>
        <w:lastRenderedPageBreak/>
        <w:t>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и пунктом 3.3 настоящего Положения, осуществлять консультирование;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10) доказывать обоснованность своих действий при их обжаловании в порядке, установленном законодательством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 знакомиться со всеми документами, касающимися соблюдения обязательных требований, в том числе в установленном порядке с </w:t>
      </w:r>
      <w:r w:rsidRPr="00B37A63">
        <w:rPr>
          <w:rFonts w:ascii="Times New Roman" w:eastAsia="Times New Roman" w:hAnsi="Times New Roman"/>
          <w:color w:val="000000"/>
          <w:sz w:val="28"/>
          <w:szCs w:val="28"/>
          <w:lang w:eastAsia="ru-RU"/>
        </w:rPr>
        <w:lastRenderedPageBreak/>
        <w:t>документами, содержащими государственную, служебную, коммерческую или иную охраняемую законом тайну;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7) обращаться в соответствии с Федеральным законом от 7 февраля 2011 года № 3-ФЗ «</w:t>
      </w:r>
      <w:hyperlink r:id="rId6" w:tgtFrame="_blank" w:history="1">
        <w:r w:rsidRPr="00821009">
          <w:rPr>
            <w:rFonts w:ascii="Times New Roman" w:eastAsia="Times New Roman" w:hAnsi="Times New Roman"/>
            <w:sz w:val="28"/>
            <w:szCs w:val="28"/>
            <w:lang w:eastAsia="ru-RU"/>
          </w:rPr>
          <w:t>О полиции</w:t>
        </w:r>
      </w:hyperlink>
      <w:bookmarkStart w:id="2" w:name="d64ad6b4-688e-4ad7-a447-37026bdb0db1"/>
      <w:bookmarkEnd w:id="2"/>
      <w:r w:rsidRPr="00B37A63">
        <w:rPr>
          <w:rFonts w:ascii="Times New Roman" w:eastAsia="Times New Roman" w:hAnsi="Times New Roman"/>
          <w:color w:val="000000"/>
          <w:sz w:val="28"/>
          <w:szCs w:val="28"/>
          <w:lang w:eastAsia="ru-RU"/>
        </w:rPr>
        <w:t>» за содействием к органам полиции в случаях, если инспектору оказывается противодействие или угрожает опасность.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1.9.  Контрольный орган вправе обратиться в суд с заявлениями: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w:t>
      </w:r>
      <w:r w:rsidRPr="00B37A63">
        <w:rPr>
          <w:rFonts w:ascii="Times New Roman" w:eastAsia="Times New Roman" w:hAnsi="Times New Roman"/>
          <w:color w:val="000000"/>
          <w:sz w:val="28"/>
          <w:szCs w:val="28"/>
          <w:lang w:eastAsia="ru-RU"/>
        </w:rPr>
        <w:lastRenderedPageBreak/>
        <w:t>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о понуждении к исполнению предписания.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2. Категории риска причинения вреда (ущерба)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2.1.Муниципальный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средний риск;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умеренный риск;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низкий риск.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2.3. Критерии отнесения объектов контроля к категориям риска в рамках осуществления муниципального контроля установлены приложением </w:t>
      </w:r>
      <w:r w:rsidR="00D14545">
        <w:rPr>
          <w:rFonts w:ascii="Times New Roman" w:eastAsia="Times New Roman" w:hAnsi="Times New Roman"/>
          <w:color w:val="000000"/>
          <w:sz w:val="28"/>
          <w:szCs w:val="28"/>
          <w:lang w:eastAsia="ru-RU"/>
        </w:rPr>
        <w:t>2</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w:t>
      </w:r>
      <w:r w:rsidRPr="00B37A63">
        <w:rPr>
          <w:rFonts w:ascii="Times New Roman" w:eastAsia="Times New Roman" w:hAnsi="Times New Roman"/>
          <w:color w:val="000000"/>
          <w:sz w:val="28"/>
          <w:szCs w:val="28"/>
          <w:lang w:eastAsia="ru-RU"/>
        </w:rPr>
        <w:lastRenderedPageBreak/>
        <w:t>степенью вероятности свидетельствуют о наличии таких нарушений и риска причинения вреда (ущерба) охраняемым законом ценностям.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w:t>
      </w:r>
      <w:r w:rsidR="00D14545">
        <w:rPr>
          <w:rFonts w:ascii="Times New Roman" w:eastAsia="Times New Roman" w:hAnsi="Times New Roman"/>
          <w:color w:val="000000"/>
          <w:sz w:val="28"/>
          <w:szCs w:val="28"/>
          <w:lang w:eastAsia="ru-RU"/>
        </w:rPr>
        <w:t>3</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2.6. В случае если объект контроля не отнесен к определенной категории риска, он считается отнесенным к категории низкого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3. Виды профилактических мероприятий, которые проводятся при осуществлении муниципального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осуществлении муниципального контроля Контрольный орган проводит следующие виды профилактических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информирование;</w:t>
      </w:r>
    </w:p>
    <w:p w:rsidR="00B37A63" w:rsidRPr="00B37A63" w:rsidRDefault="00821009" w:rsidP="00B37A63">
      <w:pPr>
        <w:shd w:val="clear" w:color="auto" w:fill="FFFFFF"/>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2</w:t>
      </w:r>
      <w:r w:rsidR="00B37A63" w:rsidRPr="00B37A63">
        <w:rPr>
          <w:rFonts w:ascii="Times New Roman" w:eastAsia="Times New Roman" w:hAnsi="Times New Roman"/>
          <w:color w:val="000000"/>
          <w:sz w:val="28"/>
          <w:szCs w:val="28"/>
          <w:lang w:eastAsia="ru-RU"/>
        </w:rPr>
        <w:t>) объявление предостережения;</w:t>
      </w:r>
    </w:p>
    <w:p w:rsidR="00B37A63" w:rsidRPr="00B37A63" w:rsidRDefault="00821009" w:rsidP="00B37A63">
      <w:pPr>
        <w:shd w:val="clear" w:color="auto" w:fill="FFFFFF"/>
        <w:spacing w:after="0" w:line="240" w:lineRule="auto"/>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3</w:t>
      </w:r>
      <w:r w:rsidR="00B37A63" w:rsidRPr="00B37A63">
        <w:rPr>
          <w:rFonts w:ascii="Times New Roman" w:eastAsia="Times New Roman" w:hAnsi="Times New Roman"/>
          <w:color w:val="000000"/>
          <w:sz w:val="28"/>
          <w:szCs w:val="28"/>
          <w:lang w:eastAsia="ru-RU"/>
        </w:rPr>
        <w:t>) консультирование.</w:t>
      </w:r>
    </w:p>
    <w:p w:rsidR="00FB22F2"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3.1. Информирование контролируемых и иных заинтересованных лиц по вопросам соблюдения обязательных требований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 Предостережение о недопустимости нарушения</w:t>
      </w:r>
      <w:r w:rsidR="00FB22F2">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3.2.2. Предостережение составляется по форме, утвержденной приказом Минэкономразвития России от 31 марта 2021 года № 151 «О типовых формах документов, используемых контрольным (надзорным) органом».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3.2.4. Возражение должно содержать: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наименование Контрольного органа, в который направляется возражение;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дату и номер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доводы, на основании которых контролируемое лицо не согласно с объявленным предостережением;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дату получения предостережения контролируемым лицом;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личную подпись и дату.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3.2.6. Контрольный орган рассматривает возражение в отношении предостережения в течение пятнадцати рабочих дней со дня его получения.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3.2.7. По результатам рассмотрения возражения Контрольный орган принимает одно из следующих решений: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удовлетворяет возражение в форме отмены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отказывает в удовлетворении возражения с указанием причины отказа.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3.2.9. Повторное направление возражения по тем же основаниям не допускается.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 Консультирование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порядка проведения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периодичности проведения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порядка принятия решений по итогам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порядка обжалования решений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3.3.2. Инспекторы осуществляют консультирование контролируемых лиц и их представителей: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3.3.3. Индивидуальное консультирование на личном приеме каждого заявителя инспекторами не может превышать 10 минут.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Время разговора по телефону не должно превышать 10 минут.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3.3.5. Письменное консультирование контролируемых лиц и их представителей осуществляется по следующим вопросам: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порядок обжалования решений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 предложения и замечания по осуществлению муниципального жилищного контроля на территории </w:t>
      </w:r>
      <w:r w:rsidR="00A12974">
        <w:rPr>
          <w:rFonts w:ascii="Times New Roman" w:eastAsia="Times New Roman" w:hAnsi="Times New Roman"/>
          <w:color w:val="000000"/>
          <w:sz w:val="28"/>
          <w:szCs w:val="28"/>
          <w:lang w:eastAsia="ru-RU"/>
        </w:rPr>
        <w:t>Кадошкинского городского поселения</w:t>
      </w:r>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3.3.6. Контролируемое лицо вправе направить запрос о предоставлении письменного ответа в сроки, установленные Федеральным законом от 02 мая 2006 года № 59-ФЗ «</w:t>
      </w:r>
      <w:hyperlink r:id="rId7" w:tgtFrame="_blank" w:history="1">
        <w:r w:rsidRPr="00821009">
          <w:rPr>
            <w:rFonts w:ascii="Times New Roman" w:eastAsia="Times New Roman" w:hAnsi="Times New Roman"/>
            <w:sz w:val="28"/>
            <w:szCs w:val="28"/>
            <w:lang w:eastAsia="ru-RU"/>
          </w:rPr>
          <w:t>О порядке рассмотрения обращений граждан Российской Федерации</w:t>
        </w:r>
      </w:hyperlink>
      <w:bookmarkStart w:id="3" w:name="_f48675c-2dc2-4b7b-8f43-c7d17ab9072f"/>
      <w:r w:rsidRPr="00B37A63">
        <w:rPr>
          <w:rFonts w:ascii="Times New Roman" w:eastAsia="Times New Roman" w:hAnsi="Times New Roman"/>
          <w:color w:val="000000"/>
          <w:sz w:val="28"/>
          <w:szCs w:val="28"/>
          <w:lang w:eastAsia="ru-RU"/>
        </w:rPr>
        <w:t>».</w:t>
      </w:r>
      <w:bookmarkEnd w:id="3"/>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3.3.7. Контрольный орган осуществляет учет проведенных консультирований.</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4. Контрольные мероприятия, проводимые в рамках</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 Контрольные мероприятия. Общие вопросы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инспекционный визит, документарная проверка, выездная проверка –при взаимодействии с контролируемыми лицами;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наблюдение за соблюдением обязательных требований, выездное обследование – без взаимодействия с контролируемыми лицами.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4.1.2. При осуществлении муниципального контроля взаимодействием с контролируемыми лицами являются: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встречи, телефонные и иные переговоры (непосредственное взаимодействие) между инспектором и контролируемым лицом или его представителем;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запрос документов, иных материалов;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наступление сроков проведения контрольных мероприятий, включенных в план проведения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опрос;</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истребование документов;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экспертиза.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При проведении контрольных мероприятий в соответствии с требованиями Федерального закона используются проверочные листы, утвержденные приложением </w:t>
      </w:r>
      <w:r w:rsidR="00D14545">
        <w:rPr>
          <w:rFonts w:ascii="Times New Roman" w:eastAsia="Times New Roman" w:hAnsi="Times New Roman"/>
          <w:color w:val="000000"/>
          <w:sz w:val="28"/>
          <w:szCs w:val="28"/>
          <w:lang w:eastAsia="ru-RU"/>
        </w:rPr>
        <w:t>5</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В отношении проведения наблюдения за соблюдением обязательных требований, выездного обследования не требуется принятие решения о </w:t>
      </w:r>
      <w:r w:rsidRPr="00B37A63">
        <w:rPr>
          <w:rFonts w:ascii="Times New Roman" w:eastAsia="Times New Roman" w:hAnsi="Times New Roman"/>
          <w:color w:val="000000"/>
          <w:sz w:val="28"/>
          <w:szCs w:val="28"/>
          <w:lang w:eastAsia="ru-RU"/>
        </w:rPr>
        <w:lastRenderedPageBreak/>
        <w:t>проведении данного контрольного мероприятия, предусмотренного абзацем первым настоящего пункта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4.1.6. Контрольные мероприятия проводятся инспекторами, указанными в решении Контрольного органа о проведении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 марта 2021 года            № 151 «О типовых формах документов, используемых контрольным (надзорным) органом».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4.1.8. Документы, иные материалы, являющиеся доказательствами нарушения обязательных требований, приобщаются к акту.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Заполненные при проведении контрольного мероприятия проверочные листы должны быть приобщены к акту.</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 Меры, принимаемые Контрольным органом по результатам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w:t>
      </w:r>
      <w:r w:rsidR="00821009">
        <w:rPr>
          <w:rFonts w:ascii="Times New Roman" w:eastAsia="Times New Roman" w:hAnsi="Times New Roman"/>
          <w:color w:val="000000"/>
          <w:sz w:val="28"/>
          <w:szCs w:val="28"/>
          <w:lang w:eastAsia="ru-RU"/>
        </w:rPr>
        <w:t xml:space="preserve"> о</w:t>
      </w:r>
      <w:r w:rsidRPr="00B37A63">
        <w:rPr>
          <w:rFonts w:ascii="Times New Roman" w:eastAsia="Times New Roman" w:hAnsi="Times New Roman"/>
          <w:color w:val="000000"/>
          <w:sz w:val="28"/>
          <w:szCs w:val="28"/>
          <w:lang w:eastAsia="ru-RU"/>
        </w:rPr>
        <w:t>бязан: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r w:rsidR="00821009">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законом ценностям и способах ее предотвращения в случае, если при проведении контрольного мероприятия</w:t>
      </w:r>
      <w:r w:rsidR="00821009">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4.2.2. Контролируемое лицо до истечения срока исполнения предписания уведомляет Контрольный орган об исполнении предписания с </w:t>
      </w:r>
      <w:r w:rsidRPr="00B37A63">
        <w:rPr>
          <w:rFonts w:ascii="Times New Roman" w:eastAsia="Times New Roman" w:hAnsi="Times New Roman"/>
          <w:color w:val="000000"/>
          <w:sz w:val="28"/>
          <w:szCs w:val="28"/>
          <w:lang w:eastAsia="ru-RU"/>
        </w:rPr>
        <w:lastRenderedPageBreak/>
        <w:t>приложением документов и сведений, подтверждающих устранение выявленных нарушений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4.2.3.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4.2.5.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случае, если проводится оценка исполнения решения, принятого по итогам выездной проверки, допускается проведение новой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4.2.6. В случае, если по итогам проведения контрольного мероприятия, предусмотренного пунктом 4.2.5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 Плановые контрольные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4.3.3. Контрольный орган может проводить следующие виды плановых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документарная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выездная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В отношении объектов, относящихся к категории среднего риска, проводятся выездные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отношении объектов, относящихся к категории умеренного риска, проводятся документарные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4.3.4. Плановые контрольные мероприятия в отношении объектов контроля проводятся со следующей периодичностью:</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для категории среднего риска - один раз в 3 года;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для категории умеренного риска - один раз в 5 лет;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Плановые контрольные мероприятия в отношении объекта контроля, отнесенного к категории низкого риска, не проводятся.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4.3.5. 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 Внеплановые контрольные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 Документарная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4.5.3. Срок проведения документарной проверки не может превышать десять рабочих дней.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указанный срок не включается период с момента: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период с момента направления контролируемому лицу информации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 выявлении ошибок и (или) противоречий в представленных контролируемым лицом документах;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4.5.4 Перечень допустимых контрольных действий совершаемых в ходе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истребование документов;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экспертиза.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4.5.6. Письменные объяснения могут быть запрошены инспектором от контролируемого лица или его представителя, свидетелей.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Письменные объяснения оформляются путем составления письменного документа в свободной форме.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4.5.7. Экспертиза осуществляется экспертом или экспертной организацией по поручению Контрольного органа.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Результаты экспертизы оформляются экспертным заключением по форме, утвержденной Контрольным органом.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4.5.8. Оформление акта производится по месту нахождения Контрольного органа в день окончания проведения документарной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4.5.10. Внеплановая документарная проверка проводится без согласования с органами прокуратуры.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 Выездная проверка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4.6.2. Выездная проверка проводится в случае, если не представляется возможным: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4.6.6. Срок проведения выездной проверки составляет не более десяти рабочих дней.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4.6.7. Перечень допустимых контрольных действий в ходе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опрос;</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истребование документов;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экспертиза.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По результатам осмотра составляется протокол осмотра.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4.6.11. Представление контролируемым лицом истребуемых документов, письменных объяснений, проведение экспертизы осуществляется в соответствии с пунктами 4.5.5, 4.5.6 и 4.5.7 настоящего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4.6.12. По окончании проведения выездной проверки инспектор составляет акт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Информация о проведении фотосъемки, аудио- и видеозаписи отражается в акте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21Федеральным законом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временной нетрудоспособности;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необходимости явки по вызову (извещениям, повесткам) судов, правоохранительных органов, военных комиссариатов;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нахождения в служебной командировке.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 Инспекционный визит</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Инспекционный визит проводится без предварительного уведомления контролируемого лица и собственника производственного объекта.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Контролируемые лица или их представители обязаны обеспечить беспрепятственный доступ инспектора в здания, сооружения, помещения.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4.7.2. Перечень допустимых контрольных действий в ходе инспекционного визита: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а) 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б) опрос;</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получение письменных объяснений;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Инспекционный визит допускается проводить с использованием средств дистанционного взаимодействия, в том числе посредством аудио- или видеосвязи.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4.7.3.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4.7.9. Контрольные действия, предусмотренные пунктом 4.7.2 настоящего Положения, осуществляются в соответствии с пунктами 4.5.5, 4.5.6, 4.6.8 - 4.6.10 настоящего Положения.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4.8. Наблюдение за соблюдением обязательных требований (мониторинг безопасности)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4.8.2. Если в ходе наблюдения за соблюдением обязательных требований (мониторинга безопасности) выявлены факты причинения вреда </w:t>
      </w:r>
      <w:r w:rsidRPr="00B37A63">
        <w:rPr>
          <w:rFonts w:ascii="Times New Roman" w:eastAsia="Times New Roman" w:hAnsi="Times New Roman"/>
          <w:color w:val="000000"/>
          <w:sz w:val="28"/>
          <w:szCs w:val="28"/>
          <w:lang w:eastAsia="ru-RU"/>
        </w:rPr>
        <w:lastRenderedPageBreak/>
        <w:t>(ущерба)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решение о проведении внепланового контрольного (надзорного) мероприятия в соответствии со статьей 60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решение об объявлении предостережения;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решение о выдаче предписания об устранении выявленных нарушений в порядке, предусмотренном пунктом 1 части 2 статьи 90 Федерального закона;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 Выездное обследование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4.9.1. Выездное обследование проводится в целях оценки соблюдения контролируемыми лицами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4.9.3. Выездное обследование проводится без информирования контролируемого лица.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действующим законодательством.</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4.9.4.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B37A63" w:rsidRPr="00B37A63" w:rsidRDefault="00B37A63" w:rsidP="00FB22F2">
      <w:pPr>
        <w:shd w:val="clear" w:color="auto" w:fill="FFFFFF"/>
        <w:spacing w:after="0" w:line="240" w:lineRule="auto"/>
        <w:jc w:val="both"/>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r w:rsidRPr="00B37A63">
        <w:rPr>
          <w:rFonts w:ascii="Times New Roman" w:eastAsia="Times New Roman" w:hAnsi="Times New Roman"/>
          <w:b/>
          <w:bCs/>
          <w:color w:val="000000"/>
          <w:sz w:val="28"/>
          <w:szCs w:val="28"/>
          <w:lang w:eastAsia="ru-RU"/>
        </w:rPr>
        <w:t> </w:t>
      </w:r>
    </w:p>
    <w:p w:rsidR="00B37A63" w:rsidRPr="00B37A63" w:rsidRDefault="00FB22F2"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5</w:t>
      </w:r>
      <w:r w:rsidR="00B37A63" w:rsidRPr="00B37A63">
        <w:rPr>
          <w:rFonts w:ascii="Times New Roman" w:eastAsia="Times New Roman" w:hAnsi="Times New Roman"/>
          <w:b/>
          <w:bCs/>
          <w:color w:val="000000"/>
          <w:sz w:val="28"/>
          <w:szCs w:val="28"/>
          <w:lang w:eastAsia="ru-RU"/>
        </w:rPr>
        <w:t>. Ключевые показатели контроля и их целевые значения</w:t>
      </w:r>
    </w:p>
    <w:p w:rsidR="00B37A63" w:rsidRPr="00B37A63" w:rsidRDefault="00B37A63" w:rsidP="00B37A63">
      <w:pPr>
        <w:shd w:val="clear" w:color="auto" w:fill="FFFFFF"/>
        <w:spacing w:after="0" w:line="240" w:lineRule="auto"/>
        <w:outlineLvl w:val="4"/>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для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Ключевые показатели муниципального контроля и их целевые значения, индикативные показатели установлены приложением </w:t>
      </w:r>
      <w:r w:rsidR="00D14545">
        <w:rPr>
          <w:rFonts w:ascii="Times New Roman" w:eastAsia="Times New Roman" w:hAnsi="Times New Roman"/>
          <w:color w:val="000000"/>
          <w:sz w:val="28"/>
          <w:szCs w:val="28"/>
          <w:lang w:eastAsia="ru-RU"/>
        </w:rPr>
        <w:t>4</w:t>
      </w:r>
      <w:r w:rsidRPr="00B37A63">
        <w:rPr>
          <w:rFonts w:ascii="Times New Roman" w:eastAsia="Times New Roman" w:hAnsi="Times New Roman"/>
          <w:color w:val="000000"/>
          <w:sz w:val="28"/>
          <w:szCs w:val="28"/>
          <w:lang w:eastAsia="ru-RU"/>
        </w:rPr>
        <w:t xml:space="preserve"> к настоящему Положению.</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821009" w:rsidRPr="00821009" w:rsidRDefault="00821009" w:rsidP="00821009">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Приложение 1</w:t>
      </w:r>
    </w:p>
    <w:p w:rsidR="00821009" w:rsidRDefault="00821009" w:rsidP="00821009">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821009" w:rsidRDefault="00821009" w:rsidP="00821009">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821009" w:rsidP="00821009">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821009" w:rsidRPr="00821009" w:rsidRDefault="00821009" w:rsidP="00821009">
      <w:pPr>
        <w:shd w:val="clear" w:color="auto" w:fill="FFFFFF"/>
        <w:spacing w:after="0" w:line="240" w:lineRule="auto"/>
        <w:jc w:val="right"/>
        <w:outlineLvl w:val="2"/>
        <w:rPr>
          <w:rFonts w:ascii="Times New Roman" w:hAnsi="Times New Roman"/>
          <w:sz w:val="28"/>
          <w:szCs w:val="28"/>
        </w:rPr>
      </w:pPr>
      <w:r w:rsidRPr="00821009">
        <w:rPr>
          <w:rFonts w:ascii="Times New Roman" w:hAnsi="Times New Roman"/>
          <w:bCs/>
          <w:sz w:val="28"/>
          <w:szCs w:val="28"/>
        </w:rPr>
        <w:t>Кадошкинского</w:t>
      </w:r>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821009" w:rsidRPr="00821009" w:rsidRDefault="00821009" w:rsidP="00821009">
      <w:pPr>
        <w:pStyle w:val="4"/>
        <w:shd w:val="clear" w:color="auto" w:fill="FFFFFF"/>
        <w:spacing w:before="0" w:beforeAutospacing="0" w:after="0" w:afterAutospacing="0" w:line="320" w:lineRule="atLeast"/>
        <w:ind w:firstLine="709"/>
        <w:jc w:val="center"/>
        <w:rPr>
          <w:b w:val="0"/>
          <w:sz w:val="28"/>
          <w:szCs w:val="28"/>
        </w:rPr>
      </w:pPr>
      <w:r w:rsidRPr="00821009">
        <w:rPr>
          <w:b w:val="0"/>
          <w:sz w:val="28"/>
          <w:szCs w:val="28"/>
        </w:rPr>
        <w:t> </w:t>
      </w:r>
    </w:p>
    <w:p w:rsidR="00821009" w:rsidRDefault="00821009" w:rsidP="00821009">
      <w:pPr>
        <w:pStyle w:val="a3"/>
        <w:spacing w:before="240" w:beforeAutospacing="0" w:after="240" w:afterAutospacing="0"/>
      </w:pPr>
      <w:r>
        <w:t> </w:t>
      </w:r>
    </w:p>
    <w:p w:rsidR="00821009" w:rsidRPr="00821009" w:rsidRDefault="00821009" w:rsidP="00821009">
      <w:pPr>
        <w:pStyle w:val="4"/>
        <w:shd w:val="clear" w:color="auto" w:fill="FFFFFF"/>
        <w:spacing w:before="0" w:beforeAutospacing="0" w:after="0" w:afterAutospacing="0" w:line="320" w:lineRule="atLeast"/>
        <w:ind w:firstLine="709"/>
        <w:jc w:val="center"/>
        <w:rPr>
          <w:b w:val="0"/>
          <w:sz w:val="28"/>
          <w:szCs w:val="28"/>
        </w:rPr>
      </w:pPr>
      <w:r w:rsidRPr="00821009">
        <w:rPr>
          <w:b w:val="0"/>
          <w:sz w:val="28"/>
          <w:szCs w:val="28"/>
        </w:rPr>
        <w:t xml:space="preserve">Перечень должностных лиц уполномоченных на осуществление муниципального </w:t>
      </w:r>
      <w:r>
        <w:rPr>
          <w:b w:val="0"/>
          <w:sz w:val="28"/>
          <w:szCs w:val="28"/>
        </w:rPr>
        <w:t xml:space="preserve">жилищного </w:t>
      </w:r>
      <w:r w:rsidRPr="00821009">
        <w:rPr>
          <w:b w:val="0"/>
          <w:sz w:val="28"/>
          <w:szCs w:val="28"/>
        </w:rPr>
        <w:t>контроля</w:t>
      </w:r>
    </w:p>
    <w:p w:rsidR="00821009" w:rsidRPr="00821009" w:rsidRDefault="00821009" w:rsidP="00821009">
      <w:pPr>
        <w:pStyle w:val="a3"/>
        <w:shd w:val="clear" w:color="auto" w:fill="FFFFFF"/>
        <w:spacing w:before="0" w:beforeAutospacing="0" w:after="0" w:afterAutospacing="0" w:line="360" w:lineRule="atLeast"/>
        <w:ind w:firstLine="709"/>
        <w:jc w:val="both"/>
      </w:pPr>
      <w:r w:rsidRPr="00821009">
        <w:t> </w:t>
      </w:r>
    </w:p>
    <w:p w:rsidR="00821009" w:rsidRPr="007859DC" w:rsidRDefault="00821009" w:rsidP="00821009">
      <w:pPr>
        <w:shd w:val="clear" w:color="auto" w:fill="FFFFFF"/>
        <w:spacing w:after="0" w:line="240" w:lineRule="atLeast"/>
        <w:jc w:val="both"/>
        <w:rPr>
          <w:rFonts w:ascii="Times New Roman" w:eastAsia="Arial" w:hAnsi="Times New Roman"/>
          <w:sz w:val="28"/>
          <w:szCs w:val="28"/>
        </w:rPr>
      </w:pPr>
      <w:r w:rsidRPr="007859DC">
        <w:rPr>
          <w:rFonts w:ascii="Times New Roman" w:eastAsia="Arial" w:hAnsi="Times New Roman"/>
          <w:sz w:val="28"/>
          <w:szCs w:val="28"/>
        </w:rPr>
        <w:t>1. Заместитель Главы Кадошкинского муниципального района по строительству, транспорту, промышленности и связи</w:t>
      </w:r>
      <w:r w:rsidR="007859DC">
        <w:rPr>
          <w:rFonts w:ascii="Times New Roman" w:eastAsia="Arial" w:hAnsi="Times New Roman"/>
          <w:sz w:val="28"/>
          <w:szCs w:val="28"/>
        </w:rPr>
        <w:t xml:space="preserve"> (</w:t>
      </w:r>
      <w:r w:rsidR="007859DC" w:rsidRPr="007859DC">
        <w:rPr>
          <w:rFonts w:ascii="Times New Roman" w:hAnsi="Times New Roman"/>
          <w:color w:val="000000"/>
          <w:sz w:val="28"/>
          <w:szCs w:val="28"/>
        </w:rPr>
        <w:t>заместитель руководителя Контрольного органа</w:t>
      </w:r>
      <w:r w:rsidR="007859DC">
        <w:rPr>
          <w:rFonts w:ascii="Times New Roman" w:hAnsi="Times New Roman"/>
          <w:color w:val="000000"/>
          <w:sz w:val="28"/>
          <w:szCs w:val="28"/>
        </w:rPr>
        <w:t>)</w:t>
      </w:r>
      <w:r w:rsidR="00FB22F2" w:rsidRPr="007859DC">
        <w:rPr>
          <w:rFonts w:ascii="Times New Roman" w:eastAsia="Arial" w:hAnsi="Times New Roman"/>
          <w:sz w:val="28"/>
          <w:szCs w:val="28"/>
        </w:rPr>
        <w:t>.</w:t>
      </w:r>
    </w:p>
    <w:p w:rsidR="00821009" w:rsidRPr="00821009" w:rsidRDefault="00821009" w:rsidP="00821009">
      <w:pPr>
        <w:shd w:val="clear" w:color="auto" w:fill="FFFFFF"/>
        <w:spacing w:after="0" w:line="240" w:lineRule="atLeast"/>
        <w:jc w:val="both"/>
        <w:rPr>
          <w:rFonts w:ascii="Times New Roman" w:eastAsia="Arial" w:hAnsi="Times New Roman"/>
          <w:sz w:val="28"/>
          <w:szCs w:val="28"/>
        </w:rPr>
      </w:pPr>
      <w:r w:rsidRPr="00821009">
        <w:rPr>
          <w:rFonts w:ascii="Times New Roman" w:eastAsia="Arial" w:hAnsi="Times New Roman"/>
          <w:sz w:val="28"/>
          <w:szCs w:val="28"/>
        </w:rPr>
        <w:t xml:space="preserve">2. </w:t>
      </w:r>
      <w:r w:rsidR="00FB22F2">
        <w:rPr>
          <w:rFonts w:ascii="Times New Roman" w:eastAsia="Arial" w:hAnsi="Times New Roman"/>
          <w:sz w:val="28"/>
          <w:szCs w:val="28"/>
        </w:rPr>
        <w:t>У</w:t>
      </w:r>
      <w:r w:rsidRPr="00821009">
        <w:rPr>
          <w:rFonts w:ascii="Times New Roman" w:eastAsia="Arial" w:hAnsi="Times New Roman"/>
          <w:sz w:val="28"/>
          <w:szCs w:val="28"/>
        </w:rPr>
        <w:t>правлени</w:t>
      </w:r>
      <w:r w:rsidR="00FB22F2">
        <w:rPr>
          <w:rFonts w:ascii="Times New Roman" w:eastAsia="Arial" w:hAnsi="Times New Roman"/>
          <w:sz w:val="28"/>
          <w:szCs w:val="28"/>
        </w:rPr>
        <w:t>е</w:t>
      </w:r>
      <w:r w:rsidRPr="00821009">
        <w:rPr>
          <w:rFonts w:ascii="Times New Roman" w:eastAsia="Arial" w:hAnsi="Times New Roman"/>
          <w:sz w:val="28"/>
          <w:szCs w:val="28"/>
        </w:rPr>
        <w:t xml:space="preserve"> городского хозяйства администрации Кадошкинского муниципального района</w:t>
      </w:r>
      <w:r w:rsidR="007859DC">
        <w:rPr>
          <w:rFonts w:ascii="Times New Roman" w:eastAsia="Arial" w:hAnsi="Times New Roman"/>
          <w:sz w:val="28"/>
          <w:szCs w:val="28"/>
        </w:rPr>
        <w:t xml:space="preserve"> (инспектор)</w:t>
      </w:r>
      <w:r w:rsidR="00FB22F2">
        <w:rPr>
          <w:rFonts w:ascii="Times New Roman" w:eastAsia="Arial" w:hAnsi="Times New Roman"/>
          <w:sz w:val="28"/>
          <w:szCs w:val="28"/>
        </w:rPr>
        <w:t>.</w:t>
      </w:r>
    </w:p>
    <w:p w:rsidR="00821009" w:rsidRPr="00821009" w:rsidRDefault="00821009" w:rsidP="00821009">
      <w:pPr>
        <w:shd w:val="clear" w:color="auto" w:fill="FFFFFF"/>
        <w:spacing w:after="0" w:line="240" w:lineRule="atLeast"/>
        <w:jc w:val="both"/>
        <w:rPr>
          <w:rFonts w:ascii="Times New Roman" w:eastAsia="Arial" w:hAnsi="Times New Roman"/>
          <w:sz w:val="28"/>
          <w:szCs w:val="28"/>
        </w:rPr>
      </w:pPr>
      <w:r w:rsidRPr="00821009">
        <w:rPr>
          <w:rFonts w:ascii="Times New Roman" w:eastAsia="Arial" w:hAnsi="Times New Roman"/>
          <w:sz w:val="28"/>
          <w:szCs w:val="28"/>
        </w:rPr>
        <w:t xml:space="preserve">3. </w:t>
      </w:r>
      <w:r w:rsidR="00FB22F2">
        <w:rPr>
          <w:rFonts w:ascii="Times New Roman" w:eastAsia="Arial" w:hAnsi="Times New Roman"/>
          <w:sz w:val="28"/>
          <w:szCs w:val="28"/>
        </w:rPr>
        <w:t>О</w:t>
      </w:r>
      <w:r w:rsidRPr="00821009">
        <w:rPr>
          <w:rFonts w:ascii="Times New Roman" w:eastAsia="Arial" w:hAnsi="Times New Roman"/>
          <w:sz w:val="28"/>
          <w:szCs w:val="28"/>
        </w:rPr>
        <w:t>тдел строительства, архитектуры и ЖКХ администрации Кадошкинского муниципального района</w:t>
      </w:r>
      <w:r w:rsidR="007859DC">
        <w:rPr>
          <w:rFonts w:ascii="Times New Roman" w:eastAsia="Arial" w:hAnsi="Times New Roman"/>
          <w:sz w:val="28"/>
          <w:szCs w:val="28"/>
        </w:rPr>
        <w:t xml:space="preserve"> (инспектор)</w:t>
      </w:r>
      <w:r w:rsidR="00FB22F2">
        <w:rPr>
          <w:rFonts w:ascii="Times New Roman" w:eastAsia="Arial" w:hAnsi="Times New Roman"/>
          <w:sz w:val="28"/>
          <w:szCs w:val="28"/>
        </w:rPr>
        <w:t>.</w:t>
      </w:r>
    </w:p>
    <w:p w:rsidR="00821009" w:rsidRDefault="00821009" w:rsidP="00821009">
      <w:pPr>
        <w:pStyle w:val="a3"/>
        <w:shd w:val="clear" w:color="auto" w:fill="FFFFFF"/>
        <w:spacing w:before="0" w:beforeAutospacing="0" w:after="0" w:afterAutospacing="0" w:line="360" w:lineRule="atLeast"/>
        <w:ind w:firstLine="709"/>
        <w:jc w:val="both"/>
      </w:pPr>
      <w:r>
        <w:rPr>
          <w:rFonts w:ascii="Arial" w:hAnsi="Arial" w:cs="Arial"/>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7313E1" w:rsidRDefault="007313E1" w:rsidP="00FB22F2">
      <w:pPr>
        <w:pStyle w:val="3"/>
        <w:shd w:val="clear" w:color="auto" w:fill="FFFFFF"/>
        <w:spacing w:before="0" w:beforeAutospacing="0" w:after="0" w:afterAutospacing="0" w:line="240" w:lineRule="atLeast"/>
        <w:ind w:firstLine="709"/>
        <w:jc w:val="right"/>
        <w:rPr>
          <w:b w:val="0"/>
          <w:bCs w:val="0"/>
          <w:sz w:val="28"/>
          <w:szCs w:val="28"/>
        </w:rPr>
      </w:pPr>
    </w:p>
    <w:p w:rsidR="007313E1" w:rsidRDefault="007313E1" w:rsidP="00FB22F2">
      <w:pPr>
        <w:pStyle w:val="3"/>
        <w:shd w:val="clear" w:color="auto" w:fill="FFFFFF"/>
        <w:spacing w:before="0" w:beforeAutospacing="0" w:after="0" w:afterAutospacing="0" w:line="240" w:lineRule="atLeast"/>
        <w:ind w:firstLine="709"/>
        <w:jc w:val="right"/>
        <w:rPr>
          <w:b w:val="0"/>
          <w:bCs w:val="0"/>
          <w:sz w:val="28"/>
          <w:szCs w:val="28"/>
        </w:rPr>
      </w:pP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Pr>
          <w:b w:val="0"/>
          <w:bCs w:val="0"/>
          <w:sz w:val="28"/>
          <w:szCs w:val="28"/>
        </w:rPr>
        <w:lastRenderedPageBreak/>
        <w:t>Приложение 2</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r w:rsidRPr="00821009">
        <w:rPr>
          <w:rFonts w:ascii="Times New Roman" w:hAnsi="Times New Roman"/>
          <w:bCs/>
          <w:sz w:val="28"/>
          <w:szCs w:val="28"/>
        </w:rPr>
        <w:t>Кадошкинского</w:t>
      </w:r>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Критерии отнесения объектов контроля к категориям риска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в рамках осуществления муниципального жилищного контроля</w:t>
      </w:r>
    </w:p>
    <w:p w:rsidR="00B37A63" w:rsidRPr="00B37A63" w:rsidRDefault="00B37A63" w:rsidP="00B37A63">
      <w:pPr>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1. Отнесение объектов контроля к определенной категории риска осуществляется в зависимости от значения показателя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значении показателя риска более 3 объект контроля относится к категории среднего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значении показателя риска от 2 до 3 включительно - к категории умеренного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при значении показателя риска от 0 до 1 включительно - к категории низкого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2. Показатель риска рассчитывается по следующей формуле: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 = V1 + V2 + V3, где: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К - показатель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V1 -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Кодексом Российской Федерации об административных правонарушениях в сфере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V2 -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 9 Закона Республики Мордовия от 15 июня 2015 года № 38-З «Об административной ответственности на территории Республики Мордовия».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V3 - количество предостережений и предписаний, выданных за два календарных года, предшествующих году, в котором принимается решение об отнесении деятельности к категории риска.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 xml:space="preserve">Приложение </w:t>
      </w:r>
      <w:r>
        <w:rPr>
          <w:b w:val="0"/>
          <w:bCs w:val="0"/>
          <w:sz w:val="28"/>
          <w:szCs w:val="28"/>
        </w:rPr>
        <w:t>3</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r w:rsidRPr="00821009">
        <w:rPr>
          <w:rFonts w:ascii="Times New Roman" w:hAnsi="Times New Roman"/>
          <w:bCs/>
          <w:sz w:val="28"/>
          <w:szCs w:val="28"/>
        </w:rPr>
        <w:t>Кадошкинского</w:t>
      </w:r>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Индикаторы риска нарушения обязательных требований,</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используемые в качестве основания для проведения контрольных мероприятий при осуществлении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а) порядку осуществления перевода жилого помещения в нежилое помещение и нежилого помещения в жилое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б) порядку осуществления перепланировки и (или) переустройства помещений в многоквартирном доме;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в) к предоставлению коммунальных услуг собственникам и пользователям помещений в многоквартирных домах и жилых домов;</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г) к обеспечению доступности для инвалидов помещений в многоквартирных домах;</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е) к обеспечению безопасности при использовании и содержании внутридомового и внутриквартирного газового оборудования.</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 июля 2020 года № 248-ФЗ «</w:t>
      </w:r>
      <w:hyperlink r:id="rId8" w:tgtFrame="_blank" w:history="1">
        <w:r w:rsidRPr="00FB22F2">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hyperlink>
      <w:r w:rsidRPr="00B37A63">
        <w:rPr>
          <w:rFonts w:ascii="Times New Roman" w:eastAsia="Times New Roman" w:hAnsi="Times New Roman"/>
          <w:color w:val="000000"/>
          <w:sz w:val="28"/>
          <w:szCs w:val="28"/>
          <w:lang w:eastAsia="ru-RU"/>
        </w:rPr>
        <w:t>».</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2. 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w:t>
      </w:r>
      <w:r w:rsidRPr="00B37A63">
        <w:rPr>
          <w:rFonts w:ascii="Times New Roman" w:eastAsia="Times New Roman" w:hAnsi="Times New Roman"/>
          <w:color w:val="000000"/>
          <w:sz w:val="28"/>
          <w:szCs w:val="28"/>
          <w:lang w:eastAsia="ru-RU"/>
        </w:rPr>
        <w:lastRenderedPageBreak/>
        <w:t>послуживших</w:t>
      </w:r>
      <w:r w:rsidR="00FB22F2">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основанием для проведения внепланового контрольного (надзорного) мероприятия в соответствии с частью 12 статьи 66 Федерального закона от 31 июля 2020 года № 248-ФЗ «</w:t>
      </w:r>
      <w:hyperlink r:id="rId9" w:tgtFrame="_blank" w:history="1">
        <w:r w:rsidRPr="00FB22F2">
          <w:rPr>
            <w:rFonts w:ascii="Times New Roman" w:eastAsia="Times New Roman" w:hAnsi="Times New Roman"/>
            <w:sz w:val="28"/>
            <w:szCs w:val="28"/>
            <w:lang w:eastAsia="ru-RU"/>
          </w:rPr>
          <w:t>О государственном контроле (надзоре) и муниципальном контроле в Российской Федерации</w:t>
        </w:r>
      </w:hyperlink>
      <w:r w:rsidRPr="00B37A63">
        <w:rPr>
          <w:rFonts w:ascii="Times New Roman" w:eastAsia="Times New Roman" w:hAnsi="Times New Roman"/>
          <w:color w:val="000000"/>
          <w:sz w:val="28"/>
          <w:szCs w:val="28"/>
          <w:lang w:eastAsia="ru-RU"/>
        </w:rPr>
        <w:t>»,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 xml:space="preserve">Приложение </w:t>
      </w:r>
      <w:r>
        <w:rPr>
          <w:b w:val="0"/>
          <w:bCs w:val="0"/>
          <w:sz w:val="28"/>
          <w:szCs w:val="28"/>
        </w:rPr>
        <w:t>4</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r w:rsidRPr="00821009">
        <w:rPr>
          <w:rFonts w:ascii="Times New Roman" w:hAnsi="Times New Roman"/>
          <w:bCs/>
          <w:sz w:val="28"/>
          <w:szCs w:val="28"/>
        </w:rPr>
        <w:t>Кадошкинского</w:t>
      </w:r>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pacing w:after="0" w:line="240" w:lineRule="auto"/>
        <w:ind w:left="3825" w:firstLine="708"/>
        <w:jc w:val="left"/>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Перечень показателей результативности и эффективности муниципального жилищного контроля</w:t>
      </w:r>
    </w:p>
    <w:p w:rsidR="00B37A63" w:rsidRPr="00B37A63" w:rsidRDefault="00B37A63" w:rsidP="00FB22F2">
      <w:pPr>
        <w:shd w:val="clear" w:color="auto" w:fill="FFFFFF"/>
        <w:spacing w:after="0" w:line="240" w:lineRule="auto"/>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(значения необходимо редактировать)</w:t>
      </w:r>
    </w:p>
    <w:tbl>
      <w:tblPr>
        <w:tblW w:w="0" w:type="auto"/>
        <w:tblCellMar>
          <w:left w:w="0" w:type="dxa"/>
          <w:right w:w="0" w:type="dxa"/>
        </w:tblCellMar>
        <w:tblLook w:val="04A0"/>
      </w:tblPr>
      <w:tblGrid>
        <w:gridCol w:w="674"/>
        <w:gridCol w:w="1213"/>
        <w:gridCol w:w="1032"/>
        <w:gridCol w:w="2665"/>
        <w:gridCol w:w="675"/>
        <w:gridCol w:w="793"/>
        <w:gridCol w:w="198"/>
        <w:gridCol w:w="198"/>
        <w:gridCol w:w="198"/>
        <w:gridCol w:w="132"/>
        <w:gridCol w:w="132"/>
        <w:gridCol w:w="132"/>
        <w:gridCol w:w="152"/>
        <w:gridCol w:w="144"/>
        <w:gridCol w:w="13"/>
        <w:gridCol w:w="27"/>
        <w:gridCol w:w="27"/>
        <w:gridCol w:w="27"/>
        <w:gridCol w:w="967"/>
      </w:tblGrid>
      <w:tr w:rsidR="00B37A63" w:rsidRPr="00B37A63" w:rsidTr="00B37A63">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Номер показателя</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Наименование показателя</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Формула расчета</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Комментарии                           (интерпретация значений)</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Базовое значение показателя</w:t>
            </w:r>
          </w:p>
        </w:tc>
        <w:tc>
          <w:tcPr>
            <w:tcW w:w="0" w:type="auto"/>
            <w:gridSpan w:val="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Целевые значения показателей</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Источники данных для определения значений показателя</w:t>
            </w:r>
          </w:p>
        </w:tc>
      </w:tr>
      <w:tr w:rsidR="00B37A63" w:rsidRPr="00B37A63" w:rsidTr="00B37A63">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предыдущий год</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текущий год</w:t>
            </w:r>
          </w:p>
        </w:tc>
        <w:tc>
          <w:tcPr>
            <w:tcW w:w="0" w:type="auto"/>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будущий год</w:t>
            </w: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gridSpan w:val="1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КЛЮЧЕВЫЕ ПОКАЗАТЕЛИ</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Показатели, отражающие уровень минимизации вреда (ущерба) охраняемым законом ценностям,</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уровень устранения риска причинения вреда (ущерба)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Доля обращений граждан, организаций и юридических лиц, поступивших в орган муниципального жилищного контроля по </w:t>
            </w:r>
            <w:r w:rsidRPr="00B37A63">
              <w:rPr>
                <w:rFonts w:ascii="Times New Roman" w:eastAsia="Times New Roman" w:hAnsi="Times New Roman"/>
                <w:color w:val="000000"/>
                <w:sz w:val="28"/>
                <w:szCs w:val="28"/>
                <w:lang w:eastAsia="ru-RU"/>
              </w:rPr>
              <w:lastRenderedPageBreak/>
              <w:t>вопросам нарушения обязательных требований от общего количества обращений граждан, организаций и юридических лиц, поступивших в орган местного самоуправления по вопросам жилищно-коммунального хозяйства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Д=Омжк/Оо*100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Омжк – количество обращений граждан, организаций и юридических лиц, поступивших в орган муниципального жилищного контроля по вопросам нарушения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Оо - общего количества обращений граждан, организаций и юридических лиц, поступивших в орган </w:t>
            </w:r>
            <w:r w:rsidRPr="00B37A63">
              <w:rPr>
                <w:rFonts w:ascii="Times New Roman" w:eastAsia="Times New Roman" w:hAnsi="Times New Roman"/>
                <w:color w:val="000000"/>
                <w:sz w:val="28"/>
                <w:szCs w:val="28"/>
                <w:lang w:eastAsia="ru-RU"/>
              </w:rPr>
              <w:lastRenderedPageBreak/>
              <w:t>местного самоуправления во вопросам жилищно-коммунального хозяйства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7%</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1.2.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выявленных случаев  нарушений обязательных требований, повлекших причинен</w:t>
            </w:r>
            <w:r w:rsidRPr="00B37A63">
              <w:rPr>
                <w:rFonts w:ascii="Times New Roman" w:eastAsia="Times New Roman" w:hAnsi="Times New Roman"/>
                <w:color w:val="000000"/>
                <w:sz w:val="28"/>
                <w:szCs w:val="28"/>
                <w:lang w:eastAsia="ru-RU"/>
              </w:rPr>
              <w:lastRenderedPageBreak/>
              <w:t>ие вреда жизни, здоровью граждан  от общего количества выявленных нарушений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Д=Нвжз/Но*100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Нвжз - количество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w:t>
            </w:r>
            <w:r w:rsidRPr="00B37A63">
              <w:rPr>
                <w:rFonts w:ascii="Times New Roman" w:eastAsia="Times New Roman" w:hAnsi="Times New Roman"/>
                <w:color w:val="000000"/>
                <w:sz w:val="28"/>
                <w:szCs w:val="28"/>
                <w:lang w:eastAsia="ru-RU"/>
              </w:rPr>
              <w:lastRenderedPageBreak/>
              <w:t>решениями суда;</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Но-  общее количество случаев нарушения обязательных требований, выявленных по результатам проверок</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3%</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ИНДИКАТИВНЫЕ ПОКАЗАТЕЛИ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gridSpan w:val="1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2.1. Контрольные мероприятия при взаимодействии с контролируемым лицом</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контрольных мероприятий в рамках муниципального жилищного контроля, проведенных в установленные сроки, по отношению</w:t>
            </w:r>
            <w:r w:rsidRPr="00B37A63">
              <w:rPr>
                <w:rFonts w:ascii="Times New Roman" w:eastAsia="Times New Roman" w:hAnsi="Times New Roman"/>
                <w:sz w:val="28"/>
                <w:szCs w:val="28"/>
                <w:lang w:eastAsia="ru-RU"/>
              </w:rPr>
              <w:br/>
            </w:r>
            <w:r w:rsidRPr="00B37A63">
              <w:rPr>
                <w:rFonts w:ascii="Times New Roman" w:eastAsia="Times New Roman" w:hAnsi="Times New Roman"/>
                <w:color w:val="000000"/>
                <w:sz w:val="28"/>
                <w:szCs w:val="28"/>
                <w:lang w:eastAsia="ru-RU"/>
              </w:rPr>
              <w:t xml:space="preserve">к общему количеству </w:t>
            </w:r>
            <w:r w:rsidRPr="00B37A63">
              <w:rPr>
                <w:rFonts w:ascii="Times New Roman" w:eastAsia="Times New Roman" w:hAnsi="Times New Roman"/>
                <w:color w:val="000000"/>
                <w:sz w:val="28"/>
                <w:szCs w:val="28"/>
                <w:lang w:eastAsia="ru-RU"/>
              </w:rPr>
              <w:lastRenderedPageBreak/>
              <w:t>контрольных мероприятий, проведенных в рамках осуществления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Д=Пву /Пок*100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Пву – количество контрольных мероприятий в рамках муниципального жилищного контроля, проведенных в установленные сроки</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Пок – общее количество проведенных контрольных мероприятий  в рамках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100%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2.1.2.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w:t>
            </w:r>
            <w:r w:rsidRPr="00B37A63">
              <w:rPr>
                <w:rFonts w:ascii="Times New Roman" w:eastAsia="Times New Roman" w:hAnsi="Times New Roman"/>
                <w:color w:val="000000"/>
                <w:sz w:val="28"/>
                <w:szCs w:val="28"/>
                <w:lang w:eastAsia="ru-RU"/>
              </w:rPr>
              <w:lastRenderedPageBreak/>
              <w:t>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Д=ПР/ПРо*100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ПРн- количество предписаний,  признанных незаконными в судебном порядке;</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Про- общее количеству предписаний, выданных в ходе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2.1.3.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контрольных мероприятий, проведенных рамках муниципального жилищного контроля, результаты которых были признаны недействительными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Д=Пп/ Пок*100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Ппн – количество контрольных мероприятий , результаты которых были признаны недействительными;</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Пок - общему количество контрольных мероприятий, проведенных в рамках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2.1.4.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контрольных мероприятий, проведенных органом муниципального жилищного контроля, с нарушениями требован</w:t>
            </w:r>
            <w:r w:rsidRPr="00B37A63">
              <w:rPr>
                <w:rFonts w:ascii="Times New Roman" w:eastAsia="Times New Roman" w:hAnsi="Times New Roman"/>
                <w:color w:val="000000"/>
                <w:sz w:val="28"/>
                <w:szCs w:val="28"/>
                <w:lang w:eastAsia="ru-RU"/>
              </w:rPr>
              <w:lastRenderedPageBreak/>
              <w:t xml:space="preserve">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w:t>
            </w:r>
            <w:r w:rsidRPr="00B37A63">
              <w:rPr>
                <w:rFonts w:ascii="Times New Roman" w:eastAsia="Times New Roman" w:hAnsi="Times New Roman"/>
                <w:color w:val="000000"/>
                <w:sz w:val="28"/>
                <w:szCs w:val="28"/>
                <w:lang w:eastAsia="ru-RU"/>
              </w:rPr>
              <w:lastRenderedPageBreak/>
              <w:t>проведенных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Д=Псн/Пок*100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w:t>
            </w:r>
            <w:r w:rsidRPr="00B37A63">
              <w:rPr>
                <w:rFonts w:ascii="Times New Roman" w:eastAsia="Times New Roman" w:hAnsi="Times New Roman"/>
                <w:color w:val="000000"/>
                <w:sz w:val="28"/>
                <w:szCs w:val="28"/>
                <w:lang w:eastAsia="ru-RU"/>
              </w:rPr>
              <w:lastRenderedPageBreak/>
              <w:t>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Пок- общее количество контрольных мероприятий, проведенных в рамках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5%</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gridSpan w:val="18"/>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2.2. Мероприятия по контролю без взаимодействия с контролируемым лицом</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2.2.1.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Общее количество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12 мероприятий ежегодно</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органа муниципального жилищного контроля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100%</w:t>
            </w:r>
          </w:p>
        </w:tc>
        <w:tc>
          <w:tcPr>
            <w:tcW w:w="0" w:type="auto"/>
            <w:gridSpan w:val="3"/>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5"/>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95%</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2.2.2.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Доля предписаний, признанных незаконными в судебном порядке, по отношению к общему количеству предписаний, выданных</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органом муниципального жилищного контроля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по </w:t>
            </w:r>
            <w:r w:rsidRPr="00B37A63">
              <w:rPr>
                <w:rFonts w:ascii="Times New Roman" w:eastAsia="Times New Roman" w:hAnsi="Times New Roman"/>
                <w:color w:val="000000"/>
                <w:sz w:val="28"/>
                <w:szCs w:val="28"/>
                <w:lang w:eastAsia="ru-RU"/>
              </w:rPr>
              <w:lastRenderedPageBreak/>
              <w:t>результатам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Д=ПРМБВн/ ПРМБВо*100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ПРМБВн–количество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ПРМБВо - количество предписаний, выданных  по результатам контрольных мероприятий</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0%</w:t>
            </w:r>
          </w:p>
        </w:tc>
        <w:tc>
          <w:tcPr>
            <w:tcW w:w="0" w:type="auto"/>
            <w:gridSpan w:val="4"/>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6"/>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Статистические данные контрольного органа</w:t>
            </w:r>
          </w:p>
        </w:tc>
      </w:tr>
    </w:tbl>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FB22F2" w:rsidRDefault="00FB22F2" w:rsidP="00B37A63">
      <w:pPr>
        <w:shd w:val="clear" w:color="auto" w:fill="FFFFFF"/>
        <w:spacing w:after="0" w:line="240" w:lineRule="auto"/>
        <w:jc w:val="right"/>
        <w:outlineLvl w:val="2"/>
        <w:rPr>
          <w:rFonts w:ascii="Times New Roman" w:eastAsia="Times New Roman" w:hAnsi="Times New Roman"/>
          <w:color w:val="000000"/>
          <w:sz w:val="28"/>
          <w:szCs w:val="28"/>
          <w:lang w:eastAsia="ru-RU"/>
        </w:rPr>
      </w:pP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right"/>
        <w:outlineLvl w:val="2"/>
        <w:rPr>
          <w:rFonts w:ascii="Times New Roman" w:eastAsia="Times New Roman" w:hAnsi="Times New Roman"/>
          <w:b/>
          <w:bCs/>
          <w:color w:val="000000"/>
          <w:sz w:val="28"/>
          <w:szCs w:val="28"/>
          <w:lang w:eastAsia="ru-RU"/>
        </w:rPr>
      </w:pPr>
      <w:r w:rsidRPr="00B37A63">
        <w:rPr>
          <w:rFonts w:ascii="Times New Roman" w:eastAsia="Times New Roman" w:hAnsi="Times New Roman"/>
          <w:color w:val="000000"/>
          <w:sz w:val="28"/>
          <w:szCs w:val="28"/>
          <w:lang w:eastAsia="ru-RU"/>
        </w:rPr>
        <w:t> </w:t>
      </w:r>
    </w:p>
    <w:p w:rsidR="00FB22F2" w:rsidRPr="00821009" w:rsidRDefault="00FB22F2" w:rsidP="00FB22F2">
      <w:pPr>
        <w:pStyle w:val="3"/>
        <w:shd w:val="clear" w:color="auto" w:fill="FFFFFF"/>
        <w:spacing w:before="0" w:beforeAutospacing="0" w:after="0" w:afterAutospacing="0" w:line="240" w:lineRule="atLeast"/>
        <w:ind w:firstLine="709"/>
        <w:jc w:val="right"/>
        <w:rPr>
          <w:b w:val="0"/>
          <w:sz w:val="28"/>
          <w:szCs w:val="28"/>
        </w:rPr>
      </w:pPr>
      <w:r w:rsidRPr="00821009">
        <w:rPr>
          <w:b w:val="0"/>
          <w:bCs w:val="0"/>
          <w:sz w:val="28"/>
          <w:szCs w:val="28"/>
        </w:rPr>
        <w:lastRenderedPageBreak/>
        <w:t xml:space="preserve">Приложение </w:t>
      </w:r>
      <w:r>
        <w:rPr>
          <w:b w:val="0"/>
          <w:bCs w:val="0"/>
          <w:sz w:val="28"/>
          <w:szCs w:val="28"/>
        </w:rPr>
        <w:t>5</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hAnsi="Times New Roman"/>
          <w:bCs/>
          <w:sz w:val="28"/>
          <w:szCs w:val="28"/>
        </w:rPr>
        <w:t xml:space="preserve">к </w:t>
      </w:r>
      <w:r w:rsidRPr="00821009">
        <w:rPr>
          <w:rFonts w:ascii="Times New Roman" w:eastAsia="Times New Roman" w:hAnsi="Times New Roman"/>
          <w:color w:val="000000"/>
          <w:sz w:val="28"/>
          <w:szCs w:val="28"/>
          <w:lang w:eastAsia="ru-RU"/>
        </w:rPr>
        <w:t xml:space="preserve">Положению по осуществлению </w:t>
      </w:r>
    </w:p>
    <w:p w:rsidR="00FB22F2" w:rsidRDefault="00FB22F2" w:rsidP="00FB22F2">
      <w:pPr>
        <w:shd w:val="clear" w:color="auto" w:fill="FFFFFF"/>
        <w:spacing w:after="0" w:line="240" w:lineRule="auto"/>
        <w:jc w:val="right"/>
        <w:outlineLvl w:val="2"/>
        <w:rPr>
          <w:rFonts w:ascii="Times New Roman" w:eastAsia="Times New Roman" w:hAnsi="Times New Roman"/>
          <w:color w:val="000000"/>
          <w:sz w:val="28"/>
          <w:szCs w:val="28"/>
          <w:lang w:eastAsia="ru-RU"/>
        </w:rPr>
      </w:pPr>
      <w:r w:rsidRPr="00821009">
        <w:rPr>
          <w:rFonts w:ascii="Times New Roman" w:eastAsia="Times New Roman" w:hAnsi="Times New Roman"/>
          <w:color w:val="000000"/>
          <w:sz w:val="28"/>
          <w:szCs w:val="28"/>
          <w:lang w:eastAsia="ru-RU"/>
        </w:rPr>
        <w:t>муниципального</w:t>
      </w:r>
      <w:r>
        <w:rPr>
          <w:rFonts w:ascii="Times New Roman" w:eastAsia="Times New Roman" w:hAnsi="Times New Roman"/>
          <w:color w:val="000000"/>
          <w:sz w:val="28"/>
          <w:szCs w:val="28"/>
          <w:lang w:eastAsia="ru-RU"/>
        </w:rPr>
        <w:t xml:space="preserve"> </w:t>
      </w:r>
      <w:r w:rsidRPr="00821009">
        <w:rPr>
          <w:rFonts w:ascii="Times New Roman" w:eastAsia="Times New Roman" w:hAnsi="Times New Roman"/>
          <w:color w:val="000000"/>
          <w:sz w:val="28"/>
          <w:szCs w:val="28"/>
          <w:lang w:eastAsia="ru-RU"/>
        </w:rPr>
        <w:t xml:space="preserve">жилищного контроля </w:t>
      </w:r>
    </w:p>
    <w:p w:rsidR="001D4525" w:rsidRDefault="00FB22F2" w:rsidP="00FB22F2">
      <w:pPr>
        <w:shd w:val="clear" w:color="auto" w:fill="FFFFFF"/>
        <w:spacing w:after="0" w:line="240" w:lineRule="auto"/>
        <w:jc w:val="right"/>
        <w:outlineLvl w:val="2"/>
        <w:rPr>
          <w:rFonts w:ascii="Times New Roman" w:eastAsia="Times New Roman" w:hAnsi="Times New Roman"/>
          <w:bCs/>
          <w:color w:val="000000"/>
          <w:sz w:val="28"/>
          <w:szCs w:val="28"/>
          <w:lang w:eastAsia="ru-RU"/>
        </w:rPr>
      </w:pPr>
      <w:r w:rsidRPr="00821009">
        <w:rPr>
          <w:rFonts w:ascii="Times New Roman" w:eastAsia="Times New Roman" w:hAnsi="Times New Roman"/>
          <w:color w:val="000000"/>
          <w:sz w:val="28"/>
          <w:szCs w:val="28"/>
          <w:lang w:eastAsia="ru-RU"/>
        </w:rPr>
        <w:t xml:space="preserve">на территории </w:t>
      </w:r>
      <w:r w:rsidR="001D4525" w:rsidRPr="00B37A63">
        <w:rPr>
          <w:rFonts w:ascii="Times New Roman" w:eastAsia="Times New Roman" w:hAnsi="Times New Roman"/>
          <w:bCs/>
          <w:color w:val="000000"/>
          <w:sz w:val="28"/>
          <w:szCs w:val="28"/>
          <w:lang w:eastAsia="ru-RU"/>
        </w:rPr>
        <w:t xml:space="preserve">Кадошкинского </w:t>
      </w:r>
      <w:r w:rsidR="001D4525">
        <w:rPr>
          <w:rFonts w:ascii="Times New Roman" w:eastAsia="Times New Roman" w:hAnsi="Times New Roman"/>
          <w:bCs/>
          <w:color w:val="000000"/>
          <w:sz w:val="28"/>
          <w:szCs w:val="28"/>
          <w:lang w:eastAsia="ru-RU"/>
        </w:rPr>
        <w:t>городского поселения</w:t>
      </w:r>
      <w:r w:rsidR="001D4525" w:rsidRPr="00B37A63">
        <w:rPr>
          <w:rFonts w:ascii="Times New Roman" w:eastAsia="Times New Roman" w:hAnsi="Times New Roman"/>
          <w:bCs/>
          <w:color w:val="000000"/>
          <w:sz w:val="28"/>
          <w:szCs w:val="28"/>
          <w:lang w:eastAsia="ru-RU"/>
        </w:rPr>
        <w:t xml:space="preserve"> </w:t>
      </w:r>
    </w:p>
    <w:p w:rsidR="00FB22F2" w:rsidRPr="00821009" w:rsidRDefault="00FB22F2" w:rsidP="00FB22F2">
      <w:pPr>
        <w:shd w:val="clear" w:color="auto" w:fill="FFFFFF"/>
        <w:spacing w:after="0" w:line="240" w:lineRule="auto"/>
        <w:jc w:val="right"/>
        <w:outlineLvl w:val="2"/>
        <w:rPr>
          <w:rFonts w:ascii="Times New Roman" w:hAnsi="Times New Roman"/>
          <w:sz w:val="28"/>
          <w:szCs w:val="28"/>
        </w:rPr>
      </w:pPr>
      <w:r w:rsidRPr="00821009">
        <w:rPr>
          <w:rFonts w:ascii="Times New Roman" w:hAnsi="Times New Roman"/>
          <w:bCs/>
          <w:sz w:val="28"/>
          <w:szCs w:val="28"/>
        </w:rPr>
        <w:t>Кадошкинского</w:t>
      </w:r>
      <w:r w:rsidR="001D4525">
        <w:rPr>
          <w:rFonts w:ascii="Times New Roman" w:hAnsi="Times New Roman"/>
          <w:bCs/>
          <w:sz w:val="28"/>
          <w:szCs w:val="28"/>
        </w:rPr>
        <w:t xml:space="preserve"> </w:t>
      </w:r>
      <w:r w:rsidRPr="00821009">
        <w:rPr>
          <w:rFonts w:ascii="Times New Roman" w:hAnsi="Times New Roman"/>
          <w:bCs/>
          <w:sz w:val="28"/>
          <w:szCs w:val="28"/>
        </w:rPr>
        <w:t>муниципального района</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 </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Проверочный лист (список контрольных вопросов)</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при проведении проверок органом</w:t>
      </w:r>
    </w:p>
    <w:p w:rsidR="00B37A63" w:rsidRPr="00B37A63" w:rsidRDefault="00B37A63" w:rsidP="00B37A63">
      <w:pPr>
        <w:shd w:val="clear" w:color="auto" w:fill="FFFFFF"/>
        <w:spacing w:after="0" w:line="240" w:lineRule="auto"/>
        <w:outlineLvl w:val="3"/>
        <w:rPr>
          <w:rFonts w:ascii="Times New Roman" w:eastAsia="Times New Roman" w:hAnsi="Times New Roman"/>
          <w:b/>
          <w:bCs/>
          <w:color w:val="000000"/>
          <w:sz w:val="28"/>
          <w:szCs w:val="28"/>
          <w:lang w:eastAsia="ru-RU"/>
        </w:rPr>
      </w:pPr>
      <w:r w:rsidRPr="00B37A63">
        <w:rPr>
          <w:rFonts w:ascii="Times New Roman" w:eastAsia="Times New Roman" w:hAnsi="Times New Roman"/>
          <w:b/>
          <w:bCs/>
          <w:color w:val="000000"/>
          <w:sz w:val="28"/>
          <w:szCs w:val="28"/>
          <w:lang w:eastAsia="ru-RU"/>
        </w:rPr>
        <w:t>муниципального жилищного контроля</w:t>
      </w:r>
    </w:p>
    <w:p w:rsidR="00B37A63" w:rsidRPr="00B37A63" w:rsidRDefault="00B37A63" w:rsidP="00B37A63">
      <w:pPr>
        <w:spacing w:after="0" w:line="240" w:lineRule="auto"/>
        <w:ind w:firstLine="0"/>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xml:space="preserve">Настоящий проверочный лист (список контрольных вопросов) используется при проведении проверок при осуществлении муниципального жилищного контроля на территории </w:t>
      </w:r>
      <w:r w:rsidR="003808FC">
        <w:rPr>
          <w:rFonts w:ascii="Times New Roman" w:eastAsia="Times New Roman" w:hAnsi="Times New Roman"/>
          <w:color w:val="000000"/>
          <w:sz w:val="28"/>
          <w:szCs w:val="28"/>
          <w:lang w:eastAsia="ru-RU"/>
        </w:rPr>
        <w:t>Кадошкинского городского поселения</w:t>
      </w:r>
      <w:r w:rsidRPr="00B37A63">
        <w:rPr>
          <w:rFonts w:ascii="Times New Roman" w:eastAsia="Times New Roman" w:hAnsi="Times New Roman"/>
          <w:color w:val="000000"/>
          <w:sz w:val="28"/>
          <w:szCs w:val="28"/>
          <w:lang w:eastAsia="ru-RU"/>
        </w:rPr>
        <w:t>. Наименование юридического лица, фамилия, имя, отчество (при наличии) индивидуального предпринимателя в отношении которых проводится проверка ____________________________________</w:t>
      </w:r>
      <w:r w:rsidR="00FB22F2">
        <w:rPr>
          <w:rFonts w:ascii="Times New Roman" w:eastAsia="Times New Roman" w:hAnsi="Times New Roman"/>
          <w:color w:val="000000"/>
          <w:sz w:val="28"/>
          <w:szCs w:val="28"/>
          <w:lang w:eastAsia="ru-RU"/>
        </w:rPr>
        <w:t>______________________________</w:t>
      </w:r>
      <w:r w:rsidRPr="00B37A63">
        <w:rPr>
          <w:rFonts w:ascii="Times New Roman" w:eastAsia="Times New Roman" w:hAnsi="Times New Roman"/>
          <w:color w:val="000000"/>
          <w:sz w:val="28"/>
          <w:szCs w:val="28"/>
          <w:lang w:eastAsia="ru-RU"/>
        </w:rPr>
        <w:t>. Место проведения проверки ____________________________________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4.  Реквизиты приказа руководителя органа муниципального контроля</w:t>
      </w:r>
      <w:r w:rsidRPr="00B37A63">
        <w:rPr>
          <w:rFonts w:ascii="Times New Roman" w:eastAsia="Times New Roman" w:hAnsi="Times New Roman"/>
          <w:color w:val="000000"/>
          <w:sz w:val="28"/>
          <w:szCs w:val="28"/>
          <w:lang w:eastAsia="ru-RU"/>
        </w:rPr>
        <w:br/>
        <w:t>о проведении проверки ____________________________________.</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5.  Учетный номер проверки и дата присвоения учетного номера проверки</w:t>
      </w:r>
      <w:r w:rsidR="001D4525">
        <w:rPr>
          <w:rFonts w:ascii="Times New Roman" w:eastAsia="Times New Roman" w:hAnsi="Times New Roman"/>
          <w:color w:val="000000"/>
          <w:sz w:val="28"/>
          <w:szCs w:val="28"/>
          <w:lang w:eastAsia="ru-RU"/>
        </w:rPr>
        <w:t xml:space="preserve"> </w:t>
      </w:r>
      <w:r w:rsidRPr="00B37A63">
        <w:rPr>
          <w:rFonts w:ascii="Times New Roman" w:eastAsia="Times New Roman" w:hAnsi="Times New Roman"/>
          <w:color w:val="000000"/>
          <w:sz w:val="28"/>
          <w:szCs w:val="28"/>
          <w:lang w:eastAsia="ru-RU"/>
        </w:rPr>
        <w:t>в едином реестре проверок ______________</w:t>
      </w:r>
      <w:r w:rsidR="00FB22F2">
        <w:rPr>
          <w:rFonts w:ascii="Times New Roman" w:eastAsia="Times New Roman" w:hAnsi="Times New Roman"/>
          <w:color w:val="000000"/>
          <w:sz w:val="28"/>
          <w:szCs w:val="28"/>
          <w:lang w:eastAsia="ru-RU"/>
        </w:rPr>
        <w:t>_____________</w:t>
      </w:r>
      <w:r w:rsidRPr="00B37A63">
        <w:rPr>
          <w:rFonts w:ascii="Times New Roman" w:eastAsia="Times New Roman" w:hAnsi="Times New Roman"/>
          <w:color w:val="000000"/>
          <w:sz w:val="28"/>
          <w:szCs w:val="28"/>
          <w:lang w:eastAsia="ru-RU"/>
        </w:rPr>
        <w:t>_______.</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6. Перечень вопросов, отражающих содержание обязательных требований:</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tbl>
      <w:tblPr>
        <w:tblW w:w="0" w:type="auto"/>
        <w:tblCellMar>
          <w:left w:w="0" w:type="dxa"/>
          <w:right w:w="0" w:type="dxa"/>
        </w:tblCellMar>
        <w:tblLook w:val="04A0"/>
      </w:tblPr>
      <w:tblGrid>
        <w:gridCol w:w="480"/>
        <w:gridCol w:w="3872"/>
        <w:gridCol w:w="3772"/>
        <w:gridCol w:w="544"/>
        <w:gridCol w:w="731"/>
      </w:tblGrid>
      <w:tr w:rsidR="00B37A63" w:rsidRPr="00B37A63" w:rsidTr="00B37A63">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п/п</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Вопросы</w:t>
            </w:r>
          </w:p>
        </w:tc>
        <w:tc>
          <w:tcPr>
            <w:tcW w:w="0" w:type="auto"/>
            <w:vMerge w:val="restart"/>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Реквизиты НПА, которым установлены обязательные требования</w:t>
            </w:r>
          </w:p>
        </w:tc>
        <w:tc>
          <w:tcPr>
            <w:tcW w:w="0" w:type="auto"/>
            <w:gridSpan w:val="2"/>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Варианты ответа</w:t>
            </w:r>
          </w:p>
        </w:tc>
      </w:tr>
      <w:tr w:rsidR="00B37A63" w:rsidRPr="00B37A63" w:rsidTr="00B37A63">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vMerge/>
            <w:tcBorders>
              <w:top w:val="single" w:sz="6" w:space="0" w:color="808080"/>
              <w:left w:val="single" w:sz="6" w:space="0" w:color="808080"/>
              <w:bottom w:val="single" w:sz="6" w:space="0" w:color="808080"/>
              <w:right w:val="single" w:sz="6" w:space="0" w:color="808080"/>
            </w:tcBorders>
            <w:vAlign w:val="center"/>
            <w:hideMark/>
          </w:tcPr>
          <w:p w:rsidR="00B37A63" w:rsidRPr="00B37A63" w:rsidRDefault="00B37A63" w:rsidP="00B37A63">
            <w:pPr>
              <w:spacing w:after="0" w:line="240" w:lineRule="auto"/>
              <w:ind w:firstLine="0"/>
              <w:jc w:val="left"/>
              <w:rPr>
                <w:rFonts w:ascii="Times New Roman" w:eastAsia="Times New Roman" w:hAnsi="Times New Roman"/>
                <w:sz w:val="28"/>
                <w:szCs w:val="28"/>
                <w:lang w:eastAsia="ru-RU"/>
              </w:rPr>
            </w:pP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ДА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НЕТ</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w:t>
            </w:r>
            <w:r w:rsidR="00FB22F2">
              <w:rPr>
                <w:rFonts w:ascii="Times New Roman" w:eastAsia="Times New Roman" w:hAnsi="Times New Roman"/>
                <w:color w:val="000000"/>
                <w:sz w:val="28"/>
                <w:szCs w:val="28"/>
                <w:lang w:eastAsia="ru-RU"/>
              </w:rPr>
              <w:t>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Устава организации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3 ст. 136 Жилищного кодекса РФ, ч.1, 4 ст. 52 Гражданского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2</w:t>
            </w:r>
            <w:r w:rsidR="00FB22F2">
              <w:rPr>
                <w:rFonts w:ascii="Times New Roman" w:eastAsia="Times New Roman" w:hAnsi="Times New Roman"/>
                <w:color w:val="000000"/>
                <w:sz w:val="28"/>
                <w:szCs w:val="28"/>
                <w:lang w:eastAsia="ru-RU"/>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договора(ов) управления многоквартирным(и) домом(ами),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1 ст. 162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3</w:t>
            </w:r>
            <w:r w:rsidR="00FB22F2">
              <w:rPr>
                <w:rFonts w:ascii="Times New Roman" w:eastAsia="Times New Roman" w:hAnsi="Times New Roman"/>
                <w:color w:val="000000"/>
                <w:sz w:val="28"/>
                <w:szCs w:val="28"/>
                <w:lang w:eastAsia="ru-RU"/>
              </w:rPr>
              <w:lastRenderedPageBreak/>
              <w:t>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xml:space="preserve">Наличие лицензии на </w:t>
            </w:r>
            <w:r w:rsidRPr="00B37A63">
              <w:rPr>
                <w:rFonts w:ascii="Times New Roman" w:eastAsia="Times New Roman" w:hAnsi="Times New Roman"/>
                <w:color w:val="000000"/>
                <w:sz w:val="28"/>
                <w:szCs w:val="28"/>
                <w:lang w:eastAsia="ru-RU"/>
              </w:rPr>
              <w:lastRenderedPageBreak/>
              <w:t>осуществление деятельности по управлению многоквартирными домами</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xml:space="preserve">ч. 1 ст. 192 Жилищного </w:t>
            </w:r>
            <w:r w:rsidRPr="00B37A63">
              <w:rPr>
                <w:rFonts w:ascii="Times New Roman" w:eastAsia="Times New Roman" w:hAnsi="Times New Roman"/>
                <w:color w:val="000000"/>
                <w:sz w:val="28"/>
                <w:szCs w:val="28"/>
                <w:lang w:eastAsia="ru-RU"/>
              </w:rPr>
              <w:lastRenderedPageBreak/>
              <w:t>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4</w:t>
            </w:r>
            <w:r w:rsidR="00FB22F2">
              <w:rPr>
                <w:rFonts w:ascii="Times New Roman" w:eastAsia="Times New Roman" w:hAnsi="Times New Roman"/>
                <w:color w:val="000000"/>
                <w:sz w:val="28"/>
                <w:szCs w:val="28"/>
                <w:lang w:eastAsia="ru-RU"/>
              </w:rPr>
              <w:t>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подтверждающих документов о проведении плановых осмотров технического состояния конструкций и инженерного оборудования, относящегося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к общему имуществу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1, 1.1 ст. 161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5</w:t>
            </w:r>
            <w:r w:rsidR="00FB22F2">
              <w:rPr>
                <w:rFonts w:ascii="Times New Roman" w:eastAsia="Times New Roman" w:hAnsi="Times New Roman"/>
                <w:color w:val="000000"/>
                <w:sz w:val="28"/>
                <w:szCs w:val="28"/>
                <w:lang w:eastAsia="ru-RU"/>
              </w:rPr>
              <w:t>5</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документации на выполнение работ по надлежащему содержанию общего имущества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 3.2, 3.3, пп. 3.4.8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 п. 6,7,8,9 Правил оказания услуг и выполнения работ, необходимых для обеспечения надлежащего содержания общего имущества в многоквартирном доме, утверждённых постановлением Правительства РФ от 3 апреля 2013 года № 290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6</w:t>
            </w:r>
            <w:r w:rsidR="00FB22F2">
              <w:rPr>
                <w:rFonts w:ascii="Times New Roman" w:eastAsia="Times New Roman" w:hAnsi="Times New Roman"/>
                <w:color w:val="000000"/>
                <w:sz w:val="28"/>
                <w:szCs w:val="28"/>
                <w:lang w:eastAsia="ru-RU"/>
              </w:rPr>
              <w:t>6</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План мероприятий по подготовке жилищного фонда к сезонной эксплуатации на предыдущий год и его исполнение</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пп. 2.1.1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7</w:t>
            </w:r>
            <w:r w:rsidR="00FB22F2">
              <w:rPr>
                <w:rFonts w:ascii="Times New Roman" w:eastAsia="Times New Roman" w:hAnsi="Times New Roman"/>
                <w:color w:val="000000"/>
                <w:sz w:val="28"/>
                <w:szCs w:val="28"/>
                <w:lang w:eastAsia="ru-RU"/>
              </w:rPr>
              <w:t>7</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Паспорта готовности многоквартирных домов к эксплуатации в зимний период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пп. 2.6.10 п. 2.6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8</w:t>
            </w:r>
            <w:r w:rsidR="00FB22F2">
              <w:rPr>
                <w:rFonts w:ascii="Times New Roman" w:eastAsia="Times New Roman" w:hAnsi="Times New Roman"/>
                <w:color w:val="000000"/>
                <w:sz w:val="28"/>
                <w:szCs w:val="28"/>
                <w:lang w:eastAsia="ru-RU"/>
              </w:rPr>
              <w:t>8</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xml:space="preserve">Наличие годового отчета перед собственниками помещений многоквартирного </w:t>
            </w:r>
            <w:r w:rsidRPr="00B37A63">
              <w:rPr>
                <w:rFonts w:ascii="Times New Roman" w:eastAsia="Times New Roman" w:hAnsi="Times New Roman"/>
                <w:color w:val="000000"/>
                <w:sz w:val="28"/>
                <w:szCs w:val="28"/>
                <w:lang w:eastAsia="ru-RU"/>
              </w:rPr>
              <w:lastRenderedPageBreak/>
              <w:t>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ч. 11 ст. 162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9</w:t>
            </w:r>
            <w:r w:rsidR="00FB22F2">
              <w:rPr>
                <w:rFonts w:ascii="Times New Roman" w:eastAsia="Times New Roman" w:hAnsi="Times New Roman"/>
                <w:color w:val="000000"/>
                <w:sz w:val="28"/>
                <w:szCs w:val="28"/>
                <w:lang w:eastAsia="ru-RU"/>
              </w:rPr>
              <w:t>9</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План (перечень работ) по текущему ремонту общего имущества жилищного фонда на текущий год</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пп. 2.1.1, 2.1.5, 2.2.2, п. 2.3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FB22F2" w:rsidP="00B37A63">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111</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План (перечень работ) по текущему ремонту общего имущества жилищного фонда за предыдущий год и его исполнение</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пп. 2.1.1, 2.1.5, 2.2.2, п. 2.3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FB22F2">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11</w:t>
            </w:r>
            <w:r w:rsidR="00FB22F2">
              <w:rPr>
                <w:rFonts w:ascii="Times New Roman" w:eastAsia="Times New Roman" w:hAnsi="Times New Roman"/>
                <w:color w:val="000000"/>
                <w:sz w:val="28"/>
                <w:szCs w:val="28"/>
                <w:lang w:eastAsia="ru-RU"/>
              </w:rPr>
              <w:t>2</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Наличие документации по приему заявок населения,</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их исполнение, осуществление контроля, в том числе организация круглосуточного аварийного обслуживания</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пп. 2.2.3, п. 2.2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FB22F2" w:rsidP="00FB22F2">
            <w:pPr>
              <w:shd w:val="clear" w:color="auto" w:fill="FFFFFF"/>
              <w:spacing w:after="0" w:line="240" w:lineRule="auto"/>
              <w:jc w:val="left"/>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113</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Соблюдение сроков полномочий правления ТСН (ТСЖ), определенных уставом проверяемого субъекта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ч. 2 ст. 147 Жилищного кодекса РФ</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r w:rsidR="00B37A63" w:rsidRPr="00B37A63" w:rsidTr="00B37A63">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FB22F2" w:rsidP="00FB22F2">
            <w:pPr>
              <w:shd w:val="clear" w:color="auto" w:fill="FFFFFF"/>
              <w:spacing w:after="0" w:line="240" w:lineRule="auto"/>
              <w:jc w:val="left"/>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114</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Техническое состояние систем отопления, водоснабжения, водоотведения, электроснабжения, общего имущества многоквартирного дома</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п.5.2, 5.3, 5.6, 5.8 Правил и норм технической эксплуатации жилищного фонда, утверждённых постановлением Госстроя РФ</w:t>
            </w:r>
          </w:p>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от 27 сентября 2003 года № 170, п. 17,18,19,20 п. 6 Правил оказания услуг и выполнения работ, необходимых для обеспечения надлежащего содержания общего имущества</w:t>
            </w:r>
            <w:r w:rsidRPr="00B37A63">
              <w:rPr>
                <w:rFonts w:ascii="Times New Roman" w:eastAsia="Times New Roman" w:hAnsi="Times New Roman"/>
                <w:sz w:val="28"/>
                <w:szCs w:val="28"/>
                <w:lang w:eastAsia="ru-RU"/>
              </w:rPr>
              <w:br/>
            </w:r>
            <w:r w:rsidRPr="00B37A63">
              <w:rPr>
                <w:rFonts w:ascii="Times New Roman" w:eastAsia="Times New Roman" w:hAnsi="Times New Roman"/>
                <w:color w:val="000000"/>
                <w:sz w:val="28"/>
                <w:szCs w:val="28"/>
                <w:lang w:eastAsia="ru-RU"/>
              </w:rPr>
              <w:t xml:space="preserve">в многоквартирном доме, утверждённых постановлением Правительства РФ от 3 апреля </w:t>
            </w:r>
            <w:r w:rsidRPr="00B37A63">
              <w:rPr>
                <w:rFonts w:ascii="Times New Roman" w:eastAsia="Times New Roman" w:hAnsi="Times New Roman"/>
                <w:color w:val="000000"/>
                <w:sz w:val="28"/>
                <w:szCs w:val="28"/>
                <w:lang w:eastAsia="ru-RU"/>
              </w:rPr>
              <w:lastRenderedPageBreak/>
              <w:t>2013 года № 290</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lastRenderedPageBreak/>
              <w:t> </w:t>
            </w:r>
          </w:p>
        </w:tc>
        <w:tc>
          <w:tcPr>
            <w:tcW w:w="0" w:type="auto"/>
            <w:tcBorders>
              <w:top w:val="single" w:sz="6" w:space="0" w:color="808080"/>
              <w:left w:val="single" w:sz="6" w:space="0" w:color="808080"/>
              <w:bottom w:val="single" w:sz="6" w:space="0" w:color="808080"/>
              <w:right w:val="single" w:sz="6" w:space="0" w:color="808080"/>
            </w:tcBorders>
            <w:tcMar>
              <w:top w:w="22" w:type="dxa"/>
              <w:left w:w="22" w:type="dxa"/>
              <w:bottom w:w="22" w:type="dxa"/>
              <w:right w:w="22" w:type="dxa"/>
            </w:tcMar>
            <w:vAlign w:val="center"/>
            <w:hideMark/>
          </w:tcPr>
          <w:p w:rsidR="00B37A63" w:rsidRPr="00B37A63" w:rsidRDefault="00B37A63" w:rsidP="00B37A63">
            <w:pPr>
              <w:shd w:val="clear" w:color="auto" w:fill="FFFFFF"/>
              <w:spacing w:after="0" w:line="240" w:lineRule="auto"/>
              <w:jc w:val="both"/>
              <w:rPr>
                <w:rFonts w:ascii="Times New Roman" w:eastAsia="Times New Roman" w:hAnsi="Times New Roman"/>
                <w:sz w:val="28"/>
                <w:szCs w:val="28"/>
                <w:lang w:eastAsia="ru-RU"/>
              </w:rPr>
            </w:pPr>
            <w:r w:rsidRPr="00B37A63">
              <w:rPr>
                <w:rFonts w:ascii="Times New Roman" w:eastAsia="Times New Roman" w:hAnsi="Times New Roman"/>
                <w:color w:val="000000"/>
                <w:sz w:val="28"/>
                <w:szCs w:val="28"/>
                <w:lang w:eastAsia="ru-RU"/>
              </w:rPr>
              <w:t> </w:t>
            </w:r>
          </w:p>
        </w:tc>
      </w:tr>
    </w:tbl>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lastRenderedPageBreak/>
        <w:t>_________________________________________________________________________________________________________________________________________________________________________________</w:t>
      </w:r>
      <w:r w:rsidRPr="00B37A63">
        <w:rPr>
          <w:rFonts w:ascii="Times New Roman" w:eastAsia="Times New Roman" w:hAnsi="Times New Roman"/>
          <w:color w:val="000000"/>
          <w:sz w:val="28"/>
          <w:szCs w:val="28"/>
          <w:lang w:eastAsia="ru-RU"/>
        </w:rPr>
        <w:br/>
        <w:t>(пояснения и дополнения по вопросам, содержащимся в перечне)</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br/>
        <w:t>Подпись лица, проводящего проверку: </w:t>
      </w:r>
      <w:r w:rsidRPr="00B37A63">
        <w:rPr>
          <w:rFonts w:ascii="Times New Roman" w:eastAsia="Times New Roman" w:hAnsi="Times New Roman"/>
          <w:color w:val="000000"/>
          <w:sz w:val="28"/>
          <w:szCs w:val="28"/>
          <w:lang w:eastAsia="ru-RU"/>
        </w:rPr>
        <w:br/>
        <w:t>  ________________                  ________________________________________                ________________</w:t>
      </w:r>
      <w:r w:rsidRPr="00B37A63">
        <w:rPr>
          <w:rFonts w:ascii="Times New Roman" w:eastAsia="Times New Roman" w:hAnsi="Times New Roman"/>
          <w:color w:val="000000"/>
          <w:sz w:val="28"/>
          <w:szCs w:val="28"/>
          <w:lang w:eastAsia="ru-RU"/>
        </w:rPr>
        <w:br/>
        <w:t>                                                                                   (фамилия, инициалы)                                        (дата)</w:t>
      </w:r>
      <w:r w:rsidRPr="00B37A63">
        <w:rPr>
          <w:rFonts w:ascii="Times New Roman" w:eastAsia="Times New Roman" w:hAnsi="Times New Roman"/>
          <w:color w:val="000000"/>
          <w:sz w:val="28"/>
          <w:szCs w:val="28"/>
          <w:lang w:eastAsia="ru-RU"/>
        </w:rPr>
        <w:br/>
        <w:t>Подпись руководителя, представителя юридического лица, </w:t>
      </w:r>
      <w:r w:rsidRPr="00B37A63">
        <w:rPr>
          <w:rFonts w:ascii="Times New Roman" w:eastAsia="Times New Roman" w:hAnsi="Times New Roman"/>
          <w:color w:val="000000"/>
          <w:sz w:val="28"/>
          <w:szCs w:val="28"/>
          <w:lang w:eastAsia="ru-RU"/>
        </w:rPr>
        <w:br/>
        <w:t>индивидуального предпринимателя: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_________________                 _________________________________________               ________________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(фамилия, имя,  отчество  (при наличии)                                  (дата)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руководителя юридического лица,</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индивидуального предпринимателя)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hd w:val="clear" w:color="auto" w:fill="FFFFFF"/>
        <w:spacing w:after="0" w:line="240" w:lineRule="auto"/>
        <w:jc w:val="both"/>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pacing w:after="0" w:line="240" w:lineRule="auto"/>
        <w:ind w:firstLine="0"/>
        <w:jc w:val="left"/>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B37A63" w:rsidRPr="00B37A63" w:rsidRDefault="00B37A63" w:rsidP="00B37A63">
      <w:pPr>
        <w:spacing w:after="0" w:line="240" w:lineRule="auto"/>
        <w:ind w:firstLine="0"/>
        <w:jc w:val="left"/>
        <w:rPr>
          <w:rFonts w:ascii="Times New Roman" w:eastAsia="Times New Roman" w:hAnsi="Times New Roman"/>
          <w:color w:val="000000"/>
          <w:sz w:val="28"/>
          <w:szCs w:val="28"/>
          <w:lang w:eastAsia="ru-RU"/>
        </w:rPr>
      </w:pPr>
      <w:r w:rsidRPr="00B37A63">
        <w:rPr>
          <w:rFonts w:ascii="Times New Roman" w:eastAsia="Times New Roman" w:hAnsi="Times New Roman"/>
          <w:color w:val="000000"/>
          <w:sz w:val="28"/>
          <w:szCs w:val="28"/>
          <w:lang w:eastAsia="ru-RU"/>
        </w:rPr>
        <w:t> </w:t>
      </w:r>
    </w:p>
    <w:p w:rsidR="004D2499" w:rsidRPr="00B37A63" w:rsidRDefault="004D2499" w:rsidP="00B37A63">
      <w:pPr>
        <w:spacing w:after="0" w:line="240" w:lineRule="auto"/>
        <w:rPr>
          <w:rFonts w:ascii="Times New Roman" w:hAnsi="Times New Roman"/>
          <w:sz w:val="28"/>
          <w:szCs w:val="28"/>
        </w:rPr>
      </w:pPr>
    </w:p>
    <w:sectPr w:rsidR="004D2499" w:rsidRPr="00B37A63" w:rsidSect="004D24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B37A63"/>
    <w:rsid w:val="000F670B"/>
    <w:rsid w:val="00172F30"/>
    <w:rsid w:val="001A126E"/>
    <w:rsid w:val="001D4525"/>
    <w:rsid w:val="00213059"/>
    <w:rsid w:val="00224DF0"/>
    <w:rsid w:val="00236C97"/>
    <w:rsid w:val="00355F98"/>
    <w:rsid w:val="003563EF"/>
    <w:rsid w:val="003808FC"/>
    <w:rsid w:val="004D2499"/>
    <w:rsid w:val="00610FB9"/>
    <w:rsid w:val="007313E1"/>
    <w:rsid w:val="0073231F"/>
    <w:rsid w:val="007859DC"/>
    <w:rsid w:val="00821009"/>
    <w:rsid w:val="0083163A"/>
    <w:rsid w:val="00901062"/>
    <w:rsid w:val="009A3C5C"/>
    <w:rsid w:val="009C4913"/>
    <w:rsid w:val="00A12974"/>
    <w:rsid w:val="00A17454"/>
    <w:rsid w:val="00A302ED"/>
    <w:rsid w:val="00AC20AC"/>
    <w:rsid w:val="00B13FA7"/>
    <w:rsid w:val="00B37A63"/>
    <w:rsid w:val="00B716F8"/>
    <w:rsid w:val="00D14545"/>
    <w:rsid w:val="00DE7E13"/>
    <w:rsid w:val="00E65471"/>
    <w:rsid w:val="00F04EC8"/>
    <w:rsid w:val="00FA5E75"/>
    <w:rsid w:val="00FB22F2"/>
    <w:rsid w:val="00FD05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spacing w:line="240" w:lineRule="atLeast"/>
        <w:ind w:firstLine="709"/>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0AC"/>
    <w:pPr>
      <w:spacing w:after="160" w:line="259" w:lineRule="auto"/>
    </w:pPr>
    <w:rPr>
      <w:sz w:val="22"/>
      <w:szCs w:val="22"/>
      <w:lang w:eastAsia="en-US"/>
    </w:rPr>
  </w:style>
  <w:style w:type="paragraph" w:styleId="1">
    <w:name w:val="heading 1"/>
    <w:aliases w:val="Заголовок 1 Знак1,Заголовок 1 Знак Знак,Document Header1 Знак Знак Знак"/>
    <w:basedOn w:val="a"/>
    <w:next w:val="a"/>
    <w:link w:val="10"/>
    <w:uiPriority w:val="9"/>
    <w:qFormat/>
    <w:rsid w:val="00AC20AC"/>
    <w:pPr>
      <w:keepNext/>
      <w:spacing w:before="240" w:after="60" w:line="240" w:lineRule="auto"/>
      <w:outlineLvl w:val="0"/>
    </w:pPr>
    <w:rPr>
      <w:rFonts w:ascii="Arial" w:hAnsi="Arial"/>
      <w:b/>
      <w:color w:val="000000"/>
      <w:kern w:val="32"/>
      <w:sz w:val="32"/>
      <w:szCs w:val="20"/>
      <w:lang w:eastAsia="ru-RU"/>
    </w:rPr>
  </w:style>
  <w:style w:type="paragraph" w:styleId="2">
    <w:name w:val="heading 2"/>
    <w:basedOn w:val="a"/>
    <w:link w:val="20"/>
    <w:uiPriority w:val="9"/>
    <w:qFormat/>
    <w:locked/>
    <w:rsid w:val="00B37A63"/>
    <w:pPr>
      <w:spacing w:before="100" w:beforeAutospacing="1" w:after="100" w:afterAutospacing="1" w:line="240" w:lineRule="auto"/>
      <w:ind w:firstLine="0"/>
      <w:jc w:val="left"/>
      <w:outlineLvl w:val="1"/>
    </w:pPr>
    <w:rPr>
      <w:rFonts w:ascii="Times New Roman" w:eastAsia="Times New Roman" w:hAnsi="Times New Roman"/>
      <w:b/>
      <w:bCs/>
      <w:sz w:val="36"/>
      <w:szCs w:val="36"/>
      <w:lang w:eastAsia="ru-RU"/>
    </w:rPr>
  </w:style>
  <w:style w:type="paragraph" w:styleId="3">
    <w:name w:val="heading 3"/>
    <w:basedOn w:val="a"/>
    <w:link w:val="30"/>
    <w:uiPriority w:val="9"/>
    <w:qFormat/>
    <w:locked/>
    <w:rsid w:val="00B37A63"/>
    <w:pPr>
      <w:spacing w:before="100" w:beforeAutospacing="1" w:after="100" w:afterAutospacing="1" w:line="240" w:lineRule="auto"/>
      <w:ind w:firstLine="0"/>
      <w:jc w:val="left"/>
      <w:outlineLvl w:val="2"/>
    </w:pPr>
    <w:rPr>
      <w:rFonts w:ascii="Times New Roman" w:eastAsia="Times New Roman" w:hAnsi="Times New Roman"/>
      <w:b/>
      <w:bCs/>
      <w:sz w:val="27"/>
      <w:szCs w:val="27"/>
      <w:lang w:eastAsia="ru-RU"/>
    </w:rPr>
  </w:style>
  <w:style w:type="paragraph" w:styleId="4">
    <w:name w:val="heading 4"/>
    <w:basedOn w:val="a"/>
    <w:link w:val="40"/>
    <w:uiPriority w:val="9"/>
    <w:qFormat/>
    <w:locked/>
    <w:rsid w:val="00B37A63"/>
    <w:pPr>
      <w:spacing w:before="100" w:beforeAutospacing="1" w:after="100" w:afterAutospacing="1" w:line="240" w:lineRule="auto"/>
      <w:ind w:firstLine="0"/>
      <w:jc w:val="left"/>
      <w:outlineLvl w:val="3"/>
    </w:pPr>
    <w:rPr>
      <w:rFonts w:ascii="Times New Roman" w:eastAsia="Times New Roman" w:hAnsi="Times New Roman"/>
      <w:b/>
      <w:bCs/>
      <w:sz w:val="24"/>
      <w:szCs w:val="24"/>
      <w:lang w:eastAsia="ru-RU"/>
    </w:rPr>
  </w:style>
  <w:style w:type="paragraph" w:styleId="5">
    <w:name w:val="heading 5"/>
    <w:basedOn w:val="a"/>
    <w:link w:val="50"/>
    <w:uiPriority w:val="9"/>
    <w:qFormat/>
    <w:locked/>
    <w:rsid w:val="00B37A63"/>
    <w:pPr>
      <w:spacing w:before="100" w:beforeAutospacing="1" w:after="100" w:afterAutospacing="1" w:line="240" w:lineRule="auto"/>
      <w:ind w:firstLine="0"/>
      <w:jc w:val="left"/>
      <w:outlineLvl w:val="4"/>
    </w:pPr>
    <w:rPr>
      <w:rFonts w:ascii="Times New Roman" w:eastAsia="Times New Roman" w:hAnsi="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Document Header1 Знак Знак Знак Знак"/>
    <w:link w:val="1"/>
    <w:uiPriority w:val="9"/>
    <w:rsid w:val="00AC20AC"/>
    <w:rPr>
      <w:rFonts w:ascii="Arial" w:hAnsi="Arial"/>
      <w:b/>
      <w:color w:val="000000"/>
      <w:kern w:val="32"/>
      <w:sz w:val="32"/>
      <w:lang w:eastAsia="ru-RU"/>
    </w:rPr>
  </w:style>
  <w:style w:type="character" w:customStyle="1" w:styleId="20">
    <w:name w:val="Заголовок 2 Знак"/>
    <w:basedOn w:val="a0"/>
    <w:link w:val="2"/>
    <w:uiPriority w:val="9"/>
    <w:rsid w:val="00B37A63"/>
    <w:rPr>
      <w:rFonts w:ascii="Times New Roman" w:eastAsia="Times New Roman" w:hAnsi="Times New Roman"/>
      <w:b/>
      <w:bCs/>
      <w:sz w:val="36"/>
      <w:szCs w:val="36"/>
    </w:rPr>
  </w:style>
  <w:style w:type="character" w:customStyle="1" w:styleId="30">
    <w:name w:val="Заголовок 3 Знак"/>
    <w:basedOn w:val="a0"/>
    <w:link w:val="3"/>
    <w:uiPriority w:val="9"/>
    <w:rsid w:val="00B37A63"/>
    <w:rPr>
      <w:rFonts w:ascii="Times New Roman" w:eastAsia="Times New Roman" w:hAnsi="Times New Roman"/>
      <w:b/>
      <w:bCs/>
      <w:sz w:val="27"/>
      <w:szCs w:val="27"/>
    </w:rPr>
  </w:style>
  <w:style w:type="character" w:customStyle="1" w:styleId="40">
    <w:name w:val="Заголовок 4 Знак"/>
    <w:basedOn w:val="a0"/>
    <w:link w:val="4"/>
    <w:uiPriority w:val="9"/>
    <w:rsid w:val="00B37A63"/>
    <w:rPr>
      <w:rFonts w:ascii="Times New Roman" w:eastAsia="Times New Roman" w:hAnsi="Times New Roman"/>
      <w:b/>
      <w:bCs/>
      <w:sz w:val="24"/>
      <w:szCs w:val="24"/>
    </w:rPr>
  </w:style>
  <w:style w:type="character" w:customStyle="1" w:styleId="50">
    <w:name w:val="Заголовок 5 Знак"/>
    <w:basedOn w:val="a0"/>
    <w:link w:val="5"/>
    <w:uiPriority w:val="9"/>
    <w:rsid w:val="00B37A63"/>
    <w:rPr>
      <w:rFonts w:ascii="Times New Roman" w:eastAsia="Times New Roman" w:hAnsi="Times New Roman"/>
      <w:b/>
      <w:bCs/>
    </w:rPr>
  </w:style>
  <w:style w:type="paragraph" w:styleId="a3">
    <w:name w:val="Normal (Web)"/>
    <w:basedOn w:val="a"/>
    <w:uiPriority w:val="99"/>
    <w:unhideWhenUsed/>
    <w:rsid w:val="00B37A63"/>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paragraph" w:customStyle="1" w:styleId="consplusnormal">
    <w:name w:val="consplusnormal"/>
    <w:basedOn w:val="a"/>
    <w:rsid w:val="00B37A63"/>
    <w:pPr>
      <w:spacing w:before="100" w:beforeAutospacing="1" w:after="100" w:afterAutospacing="1" w:line="240" w:lineRule="auto"/>
      <w:ind w:firstLine="0"/>
      <w:jc w:val="left"/>
    </w:pPr>
    <w:rPr>
      <w:rFonts w:ascii="Times New Roman" w:eastAsia="Times New Roman" w:hAnsi="Times New Roman"/>
      <w:sz w:val="24"/>
      <w:szCs w:val="24"/>
      <w:lang w:eastAsia="ru-RU"/>
    </w:rPr>
  </w:style>
  <w:style w:type="character" w:styleId="a4">
    <w:name w:val="Hyperlink"/>
    <w:basedOn w:val="a0"/>
    <w:uiPriority w:val="99"/>
    <w:semiHidden/>
    <w:unhideWhenUsed/>
    <w:rsid w:val="00B37A63"/>
    <w:rPr>
      <w:color w:val="0000FF"/>
      <w:u w:val="single"/>
    </w:rPr>
  </w:style>
  <w:style w:type="character" w:styleId="a5">
    <w:name w:val="FollowedHyperlink"/>
    <w:basedOn w:val="a0"/>
    <w:uiPriority w:val="99"/>
    <w:semiHidden/>
    <w:unhideWhenUsed/>
    <w:rsid w:val="00B37A63"/>
    <w:rPr>
      <w:color w:val="800080"/>
      <w:u w:val="single"/>
    </w:rPr>
  </w:style>
  <w:style w:type="paragraph" w:styleId="a6">
    <w:name w:val="Body Text Indent"/>
    <w:basedOn w:val="a"/>
    <w:link w:val="a7"/>
    <w:semiHidden/>
    <w:unhideWhenUsed/>
    <w:rsid w:val="00901062"/>
    <w:pPr>
      <w:suppressAutoHyphens/>
      <w:spacing w:after="120" w:line="240" w:lineRule="auto"/>
      <w:ind w:left="283" w:firstLine="0"/>
      <w:jc w:val="left"/>
    </w:pPr>
    <w:rPr>
      <w:rFonts w:ascii="Times New Roman" w:eastAsia="Times New Roman" w:hAnsi="Times New Roman"/>
      <w:sz w:val="24"/>
      <w:szCs w:val="24"/>
      <w:lang w:val="en-US" w:eastAsia="ar-SA"/>
    </w:rPr>
  </w:style>
  <w:style w:type="character" w:customStyle="1" w:styleId="a7">
    <w:name w:val="Основной текст с отступом Знак"/>
    <w:basedOn w:val="a0"/>
    <w:link w:val="a6"/>
    <w:semiHidden/>
    <w:rsid w:val="00901062"/>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932661517">
      <w:bodyDiv w:val="1"/>
      <w:marLeft w:val="0"/>
      <w:marRight w:val="0"/>
      <w:marTop w:val="0"/>
      <w:marBottom w:val="0"/>
      <w:divBdr>
        <w:top w:val="none" w:sz="0" w:space="0" w:color="auto"/>
        <w:left w:val="none" w:sz="0" w:space="0" w:color="auto"/>
        <w:bottom w:val="none" w:sz="0" w:space="0" w:color="auto"/>
        <w:right w:val="none" w:sz="0" w:space="0" w:color="auto"/>
      </w:divBdr>
    </w:div>
    <w:div w:id="1370686967">
      <w:bodyDiv w:val="1"/>
      <w:marLeft w:val="0"/>
      <w:marRight w:val="0"/>
      <w:marTop w:val="0"/>
      <w:marBottom w:val="0"/>
      <w:divBdr>
        <w:top w:val="none" w:sz="0" w:space="0" w:color="auto"/>
        <w:left w:val="none" w:sz="0" w:space="0" w:color="auto"/>
        <w:bottom w:val="none" w:sz="0" w:space="0" w:color="auto"/>
        <w:right w:val="none" w:sz="0" w:space="0" w:color="auto"/>
      </w:divBdr>
    </w:div>
    <w:div w:id="1416438845">
      <w:bodyDiv w:val="1"/>
      <w:marLeft w:val="0"/>
      <w:marRight w:val="0"/>
      <w:marTop w:val="0"/>
      <w:marBottom w:val="0"/>
      <w:divBdr>
        <w:top w:val="none" w:sz="0" w:space="0" w:color="auto"/>
        <w:left w:val="none" w:sz="0" w:space="0" w:color="auto"/>
        <w:bottom w:val="none" w:sz="0" w:space="0" w:color="auto"/>
        <w:right w:val="none" w:sz="0" w:space="0" w:color="auto"/>
      </w:divBdr>
    </w:div>
    <w:div w:id="213949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CF1F5643-3AEB-4438-9333-2E47F2A9D0E7" TargetMode="External"/><Relationship Id="rId3" Type="http://schemas.openxmlformats.org/officeDocument/2006/relationships/webSettings" Target="webSettings.xml"/><Relationship Id="rId7" Type="http://schemas.openxmlformats.org/officeDocument/2006/relationships/hyperlink" Target="http://pravo-search.minjust.ru:8080/bigs/showDocument.html?id=4F48675C-2DC2-4B7B-8F43-C7D17AB9072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search.minjust.ru:8080/bigs/showDocument.html?id=D64AD6B4-688E-4AD7-A447-37026BDB0DB1" TargetMode="External"/><Relationship Id="rId11" Type="http://schemas.openxmlformats.org/officeDocument/2006/relationships/theme" Target="theme/theme1.xml"/><Relationship Id="rId5" Type="http://schemas.openxmlformats.org/officeDocument/2006/relationships/hyperlink" Target="http://pravo-search.minjust.ru:8080/bigs/showDocument.html?id=CF1F5643-3AEB-4438-9333-2E47F2A9D0E7" TargetMode="External"/><Relationship Id="rId10" Type="http://schemas.openxmlformats.org/officeDocument/2006/relationships/fontTable" Target="fontTable.xml"/><Relationship Id="rId4" Type="http://schemas.openxmlformats.org/officeDocument/2006/relationships/hyperlink" Target="http://pravo-search.minjust.ru:8080/bigs/showDocument.html?id=96E20C02-1B12-465A-B64C-24AA92270007" TargetMode="External"/><Relationship Id="rId9" Type="http://schemas.openxmlformats.org/officeDocument/2006/relationships/hyperlink" Target="http://pravo-search.minjust.ru:8080/bigs/showDocument.html?id=CF1F5643-3AEB-4438-9333-2E47F2A9D0E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37</Pages>
  <Words>10272</Words>
  <Characters>58556</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cp:lastModifiedBy>
  <cp:revision>12</cp:revision>
  <dcterms:created xsi:type="dcterms:W3CDTF">2021-12-21T06:30:00Z</dcterms:created>
  <dcterms:modified xsi:type="dcterms:W3CDTF">2022-01-10T11:41:00Z</dcterms:modified>
</cp:coreProperties>
</file>