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35B" w:rsidRDefault="00E5735B" w:rsidP="009657B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5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ЛАТЫШОВСКОГО СЕЛЬСКОГО ПОСЕЛЕНИЯ</w:t>
      </w: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 МУНИЦИПАЛЬНОГО РАЙОНА</w:t>
      </w: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3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73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573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21</w:t>
      </w:r>
      <w:r w:rsidRPr="00E573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июня 2022 года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№ 31</w:t>
      </w:r>
      <w:r w:rsidRPr="00E573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-П</w:t>
      </w: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35B" w:rsidRPr="00E5735B" w:rsidRDefault="00E5735B" w:rsidP="00E57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E5735B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Латышовка</w:t>
      </w:r>
      <w:proofErr w:type="spellEnd"/>
    </w:p>
    <w:p w:rsidR="00E5735B" w:rsidRDefault="00E5735B" w:rsidP="00453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F0967" w:rsidRPr="00453B56" w:rsidRDefault="008F0967" w:rsidP="008F09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Default="00453B56" w:rsidP="008F0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 утверждении Порядка и условий заключения соглашений о защите и поощрении капиталовложений со стороны администрации </w:t>
      </w:r>
      <w:proofErr w:type="spellStart"/>
      <w:r w:rsidR="008D1E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Латышовского</w:t>
      </w:r>
      <w:proofErr w:type="spellEnd"/>
      <w:r w:rsidR="008F0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8F0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8F09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8F0967" w:rsidRPr="00453B56" w:rsidRDefault="008F0967" w:rsidP="008F096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 Федеральным законом от 01.04.2020 №</w:t>
      </w:r>
      <w:r w:rsidR="00905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4" w:history="1">
        <w:r w:rsidRPr="008F09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69-ФЗ</w:t>
        </w:r>
      </w:hyperlink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«О защите и поощрении капиталовложений в Российской Федерации» администрация </w:t>
      </w:r>
      <w:proofErr w:type="spellStart"/>
      <w:r w:rsidR="008D1E8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Латышовского</w:t>
      </w:r>
      <w:proofErr w:type="spellEnd"/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F0967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F0967" w:rsidRDefault="008F0967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Default="00B269B1" w:rsidP="008F096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</w:t>
      </w:r>
      <w:r w:rsidR="00453B56"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ПОСТАНОВЛЯЕТ:</w:t>
      </w:r>
    </w:p>
    <w:p w:rsidR="008F0967" w:rsidRPr="00453B56" w:rsidRDefault="008F0967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Pr="00453B56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Утвердить Порядок и условия заключения соглашений о защите и поощрении капиталовл</w:t>
      </w:r>
      <w:r w:rsidR="008D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ожений со стороны администрации </w:t>
      </w:r>
      <w:proofErr w:type="spellStart"/>
      <w:r w:rsidR="008D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  <w:r w:rsidR="008D1E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0967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8F0967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согласно приложению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Контроль за исполнением настоящего постановления оставляю за собой.</w:t>
      </w:r>
    </w:p>
    <w:p w:rsidR="00453B56" w:rsidRPr="00C167AB" w:rsidRDefault="00453B56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 Настоящее Постановление вступает </w:t>
      </w:r>
      <w:r w:rsidR="00C167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силу со дня его </w:t>
      </w:r>
      <w:r w:rsidR="00C167AB" w:rsidRPr="00C167AB">
        <w:rPr>
          <w:rFonts w:ascii="Times New Roman" w:hAnsi="Times New Roman" w:cs="Times New Roman"/>
          <w:sz w:val="24"/>
          <w:szCs w:val="24"/>
        </w:rPr>
        <w:t>официального опубликования.</w:t>
      </w:r>
    </w:p>
    <w:p w:rsidR="008F0967" w:rsidRDefault="008F0967" w:rsidP="008F096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Default="008F0967" w:rsidP="008F0967">
      <w:pPr>
        <w:spacing w:after="27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Default="008F0967" w:rsidP="008F0967">
      <w:pPr>
        <w:spacing w:after="27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0967" w:rsidRDefault="008F0967" w:rsidP="008F0967">
      <w:pPr>
        <w:spacing w:after="27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Pr="00453B56" w:rsidRDefault="00B269B1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</w:p>
    <w:p w:rsidR="008F0967" w:rsidRDefault="008F0967" w:rsidP="008F0967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сельского поселения</w:t>
      </w:r>
    </w:p>
    <w:p w:rsidR="008F0967" w:rsidRDefault="008F0967" w:rsidP="008F0967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53B56" w:rsidRPr="00453B56" w:rsidRDefault="008F0967" w:rsidP="008F096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Республики Мордовия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                                    </w:t>
      </w:r>
      <w:r w:rsidR="00B269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B269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Р.А.Арюкова</w:t>
      </w:r>
      <w:proofErr w:type="spellEnd"/>
    </w:p>
    <w:p w:rsidR="008F0967" w:rsidRDefault="008F0967" w:rsidP="008F096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453B56" w:rsidRPr="00453B56" w:rsidRDefault="00453B56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453B56" w:rsidRPr="00453B56" w:rsidRDefault="004F37EC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постановлению администрации</w:t>
      </w:r>
    </w:p>
    <w:p w:rsidR="004F37EC" w:rsidRDefault="00C167AB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Латышовского</w:t>
      </w:r>
      <w:proofErr w:type="spellEnd"/>
      <w:r w:rsidR="004F37EC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F37EC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</w:p>
    <w:p w:rsidR="004F37EC" w:rsidRDefault="004F37EC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53B56" w:rsidRPr="00453B56" w:rsidRDefault="004F37EC" w:rsidP="004F37E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Республики Мордовия</w:t>
      </w:r>
    </w:p>
    <w:p w:rsidR="00C167AB" w:rsidRPr="00453B56" w:rsidRDefault="00C167AB" w:rsidP="00C167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21июня 2022 г.</w:t>
      </w:r>
      <w:r w:rsidR="00453B56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C167A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31-П</w:t>
      </w:r>
    </w:p>
    <w:p w:rsidR="00453B56" w:rsidRDefault="00453B56" w:rsidP="00C167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C167AB" w:rsidRDefault="00C167AB" w:rsidP="00C167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3E574F" w:rsidRDefault="00453B56" w:rsidP="003E5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Порядок и условия заключения соглашений о защите и поощрении капиталовложений со стороны администрации </w:t>
      </w:r>
      <w:proofErr w:type="spellStart"/>
      <w:r w:rsidR="00C167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Латышовского</w:t>
      </w:r>
      <w:proofErr w:type="spellEnd"/>
      <w:r w:rsidR="003E574F" w:rsidRPr="003E5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E574F" w:rsidRPr="00453B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3E574F" w:rsidRPr="003E5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3E574F" w:rsidRPr="003E57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611E82" w:rsidRPr="00453B56" w:rsidRDefault="00611E82" w:rsidP="003E5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Настоящий Порядок разработан в соответствии с частью 8 статьи 4 Федерального закона от 01.04.2020 №</w:t>
      </w:r>
      <w:r w:rsidR="00905A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5" w:history="1">
        <w:r w:rsidRPr="008F09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69-ФЗ</w:t>
        </w:r>
      </w:hyperlink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«О защите и поощрении капиталовложений в Российской Федерации» (далее - Федеральный закон) и устанавливает условия и порядок заключения соглашений о защите и поощрении капиталовложений со стороны администрации </w:t>
      </w:r>
      <w:proofErr w:type="spellStart"/>
      <w:r w:rsidR="00F74C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  <w:r w:rsidR="00DD6F56" w:rsidRPr="00DD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="00DD6F56" w:rsidRPr="00DD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Кадошкинского</w:t>
      </w:r>
      <w:proofErr w:type="spellEnd"/>
      <w:r w:rsidR="00DD6F56" w:rsidRPr="00DD6F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Порядок заключения соглашений о защите и поощрении капиталовложений со стороны администрации </w:t>
      </w:r>
      <w:proofErr w:type="spellStart"/>
      <w:r w:rsidR="00F74C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Латышовского</w:t>
      </w:r>
      <w:proofErr w:type="spellEnd"/>
      <w:r w:rsidR="00DD6F5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DD6F56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DD6F5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DD6F5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К отношениям, возникающим в связи с заключением, изменением и расторжением соглашения о защите и поощрении капиталовложений, а также в связи с исполнением обязанностей по указанному соглашению, применяются правила гражданского законодательства с учетом особенностей, установленных Федеральным законом.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Соглашение о защите и поощрении капиталовложений заключается не позднее 1 января 2030 года.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  Соглашение о защите и поощрении капиталовложений должно содержать следующие условия: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описание инвестиционного проекта, в том числе характеристики товаров, работ, услуг или результатов интеллектуальной деятельности, производимых, выполняемых, оказываемых или создаваемых в результате реализации инвестиционного проекта, сведения об их предполагаемом объеме, технологические и экологические требования к ним;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указание на этапы реализации инвестиционного проекта, в том числе: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срок получения разрешений и согласий, необходимых для реализации проекта;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срок государственной регистрации прав, в том числе права на недвижимое имущество, результаты интеллектуальной деятельности или средства индивидуализации (в применимых случаях);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срок введения в эксплуатацию объекта, создаваемого, модернизируемого или реконструируемого в рамках инвестиционного проекта (в применимых случаях);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срок осуществления капиталовложений в установленном объеме, не превышающий срока применения стабилизационной оговорки, предусмотренного Федеральным законом;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срок осуществления иных мероприятий, определенных в соглашении о защите и поощрении капиталовложений;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сведения о предельно допустимых отклонениях от параметров реализации инвестиционного проекта, указанных в Федеральном законе (в пределах 25 процентов). Значения предельно допустимых отклонений определяются в соответствии с порядком, установленным Правительством Российской Федерации, при этом объем вносимых 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организацией, реализующей проект, капиталовложений не может быть менее величин, предусмотренных частью 4 статьи 9   Федерального закона;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срок применения стабилизационной оговорки в пределах сроков, установленных Федеральным законом;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условия связанных договоров, в том числе сроки предоставления и объемы субсидий, бюджетных инвестиций, указанных в пункте 1 части 1 статьи 14   Федерального закона, и (или) процентная ставка (порядок ее определения) по кредитному договору, указанному в пункте 2 части 1 статьи </w:t>
      </w:r>
      <w:r w:rsidR="00F332F5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 Федерального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закона, а также сроки предоставления и объемы субсидий, указанных в пункте 2 части 3 статьи 14   Федерального закона;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указание на обязанность публично-правового образования (публично-правовых образований) осуществлять выплаты за счет средств соответствующего бюджета бюджетной системы Российской Федерации в пользу организации, реализующей проект, в объеме, не превышающем размера обязательных платежей, исчисленных организацией, реализующей проект, для уплаты в соответствующие бюджеты публично-правовых образований, являющихся сторонами соглашения о защите и поощрении капиталовложений, в связи с реализацией инвестиционного проекта (за исключением случая, если Российская Федерация приняла на себя обязанность возместить организации, реализующей проект, убытки), а именно налога на прибыль организаций, налога на имущество организаций, транспортного налога, налога на добавленную стоимость (за вычетом налога, возмещенного организации, реализующей проект), ввозных таможенных пошлин, акцизов на автомобили легковые и мотоциклы: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на возмещение реального ущерба в соответствии с порядком, предусмотренным статьей 12   Федерального закона, в том числе в случаях, предусмотренных частью 3 статьи 14  Федерального закона;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 возмещение понесенных затрат, предусмотренных статьей 15  Федерального закона (в случае, если публично-правовым образованием было принято решение о возмещении таких затрат);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7) порядок представления организацией, реализующей проект, информации об этапах реализации инвестиционного проекта;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8) порядок разрешения споров между сторонами соглашения о защите и поощрении капиталовложений;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9) иные условия, предусмотренные Федеральным законом.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Решение о заключении соглашения принимается в форме </w:t>
      </w:r>
      <w:r w:rsidRPr="00B15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распоряжения </w:t>
      </w:r>
      <w:r w:rsidR="00D239F5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администрации </w:t>
      </w:r>
      <w:proofErr w:type="spellStart"/>
      <w:r w:rsidR="00D239F5"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Латышовского</w:t>
      </w:r>
      <w:proofErr w:type="spellEnd"/>
      <w:r w:rsidR="006522C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6522C6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6522C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6522C6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="006522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Условия   заключения соглашений о защите и поощрении капиталовложений со стороны администрации </w:t>
      </w:r>
      <w:proofErr w:type="spellStart"/>
      <w:r w:rsidR="00D239F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Латышовского</w:t>
      </w:r>
      <w:proofErr w:type="spellEnd"/>
      <w:r w:rsidR="00905A9D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905A9D" w:rsidRPr="00453B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905A9D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Кадошкинского</w:t>
      </w:r>
      <w:proofErr w:type="spellEnd"/>
      <w:r w:rsidR="00905A9D" w:rsidRPr="008F096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Соглашение о защите и поощрении капиталовложений заключается с организацией, реализующей проект, при условии, что такое соглашение предусматривает реализацию нового инвестиционного проекта в одной из сфер российской экономики, за исключением следующих сфер и видов деятельности: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игорный бизнес;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производство табачных изделий, алкогольной продукции, жидкого топлива (ограничение неприменимо к жидкому топливу, полученному из угля, а также на установках вторичной переработки нефтяного сырья согласно перечню, утверждаемому Правительством Российской Федерации);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добыча сырой нефти и природного газа, в том числе попутного нефтяного газа (ограничение неприменимо к инвестиционным проектам по сжижению природного газа);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оптовая и розничная торговля;</w:t>
      </w:r>
    </w:p>
    <w:p w:rsidR="00453B56" w:rsidRPr="00453B56" w:rsidRDefault="00453B56" w:rsidP="00611E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3B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5) деятельность финансовых организаций, поднадзорных Центральному банку Российской Федерации (ограничение неприменимо к случаям выпуска ценных бумаг в целях финансирования инвестиционного проекта);</w:t>
      </w:r>
    </w:p>
    <w:p w:rsidR="000326AC" w:rsidRPr="00D239F5" w:rsidRDefault="000326AC" w:rsidP="000326AC">
      <w:pPr>
        <w:pStyle w:val="a4"/>
        <w:shd w:val="clear" w:color="auto" w:fill="FFFFFF"/>
        <w:ind w:firstLine="709"/>
        <w:jc w:val="both"/>
        <w:rPr>
          <w:rFonts w:ascii="Arial" w:hAnsi="Arial" w:cs="Arial"/>
          <w:color w:val="000000"/>
        </w:rPr>
      </w:pPr>
      <w:r w:rsidRPr="00D239F5">
        <w:rPr>
          <w:color w:val="000000"/>
        </w:rPr>
        <w:t>6) создание (строительство) либо реконструкция и (или) модернизация административно-деловых центров и торговых центров (комплексов) (кроме аэровокзалов (терминалов), а также многоквартирных домов, жилых домов (кроме строительства таких домов в соответствии с договором о комплексном развитии территории).</w:t>
      </w:r>
    </w:p>
    <w:p w:rsidR="00F941EE" w:rsidRDefault="00F941EE"/>
    <w:sectPr w:rsidR="00F941EE" w:rsidSect="00F9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3B56"/>
    <w:rsid w:val="000326AC"/>
    <w:rsid w:val="0023781C"/>
    <w:rsid w:val="002B4E41"/>
    <w:rsid w:val="0031644A"/>
    <w:rsid w:val="003E574F"/>
    <w:rsid w:val="00453B56"/>
    <w:rsid w:val="004F37EC"/>
    <w:rsid w:val="00611E82"/>
    <w:rsid w:val="006522C6"/>
    <w:rsid w:val="008D1E87"/>
    <w:rsid w:val="008F0967"/>
    <w:rsid w:val="00905A9D"/>
    <w:rsid w:val="009657BA"/>
    <w:rsid w:val="00B15920"/>
    <w:rsid w:val="00B269B1"/>
    <w:rsid w:val="00C167AB"/>
    <w:rsid w:val="00C91846"/>
    <w:rsid w:val="00D239F5"/>
    <w:rsid w:val="00DD6F56"/>
    <w:rsid w:val="00E5735B"/>
    <w:rsid w:val="00E60777"/>
    <w:rsid w:val="00F332F5"/>
    <w:rsid w:val="00F74C88"/>
    <w:rsid w:val="00F9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4BED8E-F0DC-4F5B-A7B1-BCBF5505A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EE"/>
  </w:style>
  <w:style w:type="paragraph" w:styleId="3">
    <w:name w:val="heading 3"/>
    <w:basedOn w:val="a"/>
    <w:link w:val="30"/>
    <w:uiPriority w:val="9"/>
    <w:qFormat/>
    <w:rsid w:val="00453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3B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53B56"/>
    <w:rPr>
      <w:color w:val="0000FF"/>
      <w:u w:val="single"/>
    </w:rPr>
  </w:style>
  <w:style w:type="character" w:customStyle="1" w:styleId="news-date-time">
    <w:name w:val="news-date-time"/>
    <w:basedOn w:val="a0"/>
    <w:rsid w:val="00453B56"/>
  </w:style>
  <w:style w:type="paragraph" w:styleId="a4">
    <w:name w:val="Normal (Web)"/>
    <w:basedOn w:val="a"/>
    <w:uiPriority w:val="99"/>
    <w:semiHidden/>
    <w:unhideWhenUsed/>
    <w:rsid w:val="0045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ck-link">
    <w:name w:val="back-link"/>
    <w:basedOn w:val="a"/>
    <w:rsid w:val="00453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ckarrow">
    <w:name w:val="backarrow"/>
    <w:basedOn w:val="a0"/>
    <w:rsid w:val="00453B56"/>
  </w:style>
  <w:style w:type="paragraph" w:styleId="a5">
    <w:name w:val="Balloon Text"/>
    <w:basedOn w:val="a"/>
    <w:link w:val="a6"/>
    <w:uiPriority w:val="99"/>
    <w:semiHidden/>
    <w:unhideWhenUsed/>
    <w:rsid w:val="00B159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59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1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56858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2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050428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1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avo.minjust.ru/" TargetMode="External"/><Relationship Id="rId4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14</cp:revision>
  <cp:lastPrinted>2022-06-24T09:01:00Z</cp:lastPrinted>
  <dcterms:created xsi:type="dcterms:W3CDTF">2022-06-22T11:59:00Z</dcterms:created>
  <dcterms:modified xsi:type="dcterms:W3CDTF">2022-06-27T07:13:00Z</dcterms:modified>
</cp:coreProperties>
</file>