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ACB" w:rsidRPr="00A0358F" w:rsidRDefault="00723ACB" w:rsidP="00723ACB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03338"/>
          <w:kern w:val="36"/>
          <w:sz w:val="48"/>
          <w:szCs w:val="48"/>
        </w:rPr>
      </w:pPr>
      <w:r w:rsidRPr="00A0358F">
        <w:rPr>
          <w:rFonts w:ascii="Times New Roman" w:eastAsia="Times New Roman" w:hAnsi="Times New Roman" w:cs="Times New Roman"/>
          <w:b/>
          <w:bCs/>
          <w:color w:val="303338"/>
          <w:kern w:val="36"/>
          <w:sz w:val="48"/>
          <w:szCs w:val="48"/>
        </w:rPr>
        <w:t>Противодействие идеологии терроризма и экстремизма</w:t>
      </w:r>
      <w:bookmarkStart w:id="0" w:name="_GoBack"/>
      <w:bookmarkEnd w:id="0"/>
    </w:p>
    <w:p w:rsidR="00723ACB" w:rsidRPr="008549A3" w:rsidRDefault="00723ACB" w:rsidP="00723A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>
        <w:rPr>
          <w:rFonts w:ascii="Arial" w:eastAsia="Times New Roman" w:hAnsi="Arial" w:cs="Arial"/>
          <w:color w:val="929DB8"/>
          <w:sz w:val="25"/>
          <w:szCs w:val="25"/>
        </w:rPr>
        <w:t xml:space="preserve"> 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Правовую основу борьбы с экстремизмом и терроризмом составляют:   Конституция   Российской   Федерации,   Уголовный кодекс Российской  Федерации,  Кодекс   Российской Федерации   об   административных правонарушениях,  Федеральные    законы:        «О  противодействии   экстремистской  деятельности»,   «О противодействии терроризму», общепризнанные принципы и нормы международного права, международные договоры Российской Федерации, федеральные законы, нормативные правовые акты Президента Российской Федерации, нормативные правовые акты Правительства Российской Федерации и другие нормативные правовые акты, направленные на противодействие терроризму и экстремизму.</w:t>
      </w:r>
    </w:p>
    <w:p w:rsidR="00723ACB" w:rsidRPr="008549A3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b/>
          <w:bCs/>
          <w:color w:val="303338"/>
          <w:sz w:val="25"/>
        </w:rPr>
        <w:t>Основные понятия:</w:t>
      </w:r>
    </w:p>
    <w:p w:rsidR="00723ACB" w:rsidRPr="008549A3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b/>
          <w:bCs/>
          <w:color w:val="303338"/>
          <w:sz w:val="25"/>
        </w:rPr>
        <w:t>Терроризм</w:t>
      </w: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 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</w:t>
      </w:r>
    </w:p>
    <w:p w:rsidR="00723ACB" w:rsidRPr="008549A3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b/>
          <w:bCs/>
          <w:color w:val="303338"/>
          <w:sz w:val="25"/>
        </w:rPr>
        <w:t>Террористический акт</w:t>
      </w: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 -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723ACB" w:rsidRPr="008549A3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b/>
          <w:bCs/>
          <w:color w:val="303338"/>
          <w:sz w:val="25"/>
        </w:rPr>
        <w:t>Противодействие терроризму</w:t>
      </w: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 - деятельность органов государственной власти и органов местного самоуправления, а также физических и юридических лиц по предупреждению терроризма, в том числе по выявлению и последующему устранению причин и условий, способствующих совершению террористических актов, выявлению, предупреждению, пресечению, раскрытию и расследованию террористического акта, минимизации и (или) ликвидации последствий проявлений терроризма.</w:t>
      </w:r>
    </w:p>
    <w:p w:rsidR="00723ACB" w:rsidRPr="008549A3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b/>
          <w:bCs/>
          <w:color w:val="303338"/>
          <w:sz w:val="25"/>
        </w:rPr>
        <w:t>Экстремистская деятельность (экстремизм)</w:t>
      </w: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: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публичное оправдание терроризма и иная террористическая деятельность;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возбуждение социальной, расовой, национальной или религиозной розни;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lastRenderedPageBreak/>
        <w:t>- 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совершение преступлений по мотивам, указанным в пункте "е" части первой статьи 63 Уголовного кодекса Российской Федерации;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статье 8 Федерального закона от 24.07.2007 № 211-ФЗ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экстремизму" и являющихся преступлением;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организация и подготовка указанных деяний, а также подстрекательство к их осуществлению;</w:t>
      </w:r>
    </w:p>
    <w:p w:rsidR="00723ACB" w:rsidRPr="008549A3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303338"/>
          <w:sz w:val="25"/>
          <w:szCs w:val="25"/>
        </w:rPr>
      </w:pPr>
      <w:r w:rsidRPr="008549A3">
        <w:rPr>
          <w:rFonts w:ascii="Times New Roman" w:eastAsia="Times New Roman" w:hAnsi="Times New Roman" w:cs="Times New Roman"/>
          <w:color w:val="303338"/>
          <w:sz w:val="25"/>
          <w:szCs w:val="25"/>
        </w:rPr>
        <w:t>- 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lastRenderedPageBreak/>
        <w:t>Законодательство:</w:t>
      </w:r>
    </w:p>
    <w:p w:rsidR="00723ACB" w:rsidRPr="00723ACB" w:rsidRDefault="00723ACB" w:rsidP="00723ACB">
      <w:pPr>
        <w:spacing w:after="0" w:line="391" w:lineRule="atLeast"/>
        <w:textAlignment w:val="baseline"/>
        <w:rPr>
          <w:rFonts w:ascii="Arial" w:eastAsia="Times New Roman" w:hAnsi="Arial" w:cs="Arial"/>
          <w:color w:val="2D75C1"/>
          <w:sz w:val="27"/>
          <w:szCs w:val="27"/>
        </w:rPr>
      </w:pPr>
      <w:r w:rsidRPr="00723ACB">
        <w:rPr>
          <w:rFonts w:ascii="inherit" w:eastAsia="Times New Roman" w:hAnsi="inherit" w:cs="Arial"/>
          <w:b/>
          <w:bCs/>
          <w:color w:val="2D75C1"/>
          <w:sz w:val="27"/>
        </w:rPr>
        <w:t>Федеральные законы</w:t>
      </w:r>
    </w:p>
    <w:p w:rsidR="00723ACB" w:rsidRPr="00723ACB" w:rsidRDefault="008549A3" w:rsidP="00723ACB">
      <w:pPr>
        <w:numPr>
          <w:ilvl w:val="0"/>
          <w:numId w:val="1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5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Федеральный закон от 6 марта 2006 г. № 35-ФЗ "О противодействии терроризму"</w:t>
        </w:r>
      </w:hyperlink>
    </w:p>
    <w:p w:rsidR="00723ACB" w:rsidRPr="00723ACB" w:rsidRDefault="008549A3" w:rsidP="00723ACB">
      <w:pPr>
        <w:numPr>
          <w:ilvl w:val="0"/>
          <w:numId w:val="1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6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Федеральный закон от 07.08.2001 № 115-ФЗ "О противодействии легализации (отмыванию) доходов, полученных преступным путем, и финансированию терроризма"</w:t>
        </w:r>
      </w:hyperlink>
    </w:p>
    <w:p w:rsidR="00723ACB" w:rsidRPr="00723ACB" w:rsidRDefault="008549A3" w:rsidP="00723ACB">
      <w:pPr>
        <w:numPr>
          <w:ilvl w:val="0"/>
          <w:numId w:val="1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7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Федеральный закон от 25.07.2002 № 114-ФЗ "О противодействии экстремистской деятельности"</w:t>
        </w:r>
      </w:hyperlink>
    </w:p>
    <w:p w:rsidR="00723ACB" w:rsidRPr="00723ACB" w:rsidRDefault="008549A3" w:rsidP="00723ACB">
      <w:pPr>
        <w:numPr>
          <w:ilvl w:val="0"/>
          <w:numId w:val="1"/>
        </w:numPr>
        <w:spacing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8" w:history="1">
        <w:r w:rsidR="00723ACB" w:rsidRPr="00723ACB">
          <w:rPr>
            <w:rFonts w:ascii="Arial" w:eastAsia="Times New Roman" w:hAnsi="Arial" w:cs="Arial"/>
            <w:color w:val="02549F"/>
            <w:sz w:val="27"/>
          </w:rPr>
          <w:t>Федеральный закон от 28.12.2010 г. № 390-ФЗ "О безопасности"</w:t>
        </w:r>
      </w:hyperlink>
    </w:p>
    <w:p w:rsidR="00723ACB" w:rsidRPr="00723ACB" w:rsidRDefault="00723ACB" w:rsidP="00723ACB">
      <w:pPr>
        <w:spacing w:after="0" w:line="391" w:lineRule="atLeast"/>
        <w:textAlignment w:val="baseline"/>
        <w:rPr>
          <w:rFonts w:ascii="Arial" w:eastAsia="Times New Roman" w:hAnsi="Arial" w:cs="Arial"/>
          <w:color w:val="2D75C1"/>
          <w:sz w:val="27"/>
          <w:szCs w:val="27"/>
        </w:rPr>
      </w:pPr>
      <w:r w:rsidRPr="00723ACB">
        <w:rPr>
          <w:rFonts w:ascii="inherit" w:eastAsia="Times New Roman" w:hAnsi="inherit" w:cs="Arial"/>
          <w:b/>
          <w:bCs/>
          <w:color w:val="2D75C1"/>
          <w:sz w:val="27"/>
        </w:rPr>
        <w:t>Постановления Правительства</w:t>
      </w:r>
    </w:p>
    <w:p w:rsidR="00723ACB" w:rsidRPr="00723ACB" w:rsidRDefault="008549A3" w:rsidP="00723ACB">
      <w:pPr>
        <w:numPr>
          <w:ilvl w:val="0"/>
          <w:numId w:val="2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9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Постановление Правительства РФ от 04.05.2008 № 333 "О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терроризму"</w:t>
        </w:r>
      </w:hyperlink>
    </w:p>
    <w:p w:rsidR="00723ACB" w:rsidRPr="00723ACB" w:rsidRDefault="008549A3" w:rsidP="00723ACB">
      <w:pPr>
        <w:numPr>
          <w:ilvl w:val="0"/>
          <w:numId w:val="2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0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Постановление Правительства РФ от 27.05.2017 № 638 "О взаимодействии федеральных органов исполнительной власти, органов государственной власти субъектов Российской Федерации и органов местного самоуправления, физических и юридических лиц при проверке информации об угрозе совершения террористического акта, а также об информировании субъектов противодействия терроризму о выявленной угрозе совершения террористического акта"</w:t>
        </w:r>
      </w:hyperlink>
    </w:p>
    <w:p w:rsidR="00723ACB" w:rsidRPr="00723ACB" w:rsidRDefault="008549A3" w:rsidP="00723ACB">
      <w:pPr>
        <w:numPr>
          <w:ilvl w:val="0"/>
          <w:numId w:val="2"/>
        </w:numPr>
        <w:spacing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1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Постановление Правительства РФ от 24.10.2005 № 638 "О внесении изменений в некоторые акты Правительства Российской Федерации по вопросам противодействия легализации (отмыванию) доходов, полученных преступным путем, и финансированию терроризма"</w:t>
        </w:r>
      </w:hyperlink>
    </w:p>
    <w:p w:rsidR="00723ACB" w:rsidRPr="00723ACB" w:rsidRDefault="00723ACB" w:rsidP="00723ACB">
      <w:pPr>
        <w:spacing w:after="0" w:line="391" w:lineRule="atLeast"/>
        <w:textAlignment w:val="baseline"/>
        <w:rPr>
          <w:rFonts w:ascii="Arial" w:eastAsia="Times New Roman" w:hAnsi="Arial" w:cs="Arial"/>
          <w:color w:val="2D75C1"/>
          <w:sz w:val="27"/>
          <w:szCs w:val="27"/>
        </w:rPr>
      </w:pPr>
      <w:r w:rsidRPr="00723ACB">
        <w:rPr>
          <w:rFonts w:ascii="inherit" w:eastAsia="Times New Roman" w:hAnsi="inherit" w:cs="Arial"/>
          <w:b/>
          <w:bCs/>
          <w:color w:val="2D75C1"/>
          <w:sz w:val="27"/>
        </w:rPr>
        <w:t>Указы Президента</w:t>
      </w:r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2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02.09.2012 № 1258 "Об утверждении состава Национального антитеррористического комитета по должностям и внесении изменений в Указ Президента Российской Федерации от 15 февраля 2006 г. № 116 "О мерах по противодействию терроризму" и в состав Федерального оперативного штаба по должностям, утвержденный этим Указом"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3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15.02.2006 № 116 "О мерах по противодействию терроризму" (вместе с "Положением о Национальном антитеррористическом комитете")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4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31.12.2015 № 683 "О Стратегии национальной безопасности Российской Федерации"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5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15.05.2018 № 215 "О структуре федеральных органов исполнительной власти"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6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11.08.2003 № 960 "Вопросы Федеральной службы безопасности Российской Федерации"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7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26.12.2015 № 664 "О мерах по совершенствованию государственного управления в области противодействия терроризму" (вместе с "Положением о Национальном антитеррористическом комитете")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8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17.06.2003 № 680 "О центральных компетентных органах Российской Федерации, ответственных за выполнение Шанхайской конвенции о борьбе с терроризмом, сепаратизмом и экстремизмом"</w:t>
        </w:r>
      </w:hyperlink>
    </w:p>
    <w:p w:rsidR="00723ACB" w:rsidRPr="00723ACB" w:rsidRDefault="008549A3" w:rsidP="00723ACB">
      <w:pPr>
        <w:numPr>
          <w:ilvl w:val="0"/>
          <w:numId w:val="3"/>
        </w:numPr>
        <w:spacing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9" w:history="1">
        <w:r w:rsidR="00723ACB" w:rsidRPr="00723ACB">
          <w:rPr>
            <w:rFonts w:ascii="Arial" w:eastAsia="Times New Roman" w:hAnsi="Arial" w:cs="Arial"/>
            <w:color w:val="02549F"/>
            <w:sz w:val="27"/>
          </w:rPr>
          <w:t>Указ Президента РФ от 29.05.2020 № 344 «Об утверждении Стратегии противодействия экстремизму в Российской Федерации до 2025 года»</w:t>
        </w:r>
      </w:hyperlink>
    </w:p>
    <w:p w:rsidR="0044141D" w:rsidRDefault="0044141D"/>
    <w:p w:rsidR="00723ACB" w:rsidRDefault="00723ACB"/>
    <w:p w:rsidR="00723ACB" w:rsidRDefault="00723ACB"/>
    <w:p w:rsidR="008549A3" w:rsidRDefault="008549A3"/>
    <w:p w:rsidR="008549A3" w:rsidRDefault="008549A3"/>
    <w:p w:rsidR="008549A3" w:rsidRDefault="008549A3"/>
    <w:p w:rsidR="008549A3" w:rsidRDefault="008549A3"/>
    <w:p w:rsidR="008549A3" w:rsidRDefault="008549A3"/>
    <w:p w:rsidR="008549A3" w:rsidRDefault="008549A3"/>
    <w:p w:rsidR="008549A3" w:rsidRDefault="008549A3"/>
    <w:p w:rsidR="00723ACB" w:rsidRDefault="00723ACB"/>
    <w:p w:rsidR="00723ACB" w:rsidRPr="00723ACB" w:rsidRDefault="00723ACB" w:rsidP="00723ACB">
      <w:pPr>
        <w:pStyle w:val="1"/>
        <w:shd w:val="clear" w:color="auto" w:fill="FFFFFF"/>
        <w:spacing w:before="178" w:beforeAutospacing="0" w:after="356" w:afterAutospacing="0"/>
        <w:rPr>
          <w:rFonts w:ascii="Helvetica" w:hAnsi="Helvetica"/>
          <w:b w:val="0"/>
          <w:bCs w:val="0"/>
          <w:color w:val="4E4E4E"/>
          <w:sz w:val="64"/>
          <w:szCs w:val="64"/>
        </w:rPr>
      </w:pPr>
      <w:r w:rsidRPr="008549A3">
        <w:rPr>
          <w:b w:val="0"/>
          <w:sz w:val="56"/>
          <w:szCs w:val="56"/>
        </w:rPr>
        <w:lastRenderedPageBreak/>
        <w:t>2.</w:t>
      </w:r>
      <w:r w:rsidRPr="008549A3">
        <w:rPr>
          <w:b w:val="0"/>
          <w:bCs w:val="0"/>
          <w:color w:val="4E4E4E"/>
          <w:sz w:val="64"/>
          <w:szCs w:val="64"/>
        </w:rPr>
        <w:t xml:space="preserve"> </w:t>
      </w:r>
      <w:r w:rsidRPr="00A0358F">
        <w:rPr>
          <w:b w:val="0"/>
          <w:bCs w:val="0"/>
          <w:color w:val="4E4E4E"/>
          <w:sz w:val="64"/>
          <w:szCs w:val="64"/>
        </w:rPr>
        <w:t>Основные нормативные правовые акты в сфере противодействия терроризму и экстремизму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6 марта 2006 г. N 35-ФЗ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Указ Президента Российской Федерации от 15 февраля 2006 года N 116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мерах по противодействию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27 июля 2006 г. N 153-ФЗ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 и Федерального закона «О противодействии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3 апреля 1995 года N 40-ФЗ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федеральной службе безопасности».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(В части, касающейся полномочий органов федеральной службы безопасности в области борьбы с терроризмом).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7 августа 2001 года N 115-ФЗ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легализации (отмыванию) доходов, полученных преступным путем, и финансированию терроризма».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25 июля 2002 г. N 114-ФЗ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экстремистской деятельности».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7 июля 2003 года N 126-ФЗ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связи». (В части, касающейся обязанностей операторов связи и ограничения прав пользователей услугами связи при проведении оперативно-розыскных мероприятий, мероприятий по обеспечению безопасности Российской Федерации и осуществлению следственных действий).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6 октября 2003 года N 131-ФЗ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общих принципах организации местного самоуправления в Российской Федерации». (В части, касающейся участия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муниципальных образований различного уровня).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25 июля 2002 года N 114-ФЗ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экстремистской деятельности». 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Уголовный кодекс Российской Федерации от 13 июня 1996 года № 63-ФЗ. 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lastRenderedPageBreak/>
        <w:t>Уголовно-процессуальный кодекс Российской Федерации от 18 декабря 2001 года N 174-ФЗ.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Налоговый кодекс Российской Федерации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Кодекс об административных правонарушениях от 30 декабря 2001 года N 195-ФЗ.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Председателем Национального антитеррористического комитета утверждены:</w:t>
      </w:r>
    </w:p>
    <w:p w:rsidR="00723ACB" w:rsidRPr="00723ACB" w:rsidRDefault="00723ACB" w:rsidP="00723A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Положение о Федеральном оперативном штабе от мая 2006 года, оперативных штабах в субъектах Российской Федерации и их аппаратах, а также их структура;</w:t>
      </w:r>
    </w:p>
    <w:p w:rsidR="00723ACB" w:rsidRPr="00723ACB" w:rsidRDefault="00723ACB" w:rsidP="00723A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Положение об антитеррористической комиссии в субъекте Российской Федерации от 7 июля 2006 года и регламент ее работы.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от 4 мая 2008 года N 333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определении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 от 14 июля 2006 г. N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425 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внесении изменений в некоторые акты Правительства Российской Федерации по вопросам противодействия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 от 11 ноября 2006 г. N 662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источниках финансирования выплат денежного вознаграждения за содействие в борьбе с терроризмом».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 от 12 января 2007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г. 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N 6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утверждении Правил осуществления социальной реабилитации лиц, пострадавших в результате террористического акта, а также лиц, участвующих в борьбе с терроризмом</w:t>
      </w:r>
      <w:proofErr w:type="gramStart"/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».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В</w:t>
      </w:r>
      <w:proofErr w:type="gramEnd"/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 xml:space="preserve"> рамках усиления антитеррористической защищенности объектов критической инфраструктуры: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Положение о применении Вооруженными Силами Российской Федерации оружия, боевой техники и специальных средств при участии в проведении контртеррористической операции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(утверждено постановлением Правительства Российской Федерации от 6 июня 2007 года N 352 «О мерах по реализации Федерального закона «О противодействии терроризму»).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Правила возмещения вреда, причиненного жизни и здоровью лиц в связи с их участием в борьбе с терроризмом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(утверждены постановлением Правительства Российской Федерации от 21 февраля 2008 года N 105).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Правила возмещения лицу, принимавшему участие в осуществлении мероприятий по борьбе с терроризмом, стоимости утраченного или поврежденного имущества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(утверждены постановлением Правительства Российской Федерации от 13 марта 2008 года N 167).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lastRenderedPageBreak/>
        <w:t>Концепция противодействия терроризму в Российской Федерации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(утверждена Президентом Российской Федерации 5 октября 2009 года).</w:t>
      </w:r>
    </w:p>
    <w:p w:rsidR="00723ACB" w:rsidRPr="00723ACB" w:rsidRDefault="00723ACB" w:rsidP="00723ACB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33333"/>
          <w:sz w:val="25"/>
          <w:szCs w:val="25"/>
        </w:rPr>
        <w:t>Источник: </w:t>
      </w:r>
      <w:hyperlink r:id="rId20" w:anchor="t20c" w:history="1">
        <w:r w:rsidRPr="00723ACB">
          <w:rPr>
            <w:rFonts w:ascii="Helvetica" w:eastAsia="Times New Roman" w:hAnsi="Helvetica" w:cs="Times New Roman"/>
            <w:color w:val="337AB7"/>
            <w:sz w:val="25"/>
          </w:rPr>
          <w:t>https://petrsu.ru/page/socio/protivodeistvie-terrorizmu-i-ekstre/osnovnye-normativnye-pravovye-akty-#t20c</w:t>
        </w:r>
      </w:hyperlink>
    </w:p>
    <w:p w:rsidR="00723ACB" w:rsidRDefault="00723ACB"/>
    <w:p w:rsidR="00723ACB" w:rsidRDefault="00723ACB"/>
    <w:p w:rsidR="00723ACB" w:rsidRDefault="00723ACB"/>
    <w:p w:rsidR="00723ACB" w:rsidRPr="00723ACB" w:rsidRDefault="00723ACB" w:rsidP="00723ACB">
      <w:pPr>
        <w:pStyle w:val="1"/>
        <w:shd w:val="clear" w:color="auto" w:fill="FFFFFF"/>
        <w:spacing w:before="0" w:beforeAutospacing="0" w:after="178" w:afterAutospacing="0"/>
        <w:rPr>
          <w:b w:val="0"/>
          <w:bCs w:val="0"/>
          <w:color w:val="000000"/>
          <w:sz w:val="53"/>
          <w:szCs w:val="53"/>
        </w:rPr>
      </w:pPr>
      <w:r>
        <w:t>3.</w:t>
      </w:r>
      <w:r w:rsidRPr="00723ACB">
        <w:rPr>
          <w:b w:val="0"/>
          <w:bCs w:val="0"/>
          <w:color w:val="000000"/>
          <w:sz w:val="53"/>
          <w:szCs w:val="53"/>
        </w:rPr>
        <w:t xml:space="preserve"> Правовые основы противодействия экстремизму и терроризму"</w:t>
      </w:r>
    </w:p>
    <w:p w:rsidR="00723ACB" w:rsidRPr="00723ACB" w:rsidRDefault="00CE4DC9" w:rsidP="00723ACB">
      <w:pPr>
        <w:numPr>
          <w:ilvl w:val="0"/>
          <w:numId w:val="5"/>
        </w:numPr>
        <w:spacing w:line="356" w:lineRule="atLeast"/>
        <w:ind w:left="178" w:hanging="27136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В настоящее время проблема терроризма и экстремизма остается одной из самых серьезных для международного сообщества, а борьба с экстремистскими и террористическими группировками входит в число самых актуальных задач современного общества.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Понятие экстремизма, или экстремистской деятельности, включает пропаганду расовых, межнациональных и религиозных конфликтов с использованием методов агрессивного и незаконного воздействия, а также нарушение прав, свобод и законных интересов человека и гражданина в зависимости от его расовой, национальной, религиозной или социальной принадлежности. Экстремистская деятельность выражается в различных формах гражданского неповиновения, в том числе террористических акциях, направленных против органов государственного управления и представителей властных структур, а также мирного населения. Таким образом, терроризм - одно из проявлений экстремизма, форма политической борьбы, связанная с применением идеологически мотивированного насилия.</w:t>
      </w:r>
    </w:p>
    <w:p w:rsidR="00723ACB" w:rsidRPr="00723ACB" w:rsidRDefault="00723ACB" w:rsidP="00723ACB">
      <w:pPr>
        <w:spacing w:after="0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Правовые основы противодействия экстремистской деятельности - это правовое обеспечение в области борьбы с экстремистской деятельностью. Правовые основы противодействия экстремистской деятельности закреплены не только в </w:t>
      </w:r>
      <w:hyperlink r:id="rId21" w:tgtFrame="_blank" w:history="1">
        <w:r w:rsidRPr="00723ACB">
          <w:rPr>
            <w:rFonts w:ascii="Arial" w:eastAsia="Times New Roman" w:hAnsi="Arial" w:cs="Arial"/>
            <w:b/>
            <w:bCs/>
            <w:color w:val="3C6695"/>
            <w:sz w:val="28"/>
            <w:u w:val="single"/>
          </w:rPr>
          <w:t>Федеральном законе</w:t>
        </w:r>
      </w:hyperlink>
      <w:r w:rsidRPr="00723ACB">
        <w:rPr>
          <w:rFonts w:ascii="Arial" w:eastAsia="Times New Roman" w:hAnsi="Arial" w:cs="Arial"/>
          <w:color w:val="363636"/>
          <w:sz w:val="28"/>
          <w:szCs w:val="28"/>
        </w:rPr>
        <w:t xml:space="preserve"> от 25.07.2002 № 114-ФЗ "О противодействии экстремистской деятельности", но и в ином законодательстве. Прежде всего необходимо назвать Конституцию Российской Федерации, предусматривающую равенство всех перед законом и судом, право на </w:t>
      </w: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жизнь, право на свободу передвижения, свободу определения национальной принадлежности и пользование родным языком, свободу совести и вероисповедания, активное и пассивное избирательные права. По сути, экстремистская деятельность направлена на нарушение большинства норм, предусмотренных гл. 1 и 2 Конституции РФ.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Уголовный кодекс РФ в ст. 205.2, 280, 280.1, 282, 282.1, 282.2 предусматривает уголовную ответственность соответственно за публичные призывы к осуществлению террористической деятельности или публичное оправдание терроризма, публичные призывы к осуществлению действий, направленных на нарушение территориальной целостности Российской Федерации, публичные призывы к осуществлению экстремистской деятельности, возбуждение ненависти либо вражды, а равно унижение человеческого достоинства, организацию экстремистского сообщества, организацию деятельности экстремистской организации. Ряд иных норм уголовного закона также определяют ответственность за совершение отдельных форм экстремистской деятельности, в частности за финансирование экстремистской деятельности (ст. 282.3 УК РФ).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Кодекс Российской Федерации об административных правонарушениях в гл. 5, 17, 19, ст. 13.15, 15.27, 15.27.1, 20.28, 20.29 также содержит множество норм, направленных на борьбу с отдельными проявлениями экстремистской деятельности.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Существенная часть норм Федерального закона от 25.07.2002 № 114-ФЗ "О противодействии экстремистской деятельности" также направлена на закрепление ответственности различных субъектов за осуществление экстремистской деятельности. К ним относятся: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9 "Ответственность общественных и религиозных объединений, иных организаций за осуществление экстремистской деятельности";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11 "Ответственность средств массовой информации за распространение экстремистских материалов и осуществление экстремистской деятельности";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13 "Ответственность за распространение экстремистских материалов";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14 "Ответственность должностных лиц, государственных и муниципальных служащих за осуществление ими экстремистской деятельности";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статья 15 "Ответственность граждан Российской Федерации, иностранных граждан и лиц без гражданства за осуществление экстремистской деятельности".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Косвенно к нормам, регламентирующим ответственность за осуществление экстремистской деятельности, можно отнести также положения ст. 6 - 8, 10, 12, 16 указанного Федерального закона.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Правовую основу противодействия экстремистской деятельности составляет также и иное федеральное законодательство, подзаконные акты, а также международные акты, в частности: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Европейская конвенция о пресечении терроризма (Страсбург, 27 января 1977 г.) (ETS N 90);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Шанхайская конвенция о борьбе с терроризмом, сепаратизмом и экстремизмом (заключена в г. Шанхае 15.06.2001);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Договор о сотрудничестве государств - участников Содружества Независимых Государств в борьбе с терроризмом (Минск, 4 июня 1999 г.);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Международная конвенция о ликвидации всех форм расовой дискриминации (принята 21.12.1965 Резолюцией 2106 (XX) Генеральной Ассамблеи ООН);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Всеобщая декларация прав человека (принята Генеральной Ассамблеей ООН 10.12.1948);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"Стратегия противодействия экстремизму в Российской Федерации до 2025 года";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6 марта 2006 г. N 35-ФЗ "О противодействии терроризму";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19.05.1995 N 80-ФЗ "Об увековечении Победы советского народа в Великой Отечественной войне 1941 - 1945 годов";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28.12.2010 N 390-ФЗ "О безопасности";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7 августа 2001 г. N 115-ФЗ "О противодействии легализации (отмыванию) доходов, полученных преступным путем, и финансированию терроризма";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23 марта 1995 г. N 310 "О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Концепция противодействия терроризму в Российской Федерации (утв. Президентом РФ 05.10.2009);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Указ Президента РФ от 26.07.2011 N 988 "О Межведомственной комиссии по противодействию экстремизму в Российской Федерации" (вместе с "Положением о Межведомственной комиссии по противодействию экстремизму в Российской Федерации");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Минюста РФ, МВД РФ и ФСБ РФ от 25 ноября 2010 г. N 362/810/584 "О взаимодействии Министерства юстиции Российской Федерации, Министерства внутренних дел Российской Федерации и Федеральной службы безопасности Российской Федерации в целях повышения эффективности деятельности учреждений (подразделений), осуществляющих проведение исследований и экспертиз по делам, связанным с проявлением экстремизма";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Минюста РФ от 22.07.2009 N 224 "Об утверждении Положения о Научно-консультативном совете при Министерстве юстиции Российской Федерации по изучению информационных материалов религиозного содержания на предмет выявления в них признаков экстремизма";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Следственного комитета РФ от 12 июля 2011 г. N 109 "О мерах по противодействию экстремистской деятельности";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Генпрокуратуры России от 21.03.2018 N 156 "Об организации прокурорского надзора за исполнением законов о противодействии экстремистской деятельности"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Генпрокуратуры России от 02.08.2018 N 471 "Об организации в органах прокуратуры Российской Федерации работы по правовому просвещению и правовому информированию"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Распоряжение Генпрокуратуры РФ N 270/27р, МВД РФ N 1/9789, ФСБ РФ N 38 от 16 декабря 2008 г. "О совершенствовании работы по предупреждению и пресечению деятельности общественных и религиозных объединений по распространению идей национальной розни и религиозного экстремизма";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Постановление Пленума Верховного Суда Российской Федерации от 28 июня 2011 г. N 11 "О судебной практике по уголовным делам о преступлениях экстремистской направленности".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Отдельные нормы, связанные с противодействием экстремизму в конкретной сфере деятельности или в рамках отдельных вопросов компетенции конкретных органов, содержатся и в ином законодательстве, например: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Федеральный закон от 19.06.2004 N 54-ФЗ "О собраниях, митингах, демонстрациях, шествиях и пикетированиях";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19.05.1995 N 82-ФЗ "Об общественных объединениях";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26.09.1997 N 125-ФЗ "О свободе совести и о религиозных объединениях";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11.07.2001 N 95-ФЗ (ред. от 03.07.2018) "О политических партиях";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17.01.1992 N 2202-1 (ред. от 18.04.2018) "О прокуратуре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06.10.2003 N 131-ФЗ "Об общих принципах организации местного самоуправления в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01.03.2011 N 248 "Вопросы Министерства внутренних дел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11.08.2003 N 960 "Вопросы Федеральной службы безопасности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01.03.2011 N 250 "Вопросы организации полиции";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13.10.2004 N 1313 "Вопросы Министерства юстиции Российской Федерации"</w:t>
      </w:r>
    </w:p>
    <w:p w:rsidR="00723ACB" w:rsidRDefault="00723ACB"/>
    <w:sectPr w:rsidR="00723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D0BA1"/>
    <w:multiLevelType w:val="multilevel"/>
    <w:tmpl w:val="A72A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175AF"/>
    <w:multiLevelType w:val="multilevel"/>
    <w:tmpl w:val="0FE8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252C95"/>
    <w:multiLevelType w:val="multilevel"/>
    <w:tmpl w:val="11AC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80158E"/>
    <w:multiLevelType w:val="multilevel"/>
    <w:tmpl w:val="5798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FC09B3"/>
    <w:multiLevelType w:val="multilevel"/>
    <w:tmpl w:val="A942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0A7AFB"/>
    <w:multiLevelType w:val="multilevel"/>
    <w:tmpl w:val="8FB0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F4EBD"/>
    <w:multiLevelType w:val="multilevel"/>
    <w:tmpl w:val="CD5E3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3ACB"/>
    <w:rsid w:val="0044141D"/>
    <w:rsid w:val="00723ACB"/>
    <w:rsid w:val="008549A3"/>
    <w:rsid w:val="00A0358F"/>
    <w:rsid w:val="00C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704C8-7942-472D-9773-19598588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3A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A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723A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2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23A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109">
          <w:marLeft w:val="0"/>
          <w:marRight w:val="0"/>
          <w:marTop w:val="0"/>
          <w:marBottom w:val="0"/>
          <w:divBdr>
            <w:top w:val="single" w:sz="36" w:space="0" w:color="F5F6F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4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3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8187">
          <w:marLeft w:val="0"/>
          <w:marRight w:val="0"/>
          <w:marTop w:val="0"/>
          <w:marBottom w:val="3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10441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888">
          <w:marLeft w:val="0"/>
          <w:marRight w:val="0"/>
          <w:marTop w:val="0"/>
          <w:marBottom w:val="3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969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380231">
          <w:marLeft w:val="0"/>
          <w:marRight w:val="0"/>
          <w:marTop w:val="0"/>
          <w:marBottom w:val="3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7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20860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1553">
          <w:marLeft w:val="0"/>
          <w:marRight w:val="0"/>
          <w:marTop w:val="0"/>
          <w:marBottom w:val="3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4534">
              <w:marLeft w:val="0"/>
              <w:marRight w:val="2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1880">
              <w:marLeft w:val="0"/>
              <w:marRight w:val="2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2385">
              <w:marLeft w:val="0"/>
              <w:marRight w:val="2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6768">
              <w:marLeft w:val="1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1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9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emlin.ru/acts/bank/32417" TargetMode="External"/><Relationship Id="rId13" Type="http://schemas.openxmlformats.org/officeDocument/2006/relationships/hyperlink" Target="http://nlr.ru/nlr_visit/dep/artupload/media/article/RA2766/NA21786.pdf" TargetMode="External"/><Relationship Id="rId18" Type="http://schemas.openxmlformats.org/officeDocument/2006/relationships/hyperlink" Target="http://nlr.ru/nlr_visit/dep/artupload/media/article/RA2766/NA21792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vd.ru/upload/site64/document_file/114-fz(2).docx" TargetMode="External"/><Relationship Id="rId7" Type="http://schemas.openxmlformats.org/officeDocument/2006/relationships/hyperlink" Target="http://nlr.ru/nlr_visit/dep/artupload/media/article/RA2766/NA21779.pdf" TargetMode="External"/><Relationship Id="rId12" Type="http://schemas.openxmlformats.org/officeDocument/2006/relationships/hyperlink" Target="http://nlr.ru/nlr_visit/dep/artupload/media/article/RA2766/NA21782.pdf" TargetMode="External"/><Relationship Id="rId17" Type="http://schemas.openxmlformats.org/officeDocument/2006/relationships/hyperlink" Target="http://nlr.ru/nlr_visit/dep/artupload/media/article/RA2766/NA21788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nlr.ru/nlr_visit/dep/artupload/media/article/RA2766/NA21791.pdf" TargetMode="External"/><Relationship Id="rId20" Type="http://schemas.openxmlformats.org/officeDocument/2006/relationships/hyperlink" Target="https://petrsu.ru/page/socio/protivodeistvie-terrorizmu-i-ekstre/osnovnye-normativnye-pravovye-akty-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r.ru/nlr_visit/dep/artupload/media/article/RA2766/NA21785.pdf" TargetMode="External"/><Relationship Id="rId11" Type="http://schemas.openxmlformats.org/officeDocument/2006/relationships/hyperlink" Target="http://nlr.ru/nlr_visit/dep/artupload/media/article/RA2766/NA21783.pdf" TargetMode="External"/><Relationship Id="rId5" Type="http://schemas.openxmlformats.org/officeDocument/2006/relationships/hyperlink" Target="http://nlr.ru/nlr_visit/dep/artupload/media/article/RA2766/NA21780.pdf" TargetMode="External"/><Relationship Id="rId15" Type="http://schemas.openxmlformats.org/officeDocument/2006/relationships/hyperlink" Target="http://nlr.ru/nlr_visit/dep/artupload/media/article/RA2766/NA21790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nlr.ru/nlr_visit/dep/artupload/media/article/RA2766/NA21784.pdf" TargetMode="External"/><Relationship Id="rId19" Type="http://schemas.openxmlformats.org/officeDocument/2006/relationships/hyperlink" Target="http://kremlin.ru/acts/bank/455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r.ru/nlr_visit/dep/artupload/media/article/RA2766/NA21781.pdf" TargetMode="External"/><Relationship Id="rId14" Type="http://schemas.openxmlformats.org/officeDocument/2006/relationships/hyperlink" Target="http://nlr.ru/nlr_visit/dep/artupload/media/article/RA2766/NA21787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3277</Words>
  <Characters>18682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6</cp:revision>
  <dcterms:created xsi:type="dcterms:W3CDTF">2022-06-29T07:07:00Z</dcterms:created>
  <dcterms:modified xsi:type="dcterms:W3CDTF">2022-07-12T06:48:00Z</dcterms:modified>
</cp:coreProperties>
</file>