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F0B" w:rsidRPr="001E4F0B" w:rsidRDefault="001E4F0B" w:rsidP="001E4F0B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 w:rsidRPr="001E4F0B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Начало формы</w:t>
      </w:r>
    </w:p>
    <w:p w:rsidR="001E4F0B" w:rsidRPr="001E4F0B" w:rsidRDefault="001E4F0B" w:rsidP="001E4F0B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  <w:r w:rsidRPr="001E4F0B"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  <w:t>Конец формы</w:t>
      </w:r>
    </w:p>
    <w:p w:rsidR="007E60AF" w:rsidRDefault="007E60AF" w:rsidP="007E60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  <w:t xml:space="preserve">Заказать демонстрацию с                                                                                               </w:t>
      </w:r>
    </w:p>
    <w:p w:rsidR="007E60AF" w:rsidRDefault="007E60AF" w:rsidP="007E60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FFFFFF"/>
          <w:sz w:val="20"/>
          <w:szCs w:val="20"/>
          <w:lang w:eastAsia="ru-RU"/>
        </w:rPr>
        <w:t xml:space="preserve">                    ПРОЕКТ</w:t>
      </w:r>
    </w:p>
    <w:p w:rsidR="007E60AF" w:rsidRPr="007E60AF" w:rsidRDefault="007E60AF" w:rsidP="007E60A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 xml:space="preserve">                                                                                                                  </w:t>
      </w:r>
      <w:r w:rsidRP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val="en-US" w:eastAsia="ru-RU"/>
        </w:rPr>
        <w:t xml:space="preserve"> </w:t>
      </w:r>
      <w:r w:rsidRP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ПРОЕКТ</w:t>
      </w:r>
    </w:p>
    <w:p w:rsid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0A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ЛАТЫШОВСКОГО СЕЛЬСКОГО ПОСЕЛЕНИЯ</w:t>
      </w: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0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 МУНИЦИПАЛЬНОГО РАЙОНА</w:t>
      </w: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6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E60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Pr="007E60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года                                                                  № -П</w:t>
      </w: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AF" w:rsidRPr="007E60AF" w:rsidRDefault="007E60AF" w:rsidP="007E60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7E60A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Латышовка</w:t>
      </w:r>
      <w:proofErr w:type="spellEnd"/>
    </w:p>
    <w:p w:rsidR="001E4F0B" w:rsidRPr="001E4F0B" w:rsidRDefault="001E4F0B" w:rsidP="007E60AF">
      <w:pPr>
        <w:spacing w:after="24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24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bookmarkStart w:id="0" w:name="_GoBack"/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Об утверждении Порядка отнесения земель к землям особо охраняемых территорий местного значения, использования и охраны земель особо охраняемых территорий </w:t>
      </w:r>
      <w:proofErr w:type="spellStart"/>
      <w:r w:rsid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Латышовского</w:t>
      </w:r>
      <w:proofErr w:type="spellEnd"/>
      <w:r w:rsid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сельского поселения </w:t>
      </w:r>
      <w:proofErr w:type="spellStart"/>
      <w:r w:rsid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Кадошкинского</w:t>
      </w:r>
      <w:proofErr w:type="spellEnd"/>
      <w:r w:rsidR="007E60AF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</w:p>
    <w:bookmarkEnd w:id="0"/>
    <w:p w:rsidR="001E4F0B" w:rsidRPr="001E4F0B" w:rsidRDefault="001E4F0B" w:rsidP="001E4F0B">
      <w:pPr>
        <w:spacing w:after="0" w:line="33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соответствии со </w:t>
      </w:r>
      <w:hyperlink r:id="rId5" w:anchor="A780N7" w:history="1">
        <w:r w:rsidRPr="00B032D1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статьей 94 Земельного кодекса Российской Федерации</w:t>
        </w:r>
      </w:hyperlink>
      <w:r w:rsidRPr="00B032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Уставом</w:t>
      </w:r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поселения, Администрация </w:t>
      </w:r>
      <w:proofErr w:type="spellStart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7E60A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B032D1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                                       ПОСТАНОВЛЯЕТ:</w:t>
      </w:r>
      <w:r w:rsidR="001E4F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B032D1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Утвердить </w:t>
      </w:r>
      <w:hyperlink r:id="rId6" w:anchor="3RMH8GL" w:history="1">
        <w:r w:rsidRPr="00B032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Порядок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  </w:r>
        <w:r w:rsidR="00B032D1" w:rsidRPr="00B032D1">
          <w:rPr>
            <w:rFonts w:ascii="Times New Roman" w:eastAsia="Times New Roman" w:hAnsi="Times New Roman" w:cs="Times New Roman"/>
            <w:color w:val="444444"/>
            <w:sz w:val="24"/>
            <w:szCs w:val="24"/>
            <w:lang w:eastAsia="ru-RU"/>
          </w:rPr>
          <w:t xml:space="preserve"> </w:t>
        </w:r>
        <w:proofErr w:type="spellStart"/>
        <w:r w:rsidR="00B032D1">
          <w:rPr>
            <w:rFonts w:ascii="Times New Roman" w:eastAsia="Times New Roman" w:hAnsi="Times New Roman" w:cs="Times New Roman"/>
            <w:color w:val="444444"/>
            <w:sz w:val="24"/>
            <w:szCs w:val="24"/>
            <w:lang w:eastAsia="ru-RU"/>
          </w:rPr>
          <w:t>Латышовского</w:t>
        </w:r>
        <w:proofErr w:type="spellEnd"/>
        <w:r w:rsidR="00B032D1">
          <w:rPr>
            <w:rFonts w:ascii="Times New Roman" w:eastAsia="Times New Roman" w:hAnsi="Times New Roman" w:cs="Times New Roman"/>
            <w:color w:val="444444"/>
            <w:sz w:val="24"/>
            <w:szCs w:val="24"/>
            <w:lang w:eastAsia="ru-RU"/>
          </w:rPr>
          <w:t xml:space="preserve"> сельского поселения</w:t>
        </w:r>
        <w:r w:rsidRPr="00B032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</w:hyperlink>
      <w:r w:rsidRPr="00B032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 </w:t>
      </w:r>
      <w:hyperlink r:id="rId7" w:anchor="3RMH8GL" w:history="1">
        <w:r w:rsidRPr="00B032D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приложению</w:t>
        </w:r>
      </w:hyperlink>
      <w:r w:rsidRPr="00B032D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r w:rsidRPr="00B032D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A15ECF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Опубликовать</w:t>
      </w:r>
      <w:r w:rsidR="001E4F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настоящее постановление и обеспечить его размещение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в</w:t>
      </w:r>
      <w:r w:rsidR="001E4F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информационно-телек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оммуникационной сети "Интернет".</w:t>
      </w:r>
      <w:r w:rsidR="001E4F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3. Настоящее постановление вступает в силу после его официального </w:t>
      </w:r>
      <w:r w:rsidR="00A15ECF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опубликования.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4. Контроль за исполнением постановления оставляю за собой.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7E60AF" w:rsidRDefault="007E60AF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7E60AF" w:rsidRDefault="00606340" w:rsidP="00606340">
      <w:pPr>
        <w:spacing w:after="240" w:line="330" w:lineRule="atLeast"/>
        <w:textAlignment w:val="baseline"/>
        <w:outlineLvl w:val="1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Р.А.Арюкова</w:t>
      </w:r>
      <w:proofErr w:type="spellEnd"/>
    </w:p>
    <w:p w:rsidR="007E60AF" w:rsidRDefault="001E4F0B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p w:rsidR="00BC24D8" w:rsidRDefault="00BC24D8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lastRenderedPageBreak/>
        <w:t>Приложение</w:t>
      </w:r>
    </w:p>
    <w:p w:rsidR="00BC24D8" w:rsidRDefault="001E4F0B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 постановлению администрации</w:t>
      </w:r>
      <w:r w:rsidR="00BC24D8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</w:p>
    <w:p w:rsidR="00BC24D8" w:rsidRDefault="00BC24D8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сельского</w:t>
      </w:r>
    </w:p>
    <w:p w:rsidR="00BC24D8" w:rsidRDefault="00BC24D8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муниципального района </w:t>
      </w:r>
    </w:p>
    <w:p w:rsidR="001E4F0B" w:rsidRPr="001E4F0B" w:rsidRDefault="00BC24D8" w:rsidP="001E4F0B">
      <w:pPr>
        <w:spacing w:after="240" w:line="33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Республики Мордовия </w:t>
      </w:r>
      <w:r w:rsidR="001E4F0B"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  <w:r w:rsidR="001E4F0B"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  <w:proofErr w:type="gramStart"/>
      <w:r w:rsidR="001E4F0B"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от </w:t>
      </w:r>
      <w:r w:rsidR="006063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_</w:t>
      </w:r>
      <w:proofErr w:type="gramEnd"/>
      <w:r w:rsidR="006063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________ года №</w:t>
      </w:r>
      <w:r w:rsidR="001E4F0B"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="0060634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_____</w:t>
      </w:r>
    </w:p>
    <w:p w:rsidR="005A396A" w:rsidRDefault="005A396A" w:rsidP="005A396A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5A396A" w:rsidRDefault="001E4F0B" w:rsidP="005A396A">
      <w:pPr>
        <w:spacing w:after="240" w:line="33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Порядок отнесения земель к землям особо охраняемых территорий местного значения, использования и охраны земель особо охраняемых территорий местного значения</w:t>
      </w:r>
      <w:r w:rsidR="005A396A" w:rsidRP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Латышовского</w:t>
      </w:r>
      <w:proofErr w:type="spellEnd"/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сельского</w:t>
      </w:r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поселения </w:t>
      </w:r>
      <w:proofErr w:type="spellStart"/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му</w:t>
      </w:r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ниципального</w:t>
      </w:r>
      <w:r w:rsidR="005A396A" w:rsidRP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района</w:t>
      </w:r>
      <w:r w:rsidR="005A396A" w:rsidRP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Республики Мордовия</w:t>
      </w:r>
      <w:r w:rsidR="005A396A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 xml:space="preserve"> </w:t>
      </w:r>
    </w:p>
    <w:p w:rsidR="001E4F0B" w:rsidRPr="001E4F0B" w:rsidRDefault="001E4F0B" w:rsidP="005A396A">
      <w:pPr>
        <w:spacing w:after="240" w:line="330" w:lineRule="atLeast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240" w:line="33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Глава 1. Общие положения</w:t>
      </w:r>
    </w:p>
    <w:p w:rsidR="001E4F0B" w:rsidRPr="001E4F0B" w:rsidRDefault="001E4F0B" w:rsidP="001E4F0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Порядок отнесения земель к землям особо охраняемых территорий местного значения, использования и охраны земель, особо охраняемых территорий местного значения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(далее - Порядок) разработан в соответствии со </w:t>
      </w:r>
      <w:hyperlink r:id="rId8" w:anchor="7DG0K8" w:history="1">
        <w:r w:rsidRPr="005A39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статьями 7</w:t>
        </w:r>
      </w:hyperlink>
      <w:r w:rsidRPr="005A396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9" w:anchor="A780N7" w:history="1">
        <w:r w:rsidRPr="005A39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94 Земельного кодекса Российской Федерации</w:t>
        </w:r>
      </w:hyperlink>
      <w:r w:rsidRPr="005A396A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hyperlink r:id="rId10" w:anchor="64U0IK" w:history="1">
        <w:r w:rsidRPr="005A396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 законом от 14 марта 1995 года N 33-ФЗ "Об особо охраняемых природных территориях"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и регулирует вопросы отнесения земель к землям особо охраняемых территорий местного значения, использования и охраны земель особо охраняемых территорий местного значения.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Настоящий Порядок регулирует отношения в области отнесения земель, находящихся в муниципальной собственности, земельных участков, находящихся в собственности граждан или юридических лиц на территории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к землям особо охраняемых территорий местного значения, создания особо охраняемых территорий местного значения, использования и охраны земель данной категории.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2. К землям особо охраняемых территорий местного значения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(далее-земли особо охраняемых территорий) относятся земли, которые имеют особое природоохранное, научное, историко-культурное, эстетическое, рекреационное, оздоровительное и иное ценное значение, которые изъяты в соответствии с постановлениями администрации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полностью или частично из хозяйственного использования и оборота и для которых установлен особый правовой режим.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К землям особо охраняемых территорий относятся земли: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природоохранного назначения: земли, выполняющие природоохранные функции, территории традиционного природопользования коренных малочисленных народов Севера;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рекреационного назначения: земли, предназначенные и используемые для организации отдыха, туризма, физкультурно-оздоровительной и спортивной деятельности граждан.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состав земель рекреационного назначения входят земельные участки, на которых находятся дома отдыха, пансионаты, кемпинги, объекты физической культуры и спорта, туристические базы, стационарные и палаточные туристско-оздоровительные лагеря, дома рыболова и охотника, детские туристические станции, туристские парки, учебно-туристические тропы, трассы, детские и спортивные лагеря, другие аналогичные объекты;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историко-культурного назначения: земли объектов культурного наследия народов Российской Федерации (памятников истории и культуры), в том числе объектов археологического наследия, достопримечательных мест, в том числе мест бытования исторических промыслов, производств и ремёсел, военных и гражданских захоронений;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4) особо ценные: земли, в пределах которых имеются природные объекты и объекты культурного наследия, представляющие особую научную, историко-культурную ценность (типичные или редкие ландшафты, культурные ландшафты, сообщества растительных, животных организмов, редкие геологические образования, земельные участки, предназначенные для осуществления деятельности научно-исследовательских организаций).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240" w:line="33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Глава 2. Порядок отнесения земель к землям особо охраняемых природных территорий</w:t>
      </w:r>
    </w:p>
    <w:p w:rsidR="001E4F0B" w:rsidRPr="001E4F0B" w:rsidRDefault="001E4F0B" w:rsidP="001E4F0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Уполномоченным органом по рассмотрению обращений об отнесении земель к землям особо охраняемых территорий является комиссия по отнесению земель к землям особо охраняемых территорий местного значения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(далее - Комиссия). Состав Комиссии утверждается муниципальным правовым актом администрации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ордовия.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2. Основанием отнесения земель к землям особо охраняемых территорий является нахождение на данных землях природных комплексов и объектов, которые имеют особое природоохранное, научное, культурное, эстетическое, рекреационное значение.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При принятии решений о создании особо охраняемых территорий местного значения учитывается: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наличие в границах соответствующей территории памятников истории и культуры, достопримечательных мест, учреждений культуры, с которыми связано существование традиционных народных художественных промыслов, ремесел и иного прикладного искусства;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наличие в границах соответствующей территории природных объектов и объектов культурного наследия, представляющих особую научную, историко-культурную ценность;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необходимость в создании в границах соответствующей территории условий для защиты компонентов природной среды;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4) необходимость в организации отдыха, туризма, физкультурно-оздоровительной и спортивной деятельности граждан в границах соответствующей территории.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Отнесение земель к землям особо охраняемых территорий осуществляется в соответствии с действующим законодательством Российской Федерации и настоящим Порядком на основании постановления администрации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4. Обязательным </w:t>
      </w:r>
      <w:hyperlink r:id="rId11" w:anchor="3RMH8GL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приложением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к решению о создании особо охраняемой природной территории являются сведения о границах такой территории, которые должны содержать графическое описание местоположения границ такой территории, перечень координат характерных точек этих границ в системе координат, используемой для ведения Единого государственного реестра недвижимости.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5. Форма графического описания местоположения границ особо охраняемой природной территории, требования к точности определения координат характерных точек границ особо охраняемой природной территории, формату электронного документа, содержащего указанные сведения,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 с ним, предоставления сведений, содержащихся в Едином государственном реестре недвижимости.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6. Основные виды разрешенного использования земельных участков, расположенных в границах особо охраняемых природных территорий, определяются положением об особо охраняемой природной территории. Положением об особо охраняемой природной территории могут быть также предусмотрены вспомогательные виды разрешенного использования земельных участков. В случае зонирования особо охраняемой природной территории основные и вспомогательные виды разрешенного использования земельных участков предусматриваются положением об особо охраняемой природной территории применительно к каждой функциональной зоне особо охраняемой природной территории.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случаях, если разрешенное использование земельных участков в границах особо охраняемой природной территории допускает строительство на них, в положении об особо охраняемой природной территории устанавливаются предельные (максимальные и (или) минимальные) параметры разрешенного строительства, реконструкции объектов капитального строительства.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Указанные виды разрешенного использования земельных участков и предельные параметры разрешенного строительства, реконструкции объектов капитального строительства не распространяются на случаи размещения линейных объектов. При этом не допускается размещение линейных объектов в границах особо охраняемых природных территорий в случаях, установленных </w:t>
      </w:r>
      <w:hyperlink r:id="rId12" w:anchor="64U0IK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Градостроительным кодексом Российской Федерации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а в случае зонирования особо охраняемой природной территории - в границах ее функциональных зон, режим которых, установленный в соответствии с </w:t>
      </w:r>
      <w:hyperlink r:id="rId13" w:anchor="64U0IK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Градостроительным кодексом Российской Федерации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запрещает размещение таких линейных объектов.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7. Предложения по отнесению земель к землям особо охраняемых территорий вносятся инициатором в виде обращения в администрацию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5A396A" w:rsidRDefault="005A396A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8. В обращении указываются: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вид земель особо охраняемых территорий из указанных в пункте 3 </w:t>
      </w:r>
      <w:hyperlink r:id="rId14" w:anchor="370M4EP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главы 1 настоящего Порядка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кадастровые номера земельных участков, входящих в состав земель, планируемых к отнесению к</w:t>
      </w:r>
      <w:r w:rsidR="00665658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особо охраняемой территории;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обоснования отнесения земель к землям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4) информация о соответствии утверждённым документам территориального планирования муниципального образования</w:t>
      </w:r>
      <w:r w:rsidR="005A396A" w:rsidRP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</w:t>
      </w:r>
      <w:proofErr w:type="spellEnd"/>
      <w:r w:rsidR="005A396A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 поселение</w:t>
      </w:r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5A396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5) предложения и рекомендации по режиму использования и охраны земель, планируемых к отнесению к землям особо охраняемых территорий местного значения.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 обращению прикладывается обзорный топографический план особо охраняемой территории с описанием её границ.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9. Поступившие в администрацию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предложения по отнесению земель к землям особо охраняемых территорий рассматриваются Комиссией с участием заинтересованных сторон не более чем в месячный срок со дня поступления предложения.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10. По результатам рассмотрения предложений по отнесению земель к землям особо охраняемых территорий Комиссия принимает одно из следующих решений: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рекомендовать администрации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отнести данный земельный (земельные) участок (участки) к землям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2) рекомендовать администрации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отказать в отнесении данного (данных) земельного участка (земельных участков) к землям особо охраняемых территорий.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11. По результатам работы Комиссии не позднее чем через пять рабочих дней со дня принятия одного из указанных в пункте 7 </w:t>
      </w:r>
      <w:hyperlink r:id="rId15" w:anchor="2VNQG2I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главы 2 настоящего Порядка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решений администрация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в течение двадцати пяти дней: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готовит проект постановления администрации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Мордовия </w:t>
      </w:r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отнесении земель к землям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готовит проект постановления администрации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об отказе заинтересованному лицу (инициатору) в отнесении земель к землям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письменно уведомляет заинтересованное лицо о принятом решении.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Основаниями для отказа являются: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1) отсутствие установленных действующим законодательством Российской Федерации и настоящим Порядком оснований для отнесения земель к землям особо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недостоверные или неполные сведения, представленные в обращении или документах, указанных в пункте 5 </w:t>
      </w:r>
      <w:hyperlink r:id="rId16" w:anchor="2VNQG2I" w:history="1">
        <w:r w:rsidRPr="001E4F0B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главы 2 настоящего Порядка</w:t>
        </w:r>
      </w:hyperlink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12. Постановление администрации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</w:t>
      </w:r>
      <w:proofErr w:type="gram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Мордовия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об</w:t>
      </w:r>
      <w:proofErr w:type="gramEnd"/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отнесении земель к землям особо охраняемых территорий должно содержать сведения: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о площади, границах и описании местоположения земель, основаниях отнесения земель, к землям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2) о кадастровых номерах земельных участков, входящих в состав особо охраняемой территории;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о переводе земель из иных категорий в категорию земель особо охраняемых территорий и объектов;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4) о порядке использования и охраны земель, особо охраняемых территорий и об ограничении хозяйственной деятельности в соответствии с назначением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5) об ответственном лице, на которое возлагается обеспечение порядка использования и охраны земель особо охраняемых территорий.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13. Постановление администрации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об отнесении земель к землям особо охраняемых территорий является основанием для выполнения кадастровых работ, внесения изменений в сведения государственного кадастрового учёта, в схемы территориального планирования</w:t>
      </w:r>
      <w:r w:rsidR="00A60B0B" w:rsidRP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A60B0B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A60B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градостроительные регламенты, а также для перевода земель из иной категории (за исключением земель населённых пунктов) в категорию земель особо охраняемых территорий и объектов в порядке, установленном законодательством Российской Федерации.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240" w:line="330" w:lineRule="atLeast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Глава 3. Использование и охрана земель особо охраняемых территорий</w:t>
      </w:r>
    </w:p>
    <w:p w:rsidR="001E4F0B" w:rsidRPr="001E4F0B" w:rsidRDefault="001E4F0B" w:rsidP="001E4F0B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1. Для всех земель особо охраняемых территорий устанавливается особый правовой режим, ограничивающий или запрещающий виды деятельности, несовместимые с основным назначением этих территорий и (или) оказывающие на них негативное (вредное) воздействие.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2.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законами, законами </w:t>
      </w:r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Республики Мордовия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и нормативными правовыми актами администрации</w:t>
      </w:r>
      <w:r w:rsidR="0095304C" w:rsidRP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95304C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</w:t>
      </w:r>
      <w:r w:rsidR="00C03965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Мордовия.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Юридические лица, в интересах которых выделяются земельные участки с особыми условиями использования, обязаны обозначить их границы специальными информационными знаками.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В пределах земель природоохранного назначения вводится особый правовой режим использования земель, ограничивающий или запрещающий виды деятельности, которые несовместимы с основным назначением этих земель. Земельные участки в пределах этих земель не изымаются и не выкупаются у собственников земельных участков, землепользователей, землевладельцев и арендаторов земельных участков.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3. На землях рекреационного назначения запрещается деятельность, не соответствующая их целевому назначению.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4. Земельные участки, отнесённые к землям историко-культурного назначения, у собственников земельных участков, землепользователей, землевладельцев и арендаторов земельных участков не изымаются, за исключением случаев, установленных законодательством.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На отдельных землях историко-культурного назначения, в том числе землях объектов культурного наследия, подлежащих исследованию и консервации, может быть запрещена любая хозяйственная деятельность.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5. На собственников, землепользователей, землевладельцев и арендаторов земельных участков, расположенных на землях особо охраняемых территорий, возлагаются обязанности по их сохранению.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6. Особенности использования земель особо охраняемых территорий определяются постановлением администрации</w:t>
      </w:r>
      <w:r w:rsidR="0095304C" w:rsidRP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Латышовского</w:t>
      </w:r>
      <w:proofErr w:type="spellEnd"/>
      <w:r w:rsidR="0095304C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сельского поселения</w:t>
      </w:r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proofErr w:type="spellStart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Кадошкинского</w:t>
      </w:r>
      <w:proofErr w:type="spellEnd"/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муниципального района Республики </w:t>
      </w:r>
      <w:r w:rsidR="0095304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Мордовия </w:t>
      </w:r>
      <w:r w:rsidR="0095304C"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об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отнесении земель к землям особо охраняемых территорий местного значения.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7. Охрана земель особо охраняемых территорий осуществляется в соответствии с требованиями действующего законодательства и включает: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1) соблюдение правового режима использования особо охраняемых территорий, их охранных зон;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>2) осуществление мероприятий по поддержанию земель особо охраняемых территорий в состоянии, соответствующем их назначению;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3) контроль за использованием земель особо охраняемых территорий;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4) поддержание земель особо охраняемых территорий в состоянии, соответствующем их назначению;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5) осуществление природоохранных мероприятий;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6) осуществление мероприятий по защите земель от водной и ветровой эрозии, селей, подтопления, заболачивания, иссушения, уплотнения, загрязнения радиоактивными и химическими веществами, загрязнения отходами производства и потребления, загрязнения, в том числе биогенного загрязнения и другого негативного воздействия, в результате которого происходит деградация земель;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7) осуществление мероприятий по ликвидации последствий загрязнения, в том числе биогенного загрязнения, земель.</w:t>
      </w: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br/>
      </w:r>
    </w:p>
    <w:p w:rsidR="001E4F0B" w:rsidRPr="001E4F0B" w:rsidRDefault="001E4F0B" w:rsidP="001E4F0B">
      <w:pPr>
        <w:spacing w:after="0" w:line="330" w:lineRule="atLeast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1E4F0B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8. Нарушение настоящего Порядка влечёт за собой ответственность в соответствии с действующим законодательством Российской Федерации.</w:t>
      </w:r>
    </w:p>
    <w:p w:rsidR="00345D5C" w:rsidRDefault="00345D5C"/>
    <w:sectPr w:rsidR="00345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6B6D26"/>
    <w:multiLevelType w:val="multilevel"/>
    <w:tmpl w:val="4A3EC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023"/>
    <w:rsid w:val="001E4F0B"/>
    <w:rsid w:val="00263023"/>
    <w:rsid w:val="00345D5C"/>
    <w:rsid w:val="005A396A"/>
    <w:rsid w:val="00606340"/>
    <w:rsid w:val="00665658"/>
    <w:rsid w:val="007E60AF"/>
    <w:rsid w:val="0095304C"/>
    <w:rsid w:val="00A15ECF"/>
    <w:rsid w:val="00A60B0B"/>
    <w:rsid w:val="00B032D1"/>
    <w:rsid w:val="00BC24D8"/>
    <w:rsid w:val="00C0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00D5E4-404F-4EE7-81A8-F813E113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1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9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8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67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2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904440">
                              <w:marLeft w:val="3750"/>
                              <w:marRight w:val="295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68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7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953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56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46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09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0" w:color="auto"/>
                          </w:divBdr>
                          <w:divsChild>
                            <w:div w:id="162472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  <w:divsChild>
                                <w:div w:id="39485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30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200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4883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7286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0" w:color="EBEBEB"/>
                              </w:divBdr>
                              <w:divsChild>
                                <w:div w:id="2075085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00818">
                                      <w:marLeft w:val="-12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5629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BEBEB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3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9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7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3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9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71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40886">
                                      <w:marLeft w:val="1868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437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356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516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600709">
                                              <w:marLeft w:val="0"/>
                                              <w:marRight w:val="40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4307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23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948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12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048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41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744100004" TargetMode="External"/><Relationship Id="rId13" Type="http://schemas.openxmlformats.org/officeDocument/2006/relationships/hyperlink" Target="https://docs.cntd.ru/document/90191933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546120150" TargetMode="External"/><Relationship Id="rId12" Type="http://schemas.openxmlformats.org/officeDocument/2006/relationships/hyperlink" Target="https://docs.cntd.ru/document/901919338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54612015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546120150" TargetMode="External"/><Relationship Id="rId11" Type="http://schemas.openxmlformats.org/officeDocument/2006/relationships/hyperlink" Target="https://docs.cntd.ru/document/546120150" TargetMode="External"/><Relationship Id="rId5" Type="http://schemas.openxmlformats.org/officeDocument/2006/relationships/hyperlink" Target="https://docs.cntd.ru/document/744100004" TargetMode="External"/><Relationship Id="rId15" Type="http://schemas.openxmlformats.org/officeDocument/2006/relationships/hyperlink" Target="https://docs.cntd.ru/document/546120150" TargetMode="External"/><Relationship Id="rId10" Type="http://schemas.openxmlformats.org/officeDocument/2006/relationships/hyperlink" Target="https://docs.cntd.ru/document/90108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744100004" TargetMode="External"/><Relationship Id="rId14" Type="http://schemas.openxmlformats.org/officeDocument/2006/relationships/hyperlink" Target="https://docs.cntd.ru/document/5461201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2782</Words>
  <Characters>15861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2022-07-12T09:30:00Z</dcterms:created>
  <dcterms:modified xsi:type="dcterms:W3CDTF">2022-07-12T12:44:00Z</dcterms:modified>
</cp:coreProperties>
</file>