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</w:t>
      </w:r>
      <w:r w:rsidR="00D75285">
        <w:rPr>
          <w:rFonts w:ascii="Times New Roman" w:hAnsi="Times New Roman"/>
          <w:b/>
          <w:sz w:val="28"/>
          <w:szCs w:val="28"/>
        </w:rPr>
        <w:t>2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D75285">
        <w:rPr>
          <w:rFonts w:ascii="Times New Roman" w:hAnsi="Times New Roman"/>
          <w:b/>
          <w:sz w:val="28"/>
          <w:szCs w:val="28"/>
        </w:rPr>
        <w:t xml:space="preserve"> 20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A5CB2">
        <w:rPr>
          <w:rFonts w:ascii="Times New Roman" w:hAnsi="Times New Roman"/>
          <w:b/>
          <w:sz w:val="28"/>
          <w:szCs w:val="28"/>
        </w:rPr>
        <w:t>7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F33BE1" w:rsidRPr="00F33BE1">
        <w:t xml:space="preserve"> </w:t>
      </w:r>
      <w:r w:rsidR="00D75285" w:rsidRPr="00D75285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D75285" w:rsidRPr="00D75285">
        <w:rPr>
          <w:rFonts w:ascii="Times New Roman" w:hAnsi="Times New Roman" w:cs="Times New Roman"/>
          <w:b/>
          <w:sz w:val="28"/>
          <w:szCs w:val="28"/>
        </w:rPr>
        <w:t xml:space="preserve">б утверждении схемы размещения нестационарных торговых объектов на территории </w:t>
      </w:r>
      <w:proofErr w:type="spellStart"/>
      <w:r w:rsidR="00D75285" w:rsidRPr="00D75285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D75285" w:rsidRPr="00D7528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D75285" w:rsidRPr="00D7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D75285" w:rsidRPr="00D7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б утверждении схемы размещения нестационарных торговых объектов на территории </w:t>
      </w:r>
      <w:proofErr w:type="spellStart"/>
      <w:r w:rsidR="00D75285" w:rsidRPr="00D7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D75285" w:rsidRPr="00D7528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муниципального района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7D7F0D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75285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84</cp:revision>
  <cp:lastPrinted>2022-07-28T12:05:00Z</cp:lastPrinted>
  <dcterms:created xsi:type="dcterms:W3CDTF">2021-01-11T07:10:00Z</dcterms:created>
  <dcterms:modified xsi:type="dcterms:W3CDTF">2022-07-28T12:05:00Z</dcterms:modified>
</cp:coreProperties>
</file>