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701" w:rsidRDefault="00FF6701" w:rsidP="009A5FEE">
      <w:pPr>
        <w:pStyle w:val="a9"/>
        <w:jc w:val="center"/>
      </w:pPr>
    </w:p>
    <w:p w:rsidR="009A5FEE" w:rsidRPr="009A5FEE" w:rsidRDefault="009A5FEE" w:rsidP="009A5FEE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9A5FEE"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r w:rsidRPr="009A5FEE">
        <w:rPr>
          <w:rFonts w:ascii="Times New Roman" w:hAnsi="Times New Roman" w:cs="Times New Roman"/>
          <w:color w:val="0000FF"/>
          <w:sz w:val="28"/>
          <w:szCs w:val="28"/>
        </w:rPr>
        <w:t>ПАЕВСКОГО</w:t>
      </w:r>
      <w:r w:rsidRPr="009A5FE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A5FEE" w:rsidRPr="009A5FEE" w:rsidRDefault="009A5FEE" w:rsidP="009A5FEE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9A5FEE">
        <w:rPr>
          <w:rFonts w:ascii="Times New Roman" w:hAnsi="Times New Roman" w:cs="Times New Roman"/>
          <w:color w:val="0000FF"/>
          <w:sz w:val="28"/>
          <w:szCs w:val="28"/>
        </w:rPr>
        <w:t>КАДОШКИНСКОГО</w:t>
      </w:r>
      <w:r w:rsidRPr="009A5FE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A5FEE" w:rsidRPr="009A5FEE" w:rsidRDefault="009A5FEE" w:rsidP="009A5FEE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9A5FE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A5FEE" w:rsidRPr="009A5FEE" w:rsidRDefault="009A5FEE" w:rsidP="009A5F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5FEE" w:rsidRPr="009A5FEE" w:rsidRDefault="009A5FEE" w:rsidP="009A5F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5FEE" w:rsidRPr="009A5FEE" w:rsidRDefault="009A5FEE" w:rsidP="009A5FE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A5FEE">
        <w:rPr>
          <w:rFonts w:ascii="Times New Roman" w:hAnsi="Times New Roman" w:cs="Times New Roman"/>
          <w:b/>
          <w:sz w:val="34"/>
          <w:szCs w:val="24"/>
        </w:rPr>
        <w:t>П</w:t>
      </w:r>
      <w:proofErr w:type="gramEnd"/>
      <w:r w:rsidRPr="009A5FEE">
        <w:rPr>
          <w:rFonts w:ascii="Times New Roman" w:hAnsi="Times New Roman" w:cs="Times New Roman"/>
          <w:b/>
          <w:sz w:val="34"/>
          <w:szCs w:val="24"/>
        </w:rPr>
        <w:t xml:space="preserve"> О С Т А Н О В Л Е Н И Е</w:t>
      </w:r>
    </w:p>
    <w:p w:rsidR="00FF6701" w:rsidRDefault="00FF670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F6701" w:rsidRDefault="00FF670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F6701" w:rsidRDefault="0047045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</w:t>
      </w:r>
      <w:r w:rsidR="00245EB6">
        <w:rPr>
          <w:rFonts w:ascii="Times New Roman" w:eastAsia="Times New Roman" w:hAnsi="Times New Roman" w:cs="Times New Roman"/>
          <w:sz w:val="28"/>
          <w:szCs w:val="28"/>
        </w:rPr>
        <w:t xml:space="preserve"> ноября2022 года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№ 62</w:t>
      </w:r>
      <w:r w:rsidR="00245EB6">
        <w:rPr>
          <w:rFonts w:ascii="Times New Roman" w:eastAsia="Times New Roman" w:hAnsi="Times New Roman" w:cs="Times New Roman"/>
          <w:sz w:val="28"/>
          <w:szCs w:val="28"/>
        </w:rPr>
        <w:t xml:space="preserve">-П                                                                                     </w:t>
      </w:r>
    </w:p>
    <w:p w:rsidR="00FF6701" w:rsidRDefault="00245EB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аево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F6701" w:rsidRDefault="00FF670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F6701" w:rsidRDefault="00245EB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 утверждении порядка отнесения земель к землям особо охраняемых территорий местного значения на территории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Паевского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Мордовия, их использования и охраны</w:t>
      </w:r>
    </w:p>
    <w:p w:rsidR="00FF6701" w:rsidRDefault="00FF670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F6701" w:rsidRPr="00470452" w:rsidRDefault="00245EB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0452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статьей 94 </w:t>
      </w:r>
      <w:hyperlink r:id="rId4" w:tgtFrame="_blank">
        <w:r w:rsidRPr="00470452">
          <w:rPr>
            <w:rFonts w:ascii="Times New Roman" w:eastAsia="Times New Roman" w:hAnsi="Times New Roman" w:cs="Times New Roman"/>
            <w:sz w:val="28"/>
            <w:szCs w:val="28"/>
          </w:rPr>
          <w:t>Земельного кодекса Российской Федерации</w:t>
        </w:r>
      </w:hyperlink>
      <w:r w:rsidRPr="00470452">
        <w:rPr>
          <w:rFonts w:ascii="Times New Roman" w:eastAsia="Times New Roman" w:hAnsi="Times New Roman" w:cs="Times New Roman"/>
          <w:sz w:val="28"/>
          <w:szCs w:val="28"/>
        </w:rPr>
        <w:t xml:space="preserve">, Федеральным законом </w:t>
      </w:r>
      <w:hyperlink r:id="rId5" w:tgtFrame="_blank">
        <w:r w:rsidRPr="00470452">
          <w:rPr>
            <w:rFonts w:ascii="Times New Roman" w:eastAsia="Times New Roman" w:hAnsi="Times New Roman" w:cs="Times New Roman"/>
            <w:sz w:val="28"/>
            <w:szCs w:val="28"/>
          </w:rPr>
          <w:t>от 06.10.2003 № 131-ФЗ</w:t>
        </w:r>
      </w:hyperlink>
      <w:r w:rsidRPr="00470452">
        <w:rPr>
          <w:rFonts w:ascii="Times New Roman" w:eastAsia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Федерации», Уставом </w:t>
      </w:r>
      <w:proofErr w:type="spellStart"/>
      <w:r w:rsidRPr="00470452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Pr="0047045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70452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Pr="0047045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 w:rsidRPr="00470452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Pr="0047045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70452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Pr="0047045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постановляет:</w:t>
      </w:r>
    </w:p>
    <w:p w:rsidR="00FF6701" w:rsidRPr="00470452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0452">
        <w:rPr>
          <w:rFonts w:ascii="Times New Roman" w:eastAsia="Times New Roman" w:hAnsi="Times New Roman" w:cs="Times New Roman"/>
          <w:sz w:val="28"/>
          <w:szCs w:val="28"/>
        </w:rPr>
        <w:t xml:space="preserve">1. Утвердить Порядок отнесения земель к землям особо охраняемых территорий местного значения, их использования и охраны на территории </w:t>
      </w:r>
      <w:proofErr w:type="spellStart"/>
      <w:r w:rsidRPr="00470452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Pr="0047045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70452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Pr="0047045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согласно приложению № 1 к настоящему постановлению.</w:t>
      </w:r>
    </w:p>
    <w:p w:rsidR="00FF6701" w:rsidRPr="00470452" w:rsidRDefault="004704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45EB6" w:rsidRPr="00470452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45EB6" w:rsidRPr="00470452">
        <w:rPr>
          <w:rFonts w:ascii="Times New Roman" w:hAnsi="Times New Roman" w:cs="Times New Roman"/>
          <w:sz w:val="28"/>
          <w:szCs w:val="28"/>
        </w:rPr>
        <w:t xml:space="preserve">Признать утратившим  силу  постановление </w:t>
      </w:r>
      <w:r w:rsidRPr="004704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46 от 28 июля 2022 года «</w:t>
      </w:r>
      <w:r w:rsidR="00245EB6" w:rsidRPr="00470452">
        <w:rPr>
          <w:rFonts w:ascii="Times New Roman" w:hAnsi="Times New Roman" w:cs="Times New Roman"/>
          <w:sz w:val="28"/>
          <w:szCs w:val="28"/>
        </w:rPr>
        <w:t>Об утверждении Порядка  отнесения земель к землям особо охраняемых территорий рекреационного назначения местного значения, их использования и охраны на территори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поселения»</w:t>
      </w:r>
    </w:p>
    <w:p w:rsidR="00FF6701" w:rsidRPr="00470452" w:rsidRDefault="00FF6701">
      <w:pPr>
        <w:pStyle w:val="a8"/>
        <w:shd w:val="clear" w:color="auto" w:fill="FFFFFF"/>
        <w:spacing w:beforeAutospacing="0" w:after="0" w:afterAutospacing="0"/>
        <w:jc w:val="center"/>
        <w:textAlignment w:val="baseline"/>
        <w:rPr>
          <w:sz w:val="28"/>
          <w:szCs w:val="28"/>
        </w:rPr>
      </w:pPr>
    </w:p>
    <w:p w:rsidR="00FF6701" w:rsidRPr="00470452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0452">
        <w:rPr>
          <w:rFonts w:ascii="Times New Roman" w:eastAsia="Times New Roman" w:hAnsi="Times New Roman" w:cs="Times New Roman"/>
          <w:sz w:val="28"/>
          <w:szCs w:val="28"/>
        </w:rPr>
        <w:t>3. Настоящее постановление вступает в силу со дня его официального опубликования в информационном бюллетени и подлежит размещению на официальн</w:t>
      </w:r>
      <w:r w:rsidR="00470452">
        <w:rPr>
          <w:rFonts w:ascii="Times New Roman" w:eastAsia="Times New Roman" w:hAnsi="Times New Roman" w:cs="Times New Roman"/>
          <w:sz w:val="28"/>
          <w:szCs w:val="28"/>
        </w:rPr>
        <w:t xml:space="preserve">ом сайте администрации </w:t>
      </w:r>
      <w:r w:rsidRPr="004704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70452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Pr="0047045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в сети «Интернет».</w:t>
      </w:r>
    </w:p>
    <w:p w:rsidR="00FF6701" w:rsidRPr="00470452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0452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 w:rsidRPr="00470452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470452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решения оставляю за собой.</w:t>
      </w:r>
    </w:p>
    <w:p w:rsidR="00FF6701" w:rsidRPr="00470452" w:rsidRDefault="00FF67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6701" w:rsidRPr="00470452" w:rsidRDefault="00FF67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6701" w:rsidRPr="00470452" w:rsidRDefault="00FF67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6701" w:rsidRPr="00470452" w:rsidRDefault="00245E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045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Глава </w:t>
      </w:r>
      <w:proofErr w:type="spellStart"/>
      <w:r w:rsidRPr="00470452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Pr="0047045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</w:p>
    <w:p w:rsidR="00FF6701" w:rsidRPr="00470452" w:rsidRDefault="00245E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70452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Pr="0047045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FF6701" w:rsidRPr="00470452" w:rsidRDefault="00245E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0452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  <w:r w:rsidRPr="00470452">
        <w:rPr>
          <w:rFonts w:ascii="Times New Roman" w:eastAsia="Times New Roman" w:hAnsi="Times New Roman" w:cs="Times New Roman"/>
          <w:sz w:val="28"/>
          <w:szCs w:val="28"/>
        </w:rPr>
        <w:tab/>
      </w:r>
      <w:r w:rsidRPr="00470452">
        <w:rPr>
          <w:rFonts w:ascii="Times New Roman" w:eastAsia="Times New Roman" w:hAnsi="Times New Roman" w:cs="Times New Roman"/>
          <w:sz w:val="28"/>
          <w:szCs w:val="28"/>
        </w:rPr>
        <w:tab/>
      </w:r>
      <w:r w:rsidRPr="00470452">
        <w:rPr>
          <w:rFonts w:ascii="Times New Roman" w:eastAsia="Times New Roman" w:hAnsi="Times New Roman" w:cs="Times New Roman"/>
          <w:sz w:val="28"/>
          <w:szCs w:val="28"/>
        </w:rPr>
        <w:tab/>
      </w:r>
      <w:r w:rsidRPr="00470452">
        <w:rPr>
          <w:rFonts w:ascii="Times New Roman" w:eastAsia="Times New Roman" w:hAnsi="Times New Roman" w:cs="Times New Roman"/>
          <w:sz w:val="28"/>
          <w:szCs w:val="28"/>
        </w:rPr>
        <w:tab/>
      </w:r>
      <w:r w:rsidRPr="00470452">
        <w:rPr>
          <w:rFonts w:ascii="Times New Roman" w:eastAsia="Times New Roman" w:hAnsi="Times New Roman" w:cs="Times New Roman"/>
          <w:sz w:val="28"/>
          <w:szCs w:val="28"/>
        </w:rPr>
        <w:tab/>
      </w:r>
      <w:r w:rsidRPr="00470452">
        <w:rPr>
          <w:rFonts w:ascii="Times New Roman" w:eastAsia="Times New Roman" w:hAnsi="Times New Roman" w:cs="Times New Roman"/>
          <w:sz w:val="28"/>
          <w:szCs w:val="28"/>
        </w:rPr>
        <w:tab/>
      </w:r>
      <w:r w:rsidRPr="00470452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В.П. </w:t>
      </w:r>
      <w:proofErr w:type="spellStart"/>
      <w:r w:rsidRPr="00470452">
        <w:rPr>
          <w:rFonts w:ascii="Times New Roman" w:eastAsia="Times New Roman" w:hAnsi="Times New Roman" w:cs="Times New Roman"/>
          <w:sz w:val="28"/>
          <w:szCs w:val="28"/>
        </w:rPr>
        <w:t>Келин</w:t>
      </w:r>
      <w:bookmarkStart w:id="0" w:name="_GoBack"/>
      <w:bookmarkEnd w:id="0"/>
      <w:proofErr w:type="spellEnd"/>
    </w:p>
    <w:p w:rsidR="00FF6701" w:rsidRDefault="00245EB6">
      <w:pPr>
        <w:rPr>
          <w:rFonts w:ascii="Times New Roman" w:eastAsia="Times New Roman" w:hAnsi="Times New Roman" w:cs="Times New Roman"/>
          <w:sz w:val="28"/>
          <w:szCs w:val="28"/>
        </w:rPr>
      </w:pPr>
      <w:r>
        <w:br w:type="page"/>
      </w:r>
    </w:p>
    <w:p w:rsidR="00FF6701" w:rsidRDefault="00245EB6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FF6701" w:rsidRDefault="00FF67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6701" w:rsidRDefault="00FF67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6701" w:rsidRDefault="00245EB6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ПРИЛОЖЕНИЕ № 1</w:t>
      </w:r>
    </w:p>
    <w:p w:rsidR="00FF6701" w:rsidRDefault="00245EB6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FF6701" w:rsidRDefault="00245EB6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Паевского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FF6701" w:rsidRDefault="00245EB6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</w:p>
    <w:p w:rsidR="00FF6701" w:rsidRDefault="00245EB6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Республики Мордовия </w:t>
      </w:r>
    </w:p>
    <w:p w:rsidR="00FF6701" w:rsidRDefault="0047045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24 ноября 2022 года №  62</w:t>
      </w:r>
      <w:r w:rsidR="00245EB6">
        <w:rPr>
          <w:rFonts w:ascii="Times New Roman" w:eastAsia="Times New Roman" w:hAnsi="Times New Roman" w:cs="Times New Roman"/>
          <w:sz w:val="28"/>
          <w:szCs w:val="28"/>
        </w:rPr>
        <w:t>-П</w:t>
      </w:r>
    </w:p>
    <w:p w:rsidR="00FF6701" w:rsidRDefault="00FF67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6701" w:rsidRDefault="00245EB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ПОРЯДОК ОТНЕСЕНИЯ ЗЕМЕЛЬ К ЗЕМЛЯМ ОСОБО ОХРАНЯЕМЫХ ТЕРРИТОРИЙ МЕСТНОГО ЗНАЧЕНИЯ, ИХ ИСПОЛЬЗОВАНИЯ И ОХРАНЫ НА ТЕРРИТОРИИ ПАЕВСКОГО СЕЛЬСКОГО ПОСЕЛЕНИЯ КАДОШКИНСКОГО МУНИЦИПАЛЬНОГО РАЙОНА РЕСПУБЛИКИ МОРДОВИЯ</w:t>
      </w:r>
    </w:p>
    <w:p w:rsidR="00FF6701" w:rsidRDefault="00FF6701">
      <w:pPr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F6701" w:rsidRDefault="00245EB6">
      <w:pPr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Глава 1. ОБЩИЕ ПОЛОЖЕНИЯ</w:t>
      </w:r>
    </w:p>
    <w:p w:rsidR="00FF6701" w:rsidRDefault="00FF67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Настоящий Порядок отнесения земель к землям особо охраняемых территорий местного значения, их использования и охраны (далее − Порядок) разработан в целях обеспечения сохранности земель особо охраняемых территорий в соответствии с </w:t>
      </w:r>
      <w:hyperlink r:id="rId6" w:tgtFrame="_blank">
        <w:r>
          <w:rPr>
            <w:rFonts w:ascii="Times New Roman" w:eastAsia="Times New Roman" w:hAnsi="Times New Roman" w:cs="Times New Roman"/>
            <w:sz w:val="28"/>
            <w:szCs w:val="28"/>
          </w:rPr>
          <w:t>Земельным кодексом Российской Федерации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, Федеральным законом </w:t>
      </w:r>
      <w:hyperlink r:id="rId7" w:tgtFrame="_blank">
        <w:r>
          <w:rPr>
            <w:rFonts w:ascii="Times New Roman" w:eastAsia="Times New Roman" w:hAnsi="Times New Roman" w:cs="Times New Roman"/>
            <w:sz w:val="28"/>
            <w:szCs w:val="28"/>
          </w:rPr>
          <w:t>от 06.10.2003 № 131-ФЗ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Федерации», Федеральным законом от 14.03.1995 № 33-ФЗ «Об особо охраняемых природных территориях», Уставом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Настоящий Порядок регулирует отношения в области отнесения земель, расположенных на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к землям особо охраняемых территорий местного значения, создания особо охраняемых территорий местного значения, использования и охраны земель данной категории.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 землям особо охраняемых территорий относятся земли, которые имеют особое природоохранное, научное, историко-культурное, эстетическое, рекреационное, оздоровительное и иное ценное значение, которые изъяты в соответствии с постановлениями федеральных органов государственной власти, органов государственной власти субъектов Российской Федерации или решениями органов местного самоуправления полностью или частично из хозяйственного использования и оборота и для которых установлен особый правовой режим.</w:t>
      </w:r>
      <w:proofErr w:type="gramEnd"/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К землям особо охраняемых территорий местного значения (далее − земли особо охраняемых территорий) относятся: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а) земли особо охраняемых природных территорий;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б) земли природоохранного назначения;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в) земли рекреационного назначения;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г) земли историко-культурного назначения;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 особо ценные земли.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К землям особо охраняемых природных территорий относятся земли государственных природных заповедников, в том числе биосферных, государственных природных заказников, памятников природы, национальных парков, природных парков, дендрологических парков, ботанических садов.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К землям природоохранного назначения относятся земли, занятые защитными лесами, предусмотренными лесным законодательством (за исключением защитных лесов, расположенных на землях лесного фонда, землях особо охраняемых территорий), иные земли, выполняющие природоохранные функции.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 К землям рекреационного назначения относятся земли, предназначенные и используемые для организации отдыха, туризма, физкультурно-оздоровительной и спортивной деятельности граждан.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состав земель рекреационного назначения входят земельные участки, на которых находятся дома отдыха, пансионаты, кемпинги, объекты физической культуры и спорта, туристические базы, стационарные и палаточные туристско-оздоровительные лагеря, детские туристические станции, туристские парки, учебно-туристические тропы, трассы, детские и спортивные лагеря, другие аналогичные объекты.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 К землям историко-культурного назначения относятся земли объектов культурного наследия народов Российской Федерации (памятники истории и культуры), в том числе объектов археологического наследия, достопримечательных мест, в том числе мест бытования исторических промыслов, производств и ремесел, военных и гражданских захоронений.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8. К особо ценным землям относятся земли, в пределах которых имеются природные объекты и объекты культурного наследия, представляющие особую научную, историко-культурную ценность.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9. Земельные участки, на которых находятся объекты, не являющиеся памятниками истории и культуры, но расположенные в границах зон охраны памятников истории и культуры, используются в соответствии с градостроительными регламентами, установленными с учетом требований охраны памятников истории и культуры.</w:t>
      </w:r>
    </w:p>
    <w:p w:rsidR="00FF6701" w:rsidRDefault="00FF67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6701" w:rsidRDefault="00245EB6">
      <w:pPr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Глава 2. ПОРЯДОК ОТНЕСЕНИЯ ЗЕМЕЛЬ К ЗЕМЛЯМ ОСОБО ОХРАНЯЕМЫХ ТЕРРИТОРИЙ</w:t>
      </w:r>
    </w:p>
    <w:p w:rsidR="00FF6701" w:rsidRDefault="00FF67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Par0"/>
      <w:bookmarkStart w:id="2" w:name="Par31"/>
      <w:bookmarkEnd w:id="1"/>
      <w:bookmarkEnd w:id="2"/>
      <w:r>
        <w:rPr>
          <w:rFonts w:ascii="Times New Roman" w:eastAsia="Times New Roman" w:hAnsi="Times New Roman" w:cs="Times New Roman"/>
          <w:sz w:val="28"/>
          <w:szCs w:val="28"/>
        </w:rPr>
        <w:t xml:space="preserve">10. Предложения (инициатива) отнесения земель к землям особо охраняемых территорий и создания на них особо охраняемой территории (далее − инициатива) может исходить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а) граждан, а также юридических лиц, в том числе общественных и религиозных объединений;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б) органов местного самоуправления и их должностных лиц, а также органов государственной власти и их должностных лиц, (за исключением случаев, когда инициатором выступает сама администрация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(далее − Администрация).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11. Предложения (инициатива) оформляется субъектами, указанными в пункте 10 настоящего Порядка, в виде письменного обращения в Администрацию на имя главы Администрации и должны содержать следующую информацию: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а) вид земель особо охраняемых территорий; 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б) обоснование отнесения земельного участка к определенному виду земель особо охраняемых территорий; 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в) обзорный план земельного участка и рекомендации по ограничению использования земельного участка;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г) положительное заключение государственной историко-культурной экспертизы (в случае если земельные участки расположены в границах зон охраны объектов культурного наследия местного (муниципального) значения).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 иную дополнительную информацию.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случае необходимости получения дополнительной информации и документов для рассмотрения обращения, администрация осуществляет межведомственное информационное взаимодействие и направляет соответствующие межведомственные запросы в уполномоченные органы и организации в соответствии с Федеральным законом от 27.07.2010 № 210-ФЗ «Об организации предоставления государственных и муниципальных услуг». 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12. В целях рассмотрения обращений администрацией муниципального образования создается Комиссия по отнесению земель к землям особо охраняемых территорий местного значения (далее − Комиссия). Состав и порядок деятельности Комиссии утверждаются постановлением администрации муниципального образования. 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13. Организационное обеспечение деятельности комиссии по отнесению земель к землям особо охраняемых территорий местного значения на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осуществляет Администрация.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14. Предложения от заинтересованных лиц рассматриваются Комиссией не более чем в трехмесячный срок со дня поступления предложения. По результатам рассмотрения Комиссией готовится заключение.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15. С учетом заключения, принятого Комиссией, Администрация готовит проект мотивированного постановления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об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отнесении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земель (земельного участка) к землям особо охраняемых территорий и создании на них особо охраняемой территории;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отказе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 отнесении земель (земельного участка) к землям особо охраняемых территорий и создании на них особо охраняемой территории.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16.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Глава администрации муниципального района принимает решение в течение 10 дней с момента принятия заключения Комиссией, в форме постановления Администрации об отнесении земель (земельного участка) к землям особо охраняемых территорий и создании на них особо охраняемой территории либо постановление Администрации об отказе в отнесении указанных земель (земельного участка) к землям особо охраняемых территорий и создании на них особо охраняемой территории.</w:t>
      </w:r>
      <w:proofErr w:type="gramEnd"/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17. В случае отказа в отнесении земель (земельного участка) к землям особо охраняемых территорий и создании на них особо охраняемой территории Администрацией направляется постановление об отказе инициатору обращения.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18. Основаниями для отказа в отнесении земель (земельного участка) к землям особо охраняемых территорий и создании на них особо охраняемой территории являются случаи, когда: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а) отнесение земель (земельного участка) к землям особо охраняемых территорий и создание на них особо охраняемой территории противоречит действующему законодательству, в том числе документам территориального планирования, экологическим, градостроительным условиям использования земель и земельных участков, на которых планируется создание особо охраняемой территории;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б) представлены недостоверные или неполные сведения в обращении.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19. Правовой режим особо охраняемой территории утверждается постановлением Администрации об отнесении земель (земельного участка) к землям особо охраняемых территорий и создании на них особо охраняемой территории и содержит следующие сведения: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а) наименование особо охраняемой территории, ее назначение, цели и задачи ее образования;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б) площадь особо охраняемой территории;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в) кадастровые номера земельных участков, входящих в состав особо охраняемой территории;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г) ограничения хозяйственной деятельности в соответствии с назначением особо охраняемой территории;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 режим особой охраны с учетом требований действующего законодательства;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е) допустимые виды использования земельных участков на особо охраняемой территории в соответствии с действующим законодательством;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ж) приложение с графическим описанием местоположения границ особо охраняемой территории, перечнем координат характерных точек этих границ в системе координат.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20. Постановление Администрации об отнесении земель (земельного участка) к землям особо охраняемых территорий и создания на них особо охраняемой территории подлежит официальному опубликованию в порядке, предусмотренном Уставом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21.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В случае создания на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особо охраняемой природной территории копия постановления Администрации об отнесении земель (земельного участка) к землям особо охраняемых территорий и создания на них особо охраняемой природной территории, в течение 10 рабочих дней со дня принятия направляются в ФГБУ «Федеральная кадастровая палата Федеральной службы государственной регистрации, кадастра и картографии», 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также заявителю в течение 5 рабочих дней со дня принятия постановления.</w:t>
      </w:r>
    </w:p>
    <w:p w:rsidR="00FF6701" w:rsidRDefault="00245EB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FF6701" w:rsidRDefault="00245EB6">
      <w:pPr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Глава 3. ПОРЯДОК ИСПОЛЬЗОВАНИЯ И ОХРАНЫ ЗЕМЕЛЬ ОСОБО ОХРАНЯЕМЫХ ТЕРРИТОРИЙ</w:t>
      </w:r>
    </w:p>
    <w:p w:rsidR="00FF6701" w:rsidRDefault="00FF67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22.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 границах созданной особо охраняемой территории могут предоставляться земельные участки в соответствии с ее назначением гражданам и юридическим лицам в аренду, постоянное (бессрочное) пользование, безвозмездное срочное пользование в соответствии с действующим земельным законодательством.</w:t>
      </w:r>
      <w:proofErr w:type="gramEnd"/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Предоставление земельных участков в границах особо охраняемых природных территорий гражданам и юридическим лицам в собственность не допускается.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23. Распоряжение земельными участками, государственная собственность на которые не разграничена, осуществляется в соответствии с действующим законодательством.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 Охрана земель особо охраняемых территорий осуществляется в соответствии с требованиями действующего законодательства и включает: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а) соблюдение правового режима использования особо охраняемой территории;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б) наблюдение за состоянием земель особо охраняемых территорий (мониторинг);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в)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использованием земель особо охраняемых территорий, в том числе муниципальный земельный контроль и общественный;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г) поддержание земель особо охраняемых территорий в состоянии, соответствующем их назначению;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 осуществление природоохранных мероприятий;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е) принятие и реализацию муниципальных программ использования и охраны земель особо охраняемых территорий;</w:t>
      </w:r>
    </w:p>
    <w:p w:rsidR="00FF6701" w:rsidRDefault="00245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ж) санитарную охрану земель особо охраняемых территорий от загрязнения и захламления отходами производства и потребления.</w:t>
      </w:r>
    </w:p>
    <w:p w:rsidR="00FF6701" w:rsidRDefault="00FF670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F6701" w:rsidRDefault="00FF670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F6701" w:rsidRDefault="00FF670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F6701" w:rsidRDefault="00FF670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F6701" w:rsidRDefault="00FF670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sectPr w:rsidR="00FF6701" w:rsidSect="00FF6701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characterSpacingControl w:val="doNotCompress"/>
  <w:compat>
    <w:useFELayout/>
  </w:compat>
  <w:rsids>
    <w:rsidRoot w:val="00FF6701"/>
    <w:rsid w:val="00245EB6"/>
    <w:rsid w:val="00470452"/>
    <w:rsid w:val="009A5FEE"/>
    <w:rsid w:val="00B848C1"/>
    <w:rsid w:val="00FF67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701"/>
    <w:pPr>
      <w:spacing w:after="200" w:line="276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2">
    <w:name w:val="Heading 2"/>
    <w:basedOn w:val="a"/>
    <w:link w:val="2"/>
    <w:uiPriority w:val="9"/>
    <w:qFormat/>
    <w:rsid w:val="0059030F"/>
    <w:pPr>
      <w:spacing w:beforeAutospacing="1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2">
    <w:name w:val="Заголовок 2 Знак"/>
    <w:basedOn w:val="a0"/>
    <w:link w:val="Heading2"/>
    <w:uiPriority w:val="9"/>
    <w:qFormat/>
    <w:rsid w:val="0059030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1">
    <w:name w:val="Гиперссылка1"/>
    <w:basedOn w:val="a0"/>
    <w:qFormat/>
    <w:rsid w:val="0059030F"/>
  </w:style>
  <w:style w:type="character" w:customStyle="1" w:styleId="-">
    <w:name w:val="Интернет-ссылка"/>
    <w:rsid w:val="00FF6701"/>
    <w:rPr>
      <w:color w:val="000080"/>
      <w:u w:val="single"/>
    </w:rPr>
  </w:style>
  <w:style w:type="character" w:customStyle="1" w:styleId="a3">
    <w:name w:val="Верхний колонтитул Знак"/>
    <w:qFormat/>
    <w:rsid w:val="00FF6701"/>
    <w:rPr>
      <w:rFonts w:ascii="Times New Roman" w:eastAsia="Times New Roman" w:hAnsi="Times New Roman"/>
      <w:sz w:val="20"/>
      <w:szCs w:val="20"/>
    </w:rPr>
  </w:style>
  <w:style w:type="paragraph" w:customStyle="1" w:styleId="a4">
    <w:name w:val="Заголовок"/>
    <w:basedOn w:val="a"/>
    <w:next w:val="a5"/>
    <w:qFormat/>
    <w:rsid w:val="00FF670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rsid w:val="00FF6701"/>
    <w:pPr>
      <w:spacing w:after="140"/>
    </w:pPr>
  </w:style>
  <w:style w:type="paragraph" w:styleId="a6">
    <w:name w:val="List"/>
    <w:basedOn w:val="a5"/>
    <w:rsid w:val="00FF6701"/>
    <w:rPr>
      <w:rFonts w:cs="Arial"/>
    </w:rPr>
  </w:style>
  <w:style w:type="paragraph" w:customStyle="1" w:styleId="Caption">
    <w:name w:val="Caption"/>
    <w:basedOn w:val="a"/>
    <w:qFormat/>
    <w:rsid w:val="00FF6701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rsid w:val="00FF6701"/>
    <w:pPr>
      <w:suppressLineNumbers/>
    </w:pPr>
    <w:rPr>
      <w:rFonts w:cs="Arial"/>
    </w:rPr>
  </w:style>
  <w:style w:type="paragraph" w:styleId="a8">
    <w:name w:val="Normal (Web)"/>
    <w:basedOn w:val="a"/>
    <w:uiPriority w:val="99"/>
    <w:semiHidden/>
    <w:unhideWhenUsed/>
    <w:qFormat/>
    <w:rsid w:val="0059030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qFormat/>
    <w:rsid w:val="0059030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web">
    <w:name w:val="normalweb"/>
    <w:basedOn w:val="a"/>
    <w:qFormat/>
    <w:rsid w:val="0059030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9A5FEE"/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pravo-search.minjust.ru/bigs/showDocument.html?id=96E20C02-1B12-465A-B64C-24AA9227000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9CF2F1C3-393D-4051-A52D-9923B0E51C0C" TargetMode="External"/><Relationship Id="rId5" Type="http://schemas.openxmlformats.org/officeDocument/2006/relationships/hyperlink" Target="https://pravo-search.minjust.ru/bigs/showDocument.html?id=96E20C02-1B12-465A-B64C-24AA92270007" TargetMode="External"/><Relationship Id="rId4" Type="http://schemas.openxmlformats.org/officeDocument/2006/relationships/hyperlink" Target="https://pravo-search.minjust.ru/bigs/showDocument.html?id=9CF2F1C3-393D-4051-A52D-9923B0E51C0C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7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25</cp:revision>
  <dcterms:created xsi:type="dcterms:W3CDTF">2022-11-25T05:20:00Z</dcterms:created>
  <dcterms:modified xsi:type="dcterms:W3CDTF">2022-12-02T08:27:00Z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