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DAC" w:rsidRPr="00E35DAC" w:rsidRDefault="00E35DAC" w:rsidP="00E35DAC">
      <w:pPr>
        <w:pStyle w:val="a3"/>
        <w:tabs>
          <w:tab w:val="left" w:pos="2760"/>
          <w:tab w:val="center" w:pos="5103"/>
        </w:tabs>
        <w:jc w:val="center"/>
        <w:outlineLvl w:val="0"/>
        <w:rPr>
          <w:rFonts w:ascii="Times New Roman" w:hAnsi="Times New Roman"/>
          <w:sz w:val="28"/>
          <w:szCs w:val="28"/>
        </w:rPr>
      </w:pPr>
      <w:r w:rsidRPr="00E35DAC">
        <w:rPr>
          <w:rFonts w:ascii="Times New Roman" w:hAnsi="Times New Roman"/>
          <w:sz w:val="28"/>
          <w:szCs w:val="28"/>
        </w:rPr>
        <w:t>РЕСПУБЛИКА МОРДОВИЯ</w:t>
      </w:r>
    </w:p>
    <w:p w:rsidR="00E35DAC" w:rsidRPr="00E35DAC" w:rsidRDefault="00E35DAC" w:rsidP="00E35DAC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СОВЕТ ДЕПУТАТОВ КАДОШКИНСКОГО</w:t>
      </w:r>
    </w:p>
    <w:p w:rsidR="00E35DAC" w:rsidRPr="00E35DAC" w:rsidRDefault="00E35DAC" w:rsidP="00E35DAC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ГОРОДСКОГО ПОСЕЛЕНИЯ</w:t>
      </w:r>
    </w:p>
    <w:p w:rsidR="00E35DAC" w:rsidRPr="00E35DAC" w:rsidRDefault="00E35DAC" w:rsidP="00E35DAC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>ЧЕТВЕРТОГО СОЗЫВА</w:t>
      </w:r>
    </w:p>
    <w:p w:rsidR="00E35DAC" w:rsidRPr="00E35DAC" w:rsidRDefault="00E35DAC" w:rsidP="00E35DAC">
      <w:pPr>
        <w:spacing w:line="200" w:lineRule="atLeast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35DAC" w:rsidRDefault="00E35DAC" w:rsidP="00E35DAC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E35DAC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D00CAF">
        <w:rPr>
          <w:rFonts w:ascii="Times New Roman" w:hAnsi="Times New Roman" w:cs="Times New Roman"/>
          <w:b/>
          <w:bCs/>
          <w:sz w:val="28"/>
          <w:szCs w:val="28"/>
        </w:rPr>
        <w:t>43</w:t>
      </w:r>
    </w:p>
    <w:p w:rsidR="00A61304" w:rsidRPr="00E35DAC" w:rsidRDefault="00A61304" w:rsidP="00E35DA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35DAC" w:rsidRPr="00E35DAC" w:rsidRDefault="00670BD6" w:rsidP="00E35DA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Пятнадцатой </w:t>
      </w:r>
      <w:r w:rsidR="00E35DAC" w:rsidRPr="00E35DAC">
        <w:rPr>
          <w:rFonts w:ascii="Times New Roman" w:hAnsi="Times New Roman" w:cs="Times New Roman"/>
          <w:sz w:val="28"/>
          <w:szCs w:val="28"/>
        </w:rPr>
        <w:t xml:space="preserve">очередной сессии Совета депутатов </w:t>
      </w:r>
    </w:p>
    <w:p w:rsidR="00E35DAC" w:rsidRPr="00E35DAC" w:rsidRDefault="00E35DAC" w:rsidP="00E35DAC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35DAC">
        <w:rPr>
          <w:rFonts w:ascii="Times New Roman" w:hAnsi="Times New Roman" w:cs="Times New Roman"/>
          <w:sz w:val="28"/>
          <w:szCs w:val="28"/>
        </w:rPr>
        <w:t xml:space="preserve">Кадошкинского городского поселения </w:t>
      </w:r>
    </w:p>
    <w:p w:rsidR="00E35DAC" w:rsidRPr="00E35DAC" w:rsidRDefault="00E35DAC" w:rsidP="00E35DA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35DAC" w:rsidRPr="00670BD6" w:rsidRDefault="00670BD6" w:rsidP="00E35DAC">
      <w:pPr>
        <w:pStyle w:val="a3"/>
        <w:tabs>
          <w:tab w:val="left" w:pos="2760"/>
          <w:tab w:val="center" w:pos="5103"/>
        </w:tabs>
        <w:jc w:val="right"/>
        <w:rPr>
          <w:rFonts w:ascii="Times New Roman" w:hAnsi="Times New Roman"/>
          <w:sz w:val="28"/>
          <w:szCs w:val="28"/>
        </w:rPr>
      </w:pPr>
      <w:r w:rsidRPr="00670BD6">
        <w:rPr>
          <w:rFonts w:ascii="Times New Roman" w:hAnsi="Times New Roman"/>
          <w:sz w:val="28"/>
          <w:szCs w:val="28"/>
        </w:rPr>
        <w:t>«28» декабря 2022г.</w:t>
      </w:r>
    </w:p>
    <w:p w:rsidR="00E35DAC" w:rsidRPr="00E35DAC" w:rsidRDefault="00E35DAC" w:rsidP="00E35DAC">
      <w:pPr>
        <w:widowControl/>
        <w:autoSpaceDE/>
        <w:adjustRightInd/>
        <w:ind w:firstLine="0"/>
        <w:jc w:val="center"/>
        <w:rPr>
          <w:rFonts w:ascii="Times New Roman" w:hAnsi="Times New Roman" w:cs="Times New Roman"/>
        </w:rPr>
      </w:pPr>
    </w:p>
    <w:p w:rsidR="00E35DAC" w:rsidRPr="00E35DAC" w:rsidRDefault="00E35DAC" w:rsidP="00E35DAC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E35DA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О внесении изменений в решение Совета депутатовКадошкинского городского поселения от 29 декабря 202</w:t>
      </w:r>
      <w:r w:rsidR="0029429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</w:t>
      </w:r>
      <w:r w:rsidRPr="00E35DA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года №</w:t>
      </w:r>
      <w:r w:rsidR="0029429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16</w:t>
      </w:r>
      <w:r w:rsidRPr="00E35DA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«Об утверждении прогноза основных показателей социально-экономического развития Кадошкинского городского поселения на 202</w:t>
      </w:r>
      <w:r w:rsidR="0029429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2</w:t>
      </w:r>
      <w:r w:rsidRPr="00E35DA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год и  плановыйпериод 202</w:t>
      </w:r>
      <w:r w:rsidR="0029429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3</w:t>
      </w:r>
      <w:r w:rsidRPr="00E35DA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-202</w:t>
      </w:r>
      <w:r w:rsidR="0029429A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4</w:t>
      </w:r>
      <w:r w:rsidRPr="00E35DA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гг.»</w:t>
      </w:r>
    </w:p>
    <w:p w:rsidR="00E35DAC" w:rsidRPr="00E35DAC" w:rsidRDefault="00E35DAC" w:rsidP="00E35DAC">
      <w:pPr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35DAC" w:rsidRPr="00E35DAC" w:rsidRDefault="00E35DAC" w:rsidP="00E35DAC">
      <w:pPr>
        <w:tabs>
          <w:tab w:val="left" w:pos="851"/>
        </w:tabs>
        <w:suppressAutoHyphens/>
        <w:autoSpaceDE/>
        <w:adjustRightInd/>
        <w:ind w:firstLine="708"/>
        <w:rPr>
          <w:rFonts w:ascii="Times New Roman" w:hAnsi="Times New Roman" w:cs="Times New Roman"/>
          <w:sz w:val="28"/>
          <w:szCs w:val="28"/>
          <w:lang w:eastAsia="ar-SA"/>
        </w:rPr>
      </w:pPr>
      <w:r w:rsidRPr="00E35DAC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  В соответствии с Федеральным законом от 06.10.2003г.  № 131-ФЗ «Об общих принципах организации местного самоуправления в Российской Федерации», </w:t>
      </w:r>
      <w:r w:rsidRPr="00E35DAC">
        <w:rPr>
          <w:rFonts w:ascii="Times New Roman" w:hAnsi="Times New Roman" w:cs="Times New Roman"/>
          <w:sz w:val="28"/>
          <w:szCs w:val="28"/>
          <w:lang w:eastAsia="ar-SA"/>
        </w:rPr>
        <w:t xml:space="preserve">Совет депутатов  Кадошкинского городского поселения </w:t>
      </w:r>
      <w:r w:rsidRPr="00E35DAC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Кадошкинского муниципального района</w:t>
      </w:r>
    </w:p>
    <w:p w:rsidR="00E35DAC" w:rsidRPr="00E35DAC" w:rsidRDefault="00E35DAC" w:rsidP="00E35DAC">
      <w:pPr>
        <w:tabs>
          <w:tab w:val="left" w:pos="3795"/>
        </w:tabs>
        <w:suppressAutoHyphens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E35DAC">
        <w:rPr>
          <w:rFonts w:ascii="Times New Roman" w:hAnsi="Times New Roman" w:cs="Times New Roman"/>
          <w:sz w:val="28"/>
          <w:szCs w:val="28"/>
          <w:lang w:eastAsia="ar-SA"/>
        </w:rPr>
        <w:tab/>
      </w:r>
    </w:p>
    <w:p w:rsidR="00E35DAC" w:rsidRPr="00E35DAC" w:rsidRDefault="00E35DAC" w:rsidP="00E35DAC">
      <w:pPr>
        <w:tabs>
          <w:tab w:val="left" w:pos="3795"/>
        </w:tabs>
        <w:suppressAutoHyphens/>
        <w:autoSpaceDN/>
        <w:adjustRightInd/>
        <w:ind w:firstLine="540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35DAC">
        <w:rPr>
          <w:rFonts w:ascii="Times New Roman" w:hAnsi="Times New Roman" w:cs="Times New Roman"/>
          <w:b/>
          <w:sz w:val="28"/>
          <w:szCs w:val="28"/>
          <w:lang w:eastAsia="ar-SA"/>
        </w:rPr>
        <w:t>Р Е Ш И Л:</w:t>
      </w:r>
    </w:p>
    <w:p w:rsidR="00E35DAC" w:rsidRPr="00E35DAC" w:rsidRDefault="00E35DAC" w:rsidP="00E35DAC">
      <w:pPr>
        <w:widowControl/>
        <w:suppressAutoHyphens/>
        <w:autoSpaceDE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35DAC" w:rsidRPr="00E35DAC" w:rsidRDefault="00E35DAC" w:rsidP="00E35DAC">
      <w:pPr>
        <w:tabs>
          <w:tab w:val="left" w:pos="851"/>
        </w:tabs>
        <w:suppressAutoHyphens/>
        <w:autoSpaceDE/>
        <w:adjustRightInd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E35DAC">
        <w:rPr>
          <w:rFonts w:ascii="Times New Roman" w:hAnsi="Times New Roman" w:cs="Times New Roman"/>
          <w:sz w:val="28"/>
          <w:szCs w:val="28"/>
          <w:lang w:eastAsia="ar-SA"/>
        </w:rPr>
        <w:t>1. Внести  в решение Совета депутатов Кадошкинского городского поселения от 29 декабря 202</w:t>
      </w:r>
      <w:r w:rsidR="004907DC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E35DAC">
        <w:rPr>
          <w:rFonts w:ascii="Times New Roman" w:hAnsi="Times New Roman" w:cs="Times New Roman"/>
          <w:sz w:val="28"/>
          <w:szCs w:val="28"/>
          <w:lang w:eastAsia="ar-SA"/>
        </w:rPr>
        <w:t xml:space="preserve"> года №</w:t>
      </w:r>
      <w:r w:rsidR="0024330B">
        <w:rPr>
          <w:rFonts w:ascii="Times New Roman" w:hAnsi="Times New Roman" w:cs="Times New Roman"/>
          <w:sz w:val="28"/>
          <w:szCs w:val="28"/>
          <w:lang w:eastAsia="ar-SA"/>
        </w:rPr>
        <w:t>16</w:t>
      </w:r>
      <w:r w:rsidRPr="00E35DAC">
        <w:rPr>
          <w:rFonts w:ascii="Times New Roman" w:hAnsi="Times New Roman" w:cs="Times New Roman"/>
          <w:sz w:val="28"/>
          <w:szCs w:val="28"/>
          <w:lang w:eastAsia="ar-SA"/>
        </w:rPr>
        <w:t xml:space="preserve"> «Об утверждении прогноза основных показателей социально-экономического развития Кадошкинского городского поселения на  202</w:t>
      </w:r>
      <w:r w:rsidR="004907DC"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E35DAC">
        <w:rPr>
          <w:rFonts w:ascii="Times New Roman" w:hAnsi="Times New Roman" w:cs="Times New Roman"/>
          <w:sz w:val="28"/>
          <w:szCs w:val="28"/>
          <w:lang w:eastAsia="ar-SA"/>
        </w:rPr>
        <w:t xml:space="preserve"> год и  плановый период 202</w:t>
      </w:r>
      <w:r w:rsidR="004907DC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E35DAC">
        <w:rPr>
          <w:rFonts w:ascii="Times New Roman" w:hAnsi="Times New Roman" w:cs="Times New Roman"/>
          <w:sz w:val="28"/>
          <w:szCs w:val="28"/>
          <w:lang w:eastAsia="ar-SA"/>
        </w:rPr>
        <w:t>-202</w:t>
      </w:r>
      <w:r w:rsidR="004907DC">
        <w:rPr>
          <w:rFonts w:ascii="Times New Roman" w:hAnsi="Times New Roman" w:cs="Times New Roman"/>
          <w:sz w:val="28"/>
          <w:szCs w:val="28"/>
          <w:lang w:eastAsia="ar-SA"/>
        </w:rPr>
        <w:t>4</w:t>
      </w:r>
      <w:r w:rsidRPr="00E35DAC">
        <w:rPr>
          <w:rFonts w:ascii="Times New Roman" w:hAnsi="Times New Roman" w:cs="Times New Roman"/>
          <w:sz w:val="28"/>
          <w:szCs w:val="28"/>
          <w:lang w:eastAsia="ar-SA"/>
        </w:rPr>
        <w:t>гг.» изменения, изложив приложение в новой редакции.</w:t>
      </w:r>
    </w:p>
    <w:p w:rsidR="00E35DAC" w:rsidRPr="00E35DAC" w:rsidRDefault="00E35DAC" w:rsidP="00E35DAC">
      <w:pPr>
        <w:widowControl/>
        <w:autoSpaceDE/>
        <w:adjustRightInd/>
        <w:ind w:firstLine="709"/>
        <w:rPr>
          <w:rFonts w:ascii="Times New Roman" w:hAnsi="Times New Roman" w:cs="Times New Roman"/>
          <w:sz w:val="28"/>
          <w:szCs w:val="28"/>
          <w:lang w:eastAsia="ar-SA"/>
        </w:rPr>
      </w:pPr>
      <w:r w:rsidRPr="00E35DAC">
        <w:rPr>
          <w:rFonts w:ascii="Times New Roman" w:hAnsi="Times New Roman" w:cs="Times New Roman"/>
          <w:sz w:val="28"/>
          <w:szCs w:val="28"/>
          <w:lang w:eastAsia="ar-SA"/>
        </w:rPr>
        <w:t xml:space="preserve">2. </w:t>
      </w:r>
      <w:r w:rsidRPr="00E35DAC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принятия</w:t>
      </w:r>
      <w:r w:rsidRPr="00E35DAC">
        <w:rPr>
          <w:rFonts w:ascii="Times New Roman" w:hAnsi="Times New Roman" w:cs="Times New Roman"/>
          <w:sz w:val="28"/>
          <w:szCs w:val="28"/>
          <w:lang w:eastAsia="ar-SA"/>
        </w:rPr>
        <w:t>и  подлежит официальному опубликованию в Информационном бюллетене Кадошкинского городского поселения.</w:t>
      </w:r>
    </w:p>
    <w:p w:rsidR="00E35DAC" w:rsidRPr="00E35DAC" w:rsidRDefault="00E35DAC" w:rsidP="00E35DAC">
      <w:pPr>
        <w:suppressAutoHyphens/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35DAC" w:rsidRPr="00E35DAC" w:rsidRDefault="00E35DAC" w:rsidP="00E35DAC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3B19E3" w:rsidRDefault="00E35DAC" w:rsidP="00E35DAC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E35DAC">
        <w:rPr>
          <w:rFonts w:ascii="Times New Roman" w:hAnsi="Times New Roman" w:cs="Times New Roman"/>
          <w:sz w:val="28"/>
          <w:szCs w:val="28"/>
          <w:lang w:eastAsia="ar-SA"/>
        </w:rPr>
        <w:t xml:space="preserve">Глава Кадошкинского </w:t>
      </w:r>
    </w:p>
    <w:p w:rsidR="00E35DAC" w:rsidRPr="00E35DAC" w:rsidRDefault="00E35DAC" w:rsidP="00E35DAC">
      <w:pPr>
        <w:widowControl/>
        <w:suppressAutoHyphens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E35DAC">
        <w:rPr>
          <w:rFonts w:ascii="Times New Roman" w:hAnsi="Times New Roman" w:cs="Times New Roman"/>
          <w:sz w:val="28"/>
          <w:szCs w:val="28"/>
          <w:lang w:eastAsia="ar-SA"/>
        </w:rPr>
        <w:t xml:space="preserve">городского поселения              </w:t>
      </w:r>
      <w:r w:rsidR="003B19E3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</w:t>
      </w:r>
      <w:r w:rsidRPr="00E35DAC">
        <w:rPr>
          <w:rFonts w:ascii="Times New Roman" w:hAnsi="Times New Roman" w:cs="Times New Roman"/>
          <w:sz w:val="28"/>
          <w:szCs w:val="28"/>
          <w:lang w:eastAsia="ar-SA"/>
        </w:rPr>
        <w:t xml:space="preserve">            Е.А. Межнова</w:t>
      </w:r>
    </w:p>
    <w:p w:rsidR="00E35DAC" w:rsidRPr="00E35DAC" w:rsidRDefault="00E35DAC" w:rsidP="00E35DAC">
      <w:pPr>
        <w:widowControl/>
        <w:suppressAutoHyphens/>
        <w:autoSpaceDE/>
        <w:adjustRightInd/>
        <w:ind w:firstLine="0"/>
        <w:jc w:val="left"/>
        <w:rPr>
          <w:rFonts w:ascii="Times New Roman" w:hAnsi="Times New Roman" w:cs="Times New Roman"/>
          <w:sz w:val="28"/>
          <w:szCs w:val="28"/>
          <w:lang w:eastAsia="ar-SA"/>
        </w:rPr>
      </w:pPr>
    </w:p>
    <w:p w:rsidR="00E35DAC" w:rsidRPr="00E35DAC" w:rsidRDefault="00E35DAC" w:rsidP="00E35DAC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670BD6" w:rsidRDefault="00670BD6" w:rsidP="00E35DAC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670BD6" w:rsidRDefault="00670BD6" w:rsidP="00E35DAC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670BD6" w:rsidRDefault="00670BD6" w:rsidP="00E35DAC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670BD6" w:rsidRDefault="00670BD6" w:rsidP="00E35DAC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670BD6" w:rsidRDefault="00670BD6" w:rsidP="00E35DAC">
      <w:pPr>
        <w:suppressAutoHyphens/>
        <w:autoSpaceDE/>
        <w:adjustRightInd/>
        <w:ind w:left="5370" w:firstLine="0"/>
        <w:jc w:val="center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A61304" w:rsidRDefault="00A61304" w:rsidP="00670BD6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D00CAF" w:rsidRDefault="00D00CAF" w:rsidP="00670BD6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lang w:eastAsia="hi-IN" w:bidi="hi-IN"/>
        </w:rPr>
      </w:pPr>
    </w:p>
    <w:p w:rsidR="00E35DAC" w:rsidRPr="00E35DAC" w:rsidRDefault="00E35DAC" w:rsidP="00670BD6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lang w:eastAsia="hi-IN" w:bidi="hi-IN"/>
        </w:rPr>
      </w:pPr>
      <w:r w:rsidRPr="00E35DAC">
        <w:rPr>
          <w:rFonts w:ascii="Times New Roman" w:eastAsia="Arial Unicode MS" w:hAnsi="Times New Roman" w:cs="Times New Roman"/>
          <w:kern w:val="2"/>
          <w:lang w:eastAsia="hi-IN" w:bidi="hi-IN"/>
        </w:rPr>
        <w:lastRenderedPageBreak/>
        <w:t>ПРИЛОЖЕНИЕ</w:t>
      </w:r>
    </w:p>
    <w:p w:rsidR="00E35DAC" w:rsidRPr="00E35DAC" w:rsidRDefault="00E35DAC" w:rsidP="00670BD6">
      <w:pPr>
        <w:suppressAutoHyphens/>
        <w:autoSpaceDE/>
        <w:adjustRightInd/>
        <w:ind w:left="5370" w:firstLine="0"/>
        <w:jc w:val="right"/>
        <w:rPr>
          <w:rFonts w:ascii="Times New Roman" w:eastAsia="Arial Unicode MS" w:hAnsi="Times New Roman" w:cs="Times New Roman"/>
          <w:kern w:val="2"/>
          <w:lang w:eastAsia="hi-IN" w:bidi="hi-IN"/>
        </w:rPr>
      </w:pPr>
      <w:r w:rsidRPr="00E35DAC">
        <w:rPr>
          <w:rFonts w:ascii="Times New Roman" w:eastAsia="Arial Unicode MS" w:hAnsi="Times New Roman" w:cs="Times New Roman"/>
          <w:kern w:val="2"/>
          <w:lang w:eastAsia="hi-IN" w:bidi="hi-IN"/>
        </w:rPr>
        <w:t>к решению Совета депутатов</w:t>
      </w:r>
    </w:p>
    <w:p w:rsidR="00E35DAC" w:rsidRPr="00E35DAC" w:rsidRDefault="00E35DAC" w:rsidP="00670BD6">
      <w:pPr>
        <w:suppressAutoHyphens/>
        <w:autoSpaceDE/>
        <w:adjustRightInd/>
        <w:ind w:left="4962" w:firstLine="0"/>
        <w:jc w:val="right"/>
        <w:rPr>
          <w:rFonts w:ascii="Times New Roman" w:eastAsia="Arial Unicode MS" w:hAnsi="Times New Roman" w:cs="Times New Roman"/>
          <w:kern w:val="2"/>
          <w:lang w:eastAsia="hi-IN" w:bidi="hi-IN"/>
        </w:rPr>
      </w:pPr>
      <w:r w:rsidRPr="00E35DAC">
        <w:rPr>
          <w:rFonts w:ascii="Times New Roman" w:eastAsia="Arial Unicode MS" w:hAnsi="Times New Roman" w:cs="Times New Roman"/>
          <w:kern w:val="2"/>
          <w:lang w:eastAsia="hi-IN" w:bidi="hi-IN"/>
        </w:rPr>
        <w:t xml:space="preserve">Кадошкинского  городского поселения </w:t>
      </w:r>
    </w:p>
    <w:p w:rsidR="00E35DAC" w:rsidRPr="00E35DAC" w:rsidRDefault="00E35DAC" w:rsidP="00670BD6">
      <w:pPr>
        <w:tabs>
          <w:tab w:val="right" w:pos="10488"/>
        </w:tabs>
        <w:suppressAutoHyphens/>
        <w:autoSpaceDE/>
        <w:adjustRightInd/>
        <w:ind w:left="4820" w:firstLine="0"/>
        <w:jc w:val="right"/>
        <w:rPr>
          <w:rFonts w:ascii="Times New Roman" w:eastAsia="Arial Unicode MS" w:hAnsi="Times New Roman" w:cs="Times New Roman"/>
          <w:kern w:val="2"/>
          <w:lang w:eastAsia="hi-IN" w:bidi="hi-IN"/>
        </w:rPr>
      </w:pPr>
      <w:r w:rsidRPr="00E35DAC">
        <w:rPr>
          <w:rFonts w:ascii="Times New Roman" w:eastAsia="Arial Unicode MS" w:hAnsi="Times New Roman" w:cs="Times New Roman"/>
          <w:kern w:val="2"/>
          <w:lang w:eastAsia="hi-IN" w:bidi="hi-IN"/>
        </w:rPr>
        <w:t xml:space="preserve"> от «</w:t>
      </w:r>
      <w:r w:rsidR="00670BD6">
        <w:rPr>
          <w:rFonts w:ascii="Times New Roman" w:eastAsia="Arial Unicode MS" w:hAnsi="Times New Roman" w:cs="Times New Roman"/>
          <w:kern w:val="2"/>
          <w:lang w:eastAsia="hi-IN" w:bidi="hi-IN"/>
        </w:rPr>
        <w:t>28»</w:t>
      </w:r>
      <w:r w:rsidRPr="00E35DAC">
        <w:rPr>
          <w:rFonts w:ascii="Times New Roman" w:eastAsia="Arial Unicode MS" w:hAnsi="Times New Roman" w:cs="Times New Roman"/>
          <w:kern w:val="2"/>
          <w:lang w:eastAsia="hi-IN" w:bidi="hi-IN"/>
        </w:rPr>
        <w:t xml:space="preserve"> декабря 2022 года № </w:t>
      </w:r>
      <w:r w:rsidR="00D00CAF">
        <w:rPr>
          <w:rFonts w:ascii="Times New Roman" w:eastAsia="Arial Unicode MS" w:hAnsi="Times New Roman" w:cs="Times New Roman"/>
          <w:kern w:val="2"/>
          <w:lang w:eastAsia="hi-IN" w:bidi="hi-IN"/>
        </w:rPr>
        <w:t>43</w:t>
      </w:r>
    </w:p>
    <w:p w:rsidR="00E35DAC" w:rsidRDefault="00E35DAC" w:rsidP="00E35DAC">
      <w:pPr>
        <w:suppressAutoHyphens/>
        <w:autoSpaceDE/>
        <w:adjustRightInd/>
        <w:ind w:firstLine="0"/>
        <w:rPr>
          <w:rFonts w:ascii="Times New Roman" w:eastAsia="Arial Unicode MS" w:hAnsi="Times New Roman" w:cs="Times New Roman"/>
          <w:color w:val="FFFFFF"/>
          <w:kern w:val="2"/>
          <w:lang w:eastAsia="hi-IN" w:bidi="hi-IN"/>
        </w:rPr>
      </w:pPr>
      <w:r w:rsidRPr="00E35DAC">
        <w:rPr>
          <w:rFonts w:ascii="Times New Roman" w:eastAsia="Arial Unicode MS" w:hAnsi="Times New Roman" w:cs="Times New Roman"/>
          <w:color w:val="FFFFFF"/>
          <w:kern w:val="2"/>
          <w:lang w:eastAsia="hi-IN" w:bidi="hi-IN"/>
        </w:rPr>
        <w:t>Проверил                                                                               Т. Н. Ла</w:t>
      </w:r>
    </w:p>
    <w:p w:rsidR="00E35DAC" w:rsidRPr="00E35DAC" w:rsidRDefault="00E35DAC" w:rsidP="00E35DAC">
      <w:pPr>
        <w:suppressAutoHyphens/>
        <w:autoSpaceDE/>
        <w:adjustRightInd/>
        <w:ind w:firstLine="0"/>
        <w:rPr>
          <w:rFonts w:ascii="Times New Roman" w:eastAsia="Arial Unicode MS" w:hAnsi="Times New Roman" w:cs="Times New Roman"/>
          <w:color w:val="FFFFFF"/>
          <w:kern w:val="2"/>
          <w:lang w:eastAsia="hi-IN" w:bidi="hi-IN"/>
        </w:rPr>
      </w:pPr>
      <w:r w:rsidRPr="00E35DAC">
        <w:rPr>
          <w:rFonts w:ascii="Times New Roman" w:eastAsia="Arial Unicode MS" w:hAnsi="Times New Roman" w:cs="Times New Roman"/>
          <w:color w:val="FFFFFF"/>
          <w:kern w:val="2"/>
          <w:lang w:eastAsia="hi-IN" w:bidi="hi-IN"/>
        </w:rPr>
        <w:t>рина</w:t>
      </w:r>
    </w:p>
    <w:p w:rsidR="00E35DAC" w:rsidRPr="00E35DAC" w:rsidRDefault="00E35DAC" w:rsidP="00E35DAC">
      <w:pPr>
        <w:suppressAutoHyphens/>
        <w:autoSpaceDE/>
        <w:adjustRightInd/>
        <w:ind w:firstLine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</w:pPr>
      <w:r w:rsidRPr="00E35DAC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>Прогноз основных показателей социально-экономического развития</w:t>
      </w:r>
    </w:p>
    <w:p w:rsidR="00E35DAC" w:rsidRPr="00E35DAC" w:rsidRDefault="00E35DAC" w:rsidP="00E35DAC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E35DAC">
        <w:rPr>
          <w:rFonts w:ascii="Times New Roman" w:eastAsia="Arial Unicode MS" w:hAnsi="Times New Roman" w:cs="Times New Roman"/>
          <w:kern w:val="2"/>
          <w:sz w:val="28"/>
          <w:szCs w:val="28"/>
          <w:lang w:eastAsia="hi-IN" w:bidi="hi-IN"/>
        </w:rPr>
        <w:t xml:space="preserve">Кадошкинского городского поселения на </w:t>
      </w:r>
      <w:r w:rsidRPr="00E35DAC">
        <w:rPr>
          <w:rFonts w:ascii="Times New Roman" w:hAnsi="Times New Roman" w:cs="Times New Roman"/>
          <w:bCs/>
          <w:sz w:val="28"/>
          <w:szCs w:val="28"/>
          <w:lang w:eastAsia="ar-SA"/>
        </w:rPr>
        <w:t>202</w:t>
      </w:r>
      <w:r w:rsidR="004907DC">
        <w:rPr>
          <w:rFonts w:ascii="Times New Roman" w:hAnsi="Times New Roman" w:cs="Times New Roman"/>
          <w:bCs/>
          <w:sz w:val="28"/>
          <w:szCs w:val="28"/>
          <w:lang w:eastAsia="ar-SA"/>
        </w:rPr>
        <w:t>2</w:t>
      </w:r>
      <w:r w:rsidRPr="00E35DAC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год и  плановый</w:t>
      </w:r>
    </w:p>
    <w:p w:rsidR="00E35DAC" w:rsidRPr="00E35DAC" w:rsidRDefault="00E35DAC" w:rsidP="00E35DAC">
      <w:pPr>
        <w:widowControl/>
        <w:tabs>
          <w:tab w:val="left" w:pos="1605"/>
        </w:tabs>
        <w:suppressAutoHyphens/>
        <w:autoSpaceDN/>
        <w:adjustRightInd/>
        <w:ind w:firstLine="0"/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E35DAC">
        <w:rPr>
          <w:rFonts w:ascii="Times New Roman" w:hAnsi="Times New Roman" w:cs="Times New Roman"/>
          <w:bCs/>
          <w:sz w:val="28"/>
          <w:szCs w:val="28"/>
          <w:lang w:eastAsia="ar-SA"/>
        </w:rPr>
        <w:t>период 202</w:t>
      </w:r>
      <w:r w:rsidR="004907DC">
        <w:rPr>
          <w:rFonts w:ascii="Times New Roman" w:hAnsi="Times New Roman" w:cs="Times New Roman"/>
          <w:bCs/>
          <w:sz w:val="28"/>
          <w:szCs w:val="28"/>
          <w:lang w:eastAsia="ar-SA"/>
        </w:rPr>
        <w:t>3</w:t>
      </w:r>
      <w:r w:rsidRPr="00E35DAC">
        <w:rPr>
          <w:rFonts w:ascii="Times New Roman" w:hAnsi="Times New Roman" w:cs="Times New Roman"/>
          <w:bCs/>
          <w:sz w:val="28"/>
          <w:szCs w:val="28"/>
          <w:lang w:eastAsia="ar-SA"/>
        </w:rPr>
        <w:t>-202</w:t>
      </w:r>
      <w:r w:rsidR="004907DC">
        <w:rPr>
          <w:rFonts w:ascii="Times New Roman" w:hAnsi="Times New Roman" w:cs="Times New Roman"/>
          <w:bCs/>
          <w:sz w:val="28"/>
          <w:szCs w:val="28"/>
          <w:lang w:eastAsia="ar-SA"/>
        </w:rPr>
        <w:t>4</w:t>
      </w:r>
      <w:r w:rsidRPr="00E35DAC">
        <w:rPr>
          <w:rFonts w:ascii="Times New Roman" w:hAnsi="Times New Roman" w:cs="Times New Roman"/>
          <w:bCs/>
          <w:sz w:val="28"/>
          <w:szCs w:val="28"/>
          <w:lang w:eastAsia="ar-SA"/>
        </w:rPr>
        <w:t xml:space="preserve"> гг.</w:t>
      </w:r>
    </w:p>
    <w:p w:rsidR="00E35DAC" w:rsidRPr="00E35DAC" w:rsidRDefault="00E35DAC" w:rsidP="00E35DAC">
      <w:pPr>
        <w:widowControl/>
        <w:tabs>
          <w:tab w:val="left" w:pos="8640"/>
        </w:tabs>
        <w:suppressAutoHyphens/>
        <w:autoSpaceDE/>
        <w:adjustRightInd/>
        <w:ind w:firstLine="0"/>
        <w:jc w:val="left"/>
        <w:rPr>
          <w:rFonts w:ascii="Times New Roman" w:hAnsi="Times New Roman" w:cs="Times New Roman"/>
          <w:lang w:eastAsia="ar-SA"/>
        </w:rPr>
      </w:pPr>
      <w:r w:rsidRPr="00E35DAC">
        <w:rPr>
          <w:rFonts w:ascii="Times New Roman" w:hAnsi="Times New Roman" w:cs="Times New Roman"/>
          <w:lang w:eastAsia="ar-SA"/>
        </w:rPr>
        <w:tab/>
      </w:r>
    </w:p>
    <w:tbl>
      <w:tblPr>
        <w:tblW w:w="10089" w:type="dxa"/>
        <w:tblInd w:w="675" w:type="dxa"/>
        <w:tblLayout w:type="fixed"/>
        <w:tblLook w:val="04A0"/>
      </w:tblPr>
      <w:tblGrid>
        <w:gridCol w:w="2778"/>
        <w:gridCol w:w="1828"/>
        <w:gridCol w:w="1421"/>
        <w:gridCol w:w="2336"/>
        <w:gridCol w:w="1726"/>
      </w:tblGrid>
      <w:tr w:rsidR="00E35DAC" w:rsidRPr="00E35DAC" w:rsidTr="0045341F">
        <w:trPr>
          <w:trHeight w:val="305"/>
        </w:trPr>
        <w:tc>
          <w:tcPr>
            <w:tcW w:w="2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35DAC" w:rsidRPr="00E35DAC" w:rsidRDefault="00E35DAC">
            <w:pPr>
              <w:suppressAutoHyphens/>
              <w:autoSpaceDE/>
              <w:adjustRightInd/>
              <w:snapToGrid w:val="0"/>
              <w:ind w:firstLine="459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Прогнозные показатели</w:t>
            </w:r>
          </w:p>
        </w:tc>
        <w:tc>
          <w:tcPr>
            <w:tcW w:w="1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35DAC" w:rsidRPr="00E35DAC" w:rsidRDefault="00E35DAC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Ед.</w:t>
            </w:r>
          </w:p>
          <w:p w:rsidR="00E35DAC" w:rsidRPr="00E35DAC" w:rsidRDefault="00E35DAC">
            <w:pPr>
              <w:suppressAutoHyphens/>
              <w:autoSpaceDE/>
              <w:adjustRightInd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измер.</w:t>
            </w:r>
          </w:p>
        </w:tc>
        <w:tc>
          <w:tcPr>
            <w:tcW w:w="5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35DAC" w:rsidRPr="00E35DAC" w:rsidRDefault="00E35DAC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Прогноз</w:t>
            </w:r>
          </w:p>
        </w:tc>
      </w:tr>
      <w:tr w:rsidR="00E35DAC" w:rsidRPr="00E35DAC" w:rsidTr="0045341F">
        <w:trPr>
          <w:trHeight w:val="147"/>
        </w:trPr>
        <w:tc>
          <w:tcPr>
            <w:tcW w:w="2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35DAC" w:rsidRPr="00E35DAC" w:rsidRDefault="00E35DA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1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35DAC" w:rsidRPr="00E35DAC" w:rsidRDefault="00E35DAC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5DAC" w:rsidRPr="00E35DAC" w:rsidRDefault="00E35DAC" w:rsidP="004907DC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202</w:t>
            </w:r>
            <w:r w:rsidR="004907D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</w:t>
            </w: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 г.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5DAC" w:rsidRPr="00E35DAC" w:rsidRDefault="00E35DAC" w:rsidP="004907DC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202</w:t>
            </w:r>
            <w:r w:rsidR="004907D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3</w:t>
            </w: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 г.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DAC" w:rsidRPr="00E35DAC" w:rsidRDefault="00E35DAC" w:rsidP="004907DC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202</w:t>
            </w:r>
            <w:r w:rsidR="004907D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4</w:t>
            </w:r>
            <w:r w:rsidRPr="00E35DAC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 г.</w:t>
            </w:r>
          </w:p>
        </w:tc>
      </w:tr>
      <w:tr w:rsidR="00E35DAC" w:rsidRPr="00422ACD" w:rsidTr="0045341F">
        <w:trPr>
          <w:trHeight w:val="1222"/>
        </w:trPr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5DAC" w:rsidRPr="00422ACD" w:rsidRDefault="00E35DAC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422A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 xml:space="preserve">1. Общая площадь введенного в эксплуатацию жилья с учетом индивидуального жилищного строительства 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5DAC" w:rsidRPr="00422ACD" w:rsidRDefault="00E35DAC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  <w:p w:rsidR="00E35DAC" w:rsidRPr="00422ACD" w:rsidRDefault="00E35DAC">
            <w:pPr>
              <w:suppressAutoHyphens/>
              <w:autoSpaceDE/>
              <w:adjustRightInd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422A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кв. м.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5DAC" w:rsidRPr="00422ACD" w:rsidRDefault="00E35DAC" w:rsidP="001E6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DAC" w:rsidRPr="00422ACD" w:rsidRDefault="002C0CBC" w:rsidP="001E62EF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5DAC" w:rsidRPr="00422ACD" w:rsidRDefault="00E35DAC" w:rsidP="001E6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DAC" w:rsidRPr="00422ACD" w:rsidRDefault="007E2870" w:rsidP="001E62EF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</w:rPr>
              <w:t>1100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DAC" w:rsidRPr="00422ACD" w:rsidRDefault="00E35DAC" w:rsidP="001E62E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DAC" w:rsidRPr="00422ACD" w:rsidRDefault="007E2870" w:rsidP="001E62EF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</w:rPr>
              <w:t>1200</w:t>
            </w:r>
          </w:p>
        </w:tc>
      </w:tr>
      <w:tr w:rsidR="00E35DAC" w:rsidRPr="00422ACD" w:rsidTr="0045341F">
        <w:trPr>
          <w:trHeight w:val="596"/>
        </w:trPr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5DAC" w:rsidRPr="00422ACD" w:rsidRDefault="00E35DAC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422A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2. Фонд оплаты труда (всего)</w:t>
            </w:r>
          </w:p>
          <w:p w:rsidR="00E35DAC" w:rsidRPr="00422ACD" w:rsidRDefault="00E35DAC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5DAC" w:rsidRPr="00422ACD" w:rsidRDefault="00E35DAC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422A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тыс. руб.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5DAC" w:rsidRPr="00422ACD" w:rsidRDefault="002C0CBC" w:rsidP="001E62EF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</w:rPr>
              <w:t>512802,3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35DAC" w:rsidRPr="00422ACD" w:rsidRDefault="00422ACD" w:rsidP="001E62EF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553057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35DAC" w:rsidRPr="00422ACD" w:rsidRDefault="00422ACD" w:rsidP="001E62EF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596582</w:t>
            </w:r>
          </w:p>
        </w:tc>
      </w:tr>
      <w:tr w:rsidR="00E35DAC" w:rsidRPr="00E35DAC" w:rsidTr="0045341F">
        <w:trPr>
          <w:trHeight w:val="1222"/>
        </w:trPr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5DAC" w:rsidRPr="00422ACD" w:rsidRDefault="00E35DAC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422A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3. Объем оборота розничной торговли во всех каналах реализации</w:t>
            </w:r>
          </w:p>
          <w:p w:rsidR="00E35DAC" w:rsidRPr="00422ACD" w:rsidRDefault="00E35DAC">
            <w:pPr>
              <w:suppressAutoHyphens/>
              <w:autoSpaceDE/>
              <w:adjustRightInd/>
              <w:snapToGrid w:val="0"/>
              <w:ind w:firstLine="0"/>
              <w:jc w:val="left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35DAC" w:rsidRPr="00422ACD" w:rsidRDefault="00E35DAC">
            <w:pPr>
              <w:suppressAutoHyphens/>
              <w:autoSpaceDE/>
              <w:adjustRightInd/>
              <w:snapToGrid w:val="0"/>
              <w:ind w:firstLine="0"/>
              <w:jc w:val="center"/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</w:pPr>
            <w:r w:rsidRPr="00422ACD">
              <w:rPr>
                <w:rFonts w:ascii="Times New Roman" w:eastAsia="Arial Unicode MS" w:hAnsi="Times New Roman" w:cs="Times New Roman"/>
                <w:kern w:val="2"/>
                <w:lang w:eastAsia="hi-IN" w:bidi="hi-IN"/>
              </w:rPr>
              <w:t>тыс. руб.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5DAC" w:rsidRPr="00422ACD" w:rsidRDefault="00E35DAC" w:rsidP="001E62E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DAC" w:rsidRPr="00422ACD" w:rsidRDefault="002C0CBC" w:rsidP="001E62EF">
            <w:pPr>
              <w:ind w:firstLine="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</w:rPr>
              <w:t>462632,0</w:t>
            </w:r>
          </w:p>
        </w:tc>
        <w:tc>
          <w:tcPr>
            <w:tcW w:w="2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35DAC" w:rsidRPr="00422ACD" w:rsidRDefault="00E35DAC" w:rsidP="001E62EF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DAC" w:rsidRPr="00422ACD" w:rsidRDefault="00422ACD" w:rsidP="001E62EF">
            <w:pPr>
              <w:ind w:firstLine="176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494599</w:t>
            </w:r>
          </w:p>
        </w:tc>
        <w:tc>
          <w:tcPr>
            <w:tcW w:w="17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5DAC" w:rsidRPr="00422ACD" w:rsidRDefault="00E35DAC" w:rsidP="001E62E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5DAC" w:rsidRPr="00422ACD" w:rsidRDefault="00422ACD" w:rsidP="001E62EF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22A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529270</w:t>
            </w:r>
          </w:p>
        </w:tc>
      </w:tr>
    </w:tbl>
    <w:p w:rsidR="00E35DAC" w:rsidRPr="00E35DAC" w:rsidRDefault="00E35DAC" w:rsidP="00E35DAC">
      <w:pPr>
        <w:ind w:firstLine="0"/>
        <w:rPr>
          <w:rFonts w:ascii="Times New Roman" w:hAnsi="Times New Roman" w:cs="Times New Roman"/>
        </w:rPr>
      </w:pPr>
    </w:p>
    <w:p w:rsidR="00E35DAC" w:rsidRPr="00E35DAC" w:rsidRDefault="00E35DAC" w:rsidP="00E35DAC">
      <w:pPr>
        <w:rPr>
          <w:rFonts w:ascii="Times New Roman" w:hAnsi="Times New Roman" w:cs="Times New Roman"/>
        </w:rPr>
      </w:pPr>
      <w:bookmarkStart w:id="0" w:name="_GoBack"/>
      <w:bookmarkEnd w:id="0"/>
    </w:p>
    <w:p w:rsidR="008D1D3B" w:rsidRPr="00E35DAC" w:rsidRDefault="008D1D3B" w:rsidP="00E35DAC">
      <w:pPr>
        <w:pStyle w:val="a3"/>
        <w:tabs>
          <w:tab w:val="left" w:pos="2760"/>
          <w:tab w:val="center" w:pos="5103"/>
        </w:tabs>
        <w:jc w:val="center"/>
        <w:outlineLvl w:val="0"/>
        <w:rPr>
          <w:rFonts w:ascii="Times New Roman" w:hAnsi="Times New Roman"/>
        </w:rPr>
      </w:pPr>
    </w:p>
    <w:sectPr w:rsidR="008D1D3B" w:rsidRPr="00E35DAC" w:rsidSect="0045341F">
      <w:pgSz w:w="11906" w:h="16838"/>
      <w:pgMar w:top="1134" w:right="851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32691"/>
    <w:rsid w:val="001E4EC9"/>
    <w:rsid w:val="001E62EF"/>
    <w:rsid w:val="0024330B"/>
    <w:rsid w:val="0029429A"/>
    <w:rsid w:val="002C0CBC"/>
    <w:rsid w:val="003B19E3"/>
    <w:rsid w:val="00422ACD"/>
    <w:rsid w:val="0045341F"/>
    <w:rsid w:val="004907DC"/>
    <w:rsid w:val="00670BD6"/>
    <w:rsid w:val="007E2870"/>
    <w:rsid w:val="008D1D3B"/>
    <w:rsid w:val="00A61304"/>
    <w:rsid w:val="00AA489B"/>
    <w:rsid w:val="00AC35CD"/>
    <w:rsid w:val="00CD2577"/>
    <w:rsid w:val="00D00CAF"/>
    <w:rsid w:val="00D357FB"/>
    <w:rsid w:val="00DC52D4"/>
    <w:rsid w:val="00E32691"/>
    <w:rsid w:val="00E35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A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35DAC"/>
    <w:pPr>
      <w:suppressAutoHyphens/>
      <w:autoSpaceDE/>
      <w:autoSpaceDN/>
      <w:adjustRightInd/>
      <w:spacing w:after="120"/>
      <w:ind w:left="283" w:firstLine="0"/>
      <w:jc w:val="left"/>
    </w:pPr>
    <w:rPr>
      <w:rFonts w:eastAsia="Lucida Sans Unicode" w:cs="Times New Roman"/>
      <w:kern w:val="2"/>
      <w:sz w:val="20"/>
      <w:szCs w:val="24"/>
    </w:rPr>
  </w:style>
  <w:style w:type="character" w:customStyle="1" w:styleId="a4">
    <w:name w:val="Основной текст с отступом Знак"/>
    <w:basedOn w:val="a0"/>
    <w:link w:val="a3"/>
    <w:rsid w:val="00E35DAC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A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E35DAC"/>
    <w:pPr>
      <w:suppressAutoHyphens/>
      <w:autoSpaceDE/>
      <w:autoSpaceDN/>
      <w:adjustRightInd/>
      <w:spacing w:after="120"/>
      <w:ind w:left="283" w:firstLine="0"/>
      <w:jc w:val="left"/>
    </w:pPr>
    <w:rPr>
      <w:rFonts w:eastAsia="Lucida Sans Unicode" w:cs="Times New Roman"/>
      <w:kern w:val="2"/>
      <w:sz w:val="20"/>
      <w:szCs w:val="24"/>
    </w:rPr>
  </w:style>
  <w:style w:type="character" w:customStyle="1" w:styleId="a4">
    <w:name w:val="Основной текст с отступом Знак"/>
    <w:basedOn w:val="a0"/>
    <w:link w:val="a3"/>
    <w:rsid w:val="00E35DAC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</cp:lastModifiedBy>
  <cp:revision>18</cp:revision>
  <cp:lastPrinted>2023-01-09T07:55:00Z</cp:lastPrinted>
  <dcterms:created xsi:type="dcterms:W3CDTF">2022-12-26T06:00:00Z</dcterms:created>
  <dcterms:modified xsi:type="dcterms:W3CDTF">2023-01-09T07:55:00Z</dcterms:modified>
</cp:coreProperties>
</file>