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429" w:rsidRPr="00155429" w:rsidRDefault="00155429" w:rsidP="00155429">
      <w:pPr>
        <w:widowControl w:val="0"/>
        <w:shd w:val="clear" w:color="auto" w:fill="FFFFFF"/>
        <w:suppressAutoHyphens/>
        <w:spacing w:after="0" w:line="200" w:lineRule="atLeast"/>
        <w:ind w:left="50" w:right="864" w:firstLine="15"/>
        <w:jc w:val="center"/>
        <w:rPr>
          <w:rFonts w:ascii="Times New Roman" w:eastAsia="Arial Unicode MS" w:hAnsi="Times New Roman" w:cs="Mangal"/>
          <w:b/>
          <w:color w:val="000000"/>
          <w:spacing w:val="5"/>
          <w:kern w:val="2"/>
          <w:sz w:val="24"/>
          <w:szCs w:val="24"/>
          <w:lang w:eastAsia="hi-IN" w:bidi="hi-IN"/>
        </w:rPr>
      </w:pPr>
      <w:r w:rsidRPr="00155429">
        <w:rPr>
          <w:rFonts w:ascii="Times New Roman" w:eastAsia="Arial Unicode MS" w:hAnsi="Times New Roman" w:cs="Mangal"/>
          <w:b/>
          <w:color w:val="000000"/>
          <w:spacing w:val="5"/>
          <w:kern w:val="2"/>
          <w:sz w:val="24"/>
          <w:szCs w:val="24"/>
          <w:lang w:eastAsia="hi-IN" w:bidi="hi-IN"/>
        </w:rPr>
        <w:t xml:space="preserve">РЕСПУБЛИКА МОРДОВИЯ </w:t>
      </w:r>
    </w:p>
    <w:p w:rsidR="00155429" w:rsidRPr="00155429" w:rsidRDefault="00155429" w:rsidP="00155429">
      <w:pPr>
        <w:widowControl w:val="0"/>
        <w:shd w:val="clear" w:color="auto" w:fill="FFFFFF"/>
        <w:suppressAutoHyphens/>
        <w:spacing w:after="0" w:line="200" w:lineRule="atLeast"/>
        <w:ind w:right="16"/>
        <w:jc w:val="center"/>
        <w:rPr>
          <w:rFonts w:ascii="Times New Roman" w:eastAsia="Arial Unicode MS" w:hAnsi="Times New Roman" w:cs="Mangal"/>
          <w:b/>
          <w:color w:val="000000"/>
          <w:spacing w:val="4"/>
          <w:kern w:val="2"/>
          <w:sz w:val="24"/>
          <w:szCs w:val="24"/>
          <w:lang w:eastAsia="hi-IN" w:bidi="hi-IN"/>
        </w:rPr>
      </w:pPr>
      <w:r w:rsidRPr="00155429">
        <w:rPr>
          <w:rFonts w:ascii="Times New Roman" w:eastAsia="Arial Unicode MS" w:hAnsi="Times New Roman" w:cs="Mangal"/>
          <w:b/>
          <w:color w:val="000000"/>
          <w:spacing w:val="4"/>
          <w:kern w:val="2"/>
          <w:sz w:val="24"/>
          <w:szCs w:val="24"/>
          <w:lang w:eastAsia="hi-IN" w:bidi="hi-IN"/>
        </w:rPr>
        <w:t xml:space="preserve"> АДМИНИСТРАЦИЯ КАДОШКИНСКОГО МУНИЦИПАЛЬНОГО РАЙОНА</w:t>
      </w:r>
    </w:p>
    <w:p w:rsidR="00155429" w:rsidRPr="00155429" w:rsidRDefault="00155429" w:rsidP="00155429">
      <w:pPr>
        <w:widowControl w:val="0"/>
        <w:shd w:val="clear" w:color="auto" w:fill="FFFFFF"/>
        <w:suppressAutoHyphens/>
        <w:spacing w:after="0" w:line="200" w:lineRule="atLeast"/>
        <w:jc w:val="center"/>
        <w:rPr>
          <w:rFonts w:ascii="Times New Roman" w:eastAsia="Arial Unicode MS" w:hAnsi="Times New Roman" w:cs="Mangal"/>
          <w:b/>
          <w:bCs/>
          <w:color w:val="000000"/>
          <w:kern w:val="2"/>
          <w:sz w:val="24"/>
          <w:szCs w:val="24"/>
          <w:lang w:eastAsia="hi-IN" w:bidi="hi-IN"/>
        </w:rPr>
      </w:pPr>
      <w:r w:rsidRPr="00155429">
        <w:rPr>
          <w:rFonts w:ascii="Times New Roman" w:eastAsia="Arial Unicode MS" w:hAnsi="Times New Roman" w:cs="Mangal"/>
          <w:b/>
          <w:bCs/>
          <w:color w:val="000000"/>
          <w:kern w:val="2"/>
          <w:sz w:val="24"/>
          <w:szCs w:val="24"/>
          <w:lang w:eastAsia="hi-IN" w:bidi="hi-IN"/>
        </w:rPr>
        <w:t xml:space="preserve">Постановление </w:t>
      </w:r>
    </w:p>
    <w:p w:rsidR="00155429" w:rsidRPr="00155429" w:rsidRDefault="00155429" w:rsidP="00155429">
      <w:pPr>
        <w:widowControl w:val="0"/>
        <w:shd w:val="clear" w:color="auto" w:fill="FFFFFF"/>
        <w:suppressAutoHyphens/>
        <w:spacing w:after="0" w:line="200" w:lineRule="atLeast"/>
        <w:jc w:val="center"/>
        <w:rPr>
          <w:rFonts w:ascii="Times New Roman" w:eastAsia="Arial Unicode MS" w:hAnsi="Times New Roman" w:cs="Mangal"/>
          <w:color w:val="000000"/>
          <w:kern w:val="2"/>
          <w:sz w:val="24"/>
          <w:szCs w:val="24"/>
          <w:lang w:eastAsia="hi-IN" w:bidi="hi-IN"/>
        </w:rPr>
      </w:pPr>
      <w:r w:rsidRPr="00155429">
        <w:rPr>
          <w:rFonts w:ascii="Times New Roman" w:eastAsia="Arial Unicode MS" w:hAnsi="Times New Roman" w:cs="Mangal"/>
          <w:color w:val="000000"/>
          <w:kern w:val="2"/>
          <w:sz w:val="24"/>
          <w:szCs w:val="24"/>
          <w:lang w:eastAsia="hi-IN" w:bidi="hi-IN"/>
        </w:rPr>
        <w:t>_____________________________________________</w:t>
      </w:r>
    </w:p>
    <w:p w:rsidR="00155429" w:rsidRPr="00155429" w:rsidRDefault="00155429" w:rsidP="00155429">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Mangal"/>
          <w:color w:val="000000"/>
          <w:spacing w:val="-4"/>
          <w:kern w:val="2"/>
          <w:sz w:val="24"/>
          <w:szCs w:val="24"/>
          <w:lang w:eastAsia="hi-IN" w:bidi="hi-IN"/>
        </w:rPr>
      </w:pPr>
      <w:r w:rsidRPr="00155429">
        <w:rPr>
          <w:rFonts w:ascii="Times New Roman" w:eastAsia="Arial Unicode MS" w:hAnsi="Times New Roman" w:cs="Mangal"/>
          <w:color w:val="000000"/>
          <w:spacing w:val="-4"/>
          <w:kern w:val="2"/>
          <w:sz w:val="24"/>
          <w:szCs w:val="24"/>
          <w:lang w:eastAsia="hi-IN" w:bidi="hi-IN"/>
        </w:rPr>
        <w:t>от 05.06.2013г  № 203-П</w:t>
      </w:r>
    </w:p>
    <w:p w:rsidR="00155429" w:rsidRPr="00155429" w:rsidRDefault="00155429" w:rsidP="00155429">
      <w:pPr>
        <w:widowControl w:val="0"/>
        <w:suppressAutoHyphens/>
        <w:autoSpaceDE w:val="0"/>
        <w:spacing w:after="0" w:line="200" w:lineRule="atLeast"/>
        <w:jc w:val="center"/>
        <w:rPr>
          <w:rFonts w:ascii="Times New Roman" w:eastAsia="Times New Roman" w:hAnsi="Times New Roman" w:cs="Times New Roman"/>
          <w:b/>
          <w:bCs/>
          <w:color w:val="000000"/>
          <w:spacing w:val="-4"/>
          <w:kern w:val="2"/>
          <w:sz w:val="24"/>
          <w:szCs w:val="24"/>
          <w:lang w:eastAsia="ar-SA"/>
        </w:rPr>
      </w:pPr>
      <w:r w:rsidRPr="00155429">
        <w:rPr>
          <w:rFonts w:ascii="Times New Roman" w:eastAsia="Times New Roman" w:hAnsi="Times New Roman" w:cs="Times New Roman"/>
          <w:b/>
          <w:bCs/>
          <w:color w:val="000000"/>
          <w:spacing w:val="-4"/>
          <w:kern w:val="2"/>
          <w:sz w:val="24"/>
          <w:szCs w:val="24"/>
          <w:lang w:eastAsia="ar-SA"/>
        </w:rPr>
        <w:t xml:space="preserve"> р.п. Кадошкино</w:t>
      </w:r>
    </w:p>
    <w:p w:rsidR="00155429" w:rsidRPr="00155429" w:rsidRDefault="00155429" w:rsidP="00155429">
      <w:pPr>
        <w:widowControl w:val="0"/>
        <w:suppressAutoHyphens/>
        <w:autoSpaceDE w:val="0"/>
        <w:spacing w:after="0" w:line="240" w:lineRule="auto"/>
        <w:jc w:val="center"/>
        <w:rPr>
          <w:rFonts w:ascii="Calibri" w:eastAsia="Times New Roman" w:hAnsi="Calibri" w:cs="Calibri"/>
          <w:b/>
          <w:bCs/>
          <w:kern w:val="2"/>
          <w:sz w:val="20"/>
          <w:szCs w:val="20"/>
          <w:lang w:eastAsia="ar-SA"/>
        </w:rPr>
      </w:pPr>
    </w:p>
    <w:p w:rsidR="00155429" w:rsidRPr="00155429" w:rsidRDefault="00155429" w:rsidP="00155429">
      <w:pPr>
        <w:widowControl w:val="0"/>
        <w:suppressAutoHyphens/>
        <w:autoSpaceDE w:val="0"/>
        <w:spacing w:after="0" w:line="240" w:lineRule="auto"/>
        <w:jc w:val="center"/>
        <w:rPr>
          <w:rFonts w:ascii="Times New Roman" w:eastAsia="Times New Roman" w:hAnsi="Times New Roman" w:cs="Times New Roman"/>
          <w:bCs/>
          <w:kern w:val="2"/>
          <w:sz w:val="24"/>
          <w:szCs w:val="24"/>
          <w:lang w:eastAsia="ar-SA"/>
        </w:rPr>
      </w:pPr>
      <w:r w:rsidRPr="00155429">
        <w:rPr>
          <w:rFonts w:ascii="Times New Roman" w:eastAsia="Times New Roman" w:hAnsi="Times New Roman" w:cs="Times New Roman"/>
          <w:bCs/>
          <w:kern w:val="2"/>
          <w:sz w:val="24"/>
          <w:szCs w:val="24"/>
          <w:lang w:eastAsia="ar-SA"/>
        </w:rPr>
        <w:t>об утверждении административного регламента администрации Кадошкинского муниципального района по предоставлению государственной услуги «выдача разрешений на совершение сделок с имуществом подопечных»</w:t>
      </w:r>
    </w:p>
    <w:p w:rsidR="00155429" w:rsidRPr="00155429" w:rsidRDefault="00155429" w:rsidP="00155429">
      <w:pPr>
        <w:widowControl w:val="0"/>
        <w:suppressAutoHyphens/>
        <w:autoSpaceDE w:val="0"/>
        <w:spacing w:after="0" w:line="240" w:lineRule="auto"/>
        <w:jc w:val="center"/>
        <w:rPr>
          <w:rFonts w:ascii="Times New Roman" w:eastAsia="Times New Roman" w:hAnsi="Times New Roman" w:cs="Times New Roman"/>
          <w:b/>
          <w:bCs/>
          <w:kern w:val="2"/>
          <w:sz w:val="24"/>
          <w:szCs w:val="24"/>
          <w:lang w:eastAsia="ar-SA"/>
        </w:rPr>
      </w:pP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В соответствии с Федеральным законом от 24.04.2008 № 48-ФЗ «Об опеке и попечительстве», с Гражданским кодексом Российской Федерации, на основании Федерального закона от 27 июля 2010 г. N 210-ФЗ «Об организации предоставления государственных и муниципальных услуг», руководствуясь Постановлением Администрации Кадошкинского муниципального района от 25 июня 2010 г. N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w:t>
      </w:r>
    </w:p>
    <w:p w:rsidR="00155429" w:rsidRPr="00155429" w:rsidRDefault="00155429" w:rsidP="00155429">
      <w:pPr>
        <w:widowControl w:val="0"/>
        <w:suppressAutoHyphens/>
        <w:autoSpaceDE w:val="0"/>
        <w:spacing w:after="0" w:line="240" w:lineRule="auto"/>
        <w:ind w:firstLine="540"/>
        <w:jc w:val="center"/>
        <w:rPr>
          <w:rFonts w:ascii="Times New Roman" w:eastAsia="Arial Unicode MS" w:hAnsi="Times New Roman" w:cs="Mangal"/>
          <w:b/>
          <w:color w:val="000000"/>
          <w:kern w:val="2"/>
          <w:sz w:val="24"/>
          <w:szCs w:val="24"/>
          <w:lang w:eastAsia="hi-IN" w:bidi="hi-IN"/>
        </w:rPr>
      </w:pPr>
      <w:r w:rsidRPr="00155429">
        <w:rPr>
          <w:rFonts w:ascii="Times New Roman" w:eastAsia="Arial Unicode MS" w:hAnsi="Times New Roman" w:cs="Mangal"/>
          <w:b/>
          <w:color w:val="000000"/>
          <w:kern w:val="2"/>
          <w:sz w:val="24"/>
          <w:szCs w:val="24"/>
          <w:lang w:eastAsia="hi-IN" w:bidi="hi-IN"/>
        </w:rPr>
        <w:t xml:space="preserve">П О С Т А Н О В Л Я Е Т: </w:t>
      </w:r>
    </w:p>
    <w:p w:rsidR="00155429" w:rsidRPr="00155429" w:rsidRDefault="00155429" w:rsidP="00155429">
      <w:pPr>
        <w:widowControl w:val="0"/>
        <w:suppressAutoHyphens/>
        <w:autoSpaceDE w:val="0"/>
        <w:spacing w:after="0" w:line="240" w:lineRule="auto"/>
        <w:ind w:firstLine="540"/>
        <w:jc w:val="both"/>
        <w:rPr>
          <w:rFonts w:ascii="Times New Roman" w:eastAsia="Times New Roman" w:hAnsi="Times New Roman" w:cs="Times New Roman"/>
          <w:bCs/>
          <w:kern w:val="2"/>
          <w:sz w:val="24"/>
          <w:szCs w:val="24"/>
          <w:lang w:eastAsia="ar-SA"/>
        </w:rPr>
      </w:pPr>
      <w:r w:rsidRPr="00155429">
        <w:rPr>
          <w:rFonts w:ascii="Times New Roman" w:eastAsia="Times New Roman" w:hAnsi="Times New Roman" w:cs="Times New Roman"/>
          <w:b/>
          <w:bCs/>
          <w:color w:val="000000"/>
          <w:kern w:val="2"/>
          <w:sz w:val="24"/>
          <w:szCs w:val="24"/>
          <w:lang w:eastAsia="ar-SA"/>
        </w:rPr>
        <w:t>1. Утвердить</w:t>
      </w:r>
      <w:r w:rsidRPr="00155429">
        <w:rPr>
          <w:rFonts w:ascii="Times New Roman" w:eastAsia="Times New Roman" w:hAnsi="Times New Roman" w:cs="Times New Roman"/>
          <w:b/>
          <w:bCs/>
          <w:color w:val="000080"/>
          <w:kern w:val="2"/>
          <w:sz w:val="24"/>
          <w:szCs w:val="24"/>
          <w:lang w:eastAsia="ar-SA"/>
        </w:rPr>
        <w:t xml:space="preserve"> </w:t>
      </w:r>
      <w:r w:rsidRPr="00155429">
        <w:rPr>
          <w:rFonts w:ascii="Times New Roman" w:eastAsia="Times New Roman" w:hAnsi="Times New Roman" w:cs="Times New Roman"/>
          <w:b/>
          <w:bCs/>
          <w:color w:val="000000"/>
          <w:kern w:val="2"/>
          <w:sz w:val="24"/>
          <w:szCs w:val="24"/>
          <w:lang w:eastAsia="ar-SA"/>
        </w:rPr>
        <w:t xml:space="preserve">прилагаемый </w:t>
      </w:r>
      <w:r w:rsidRPr="00155429">
        <w:rPr>
          <w:rFonts w:ascii="Times New Roman" w:eastAsia="Times New Roman" w:hAnsi="Times New Roman" w:cs="Times New Roman"/>
          <w:bCs/>
          <w:kern w:val="2"/>
          <w:sz w:val="24"/>
          <w:szCs w:val="24"/>
          <w:lang w:eastAsia="ar-SA"/>
        </w:rPr>
        <w:t>административный регламент администрации Кадошкинского муниципального района по предоставлению государственной услуги «выдача разрешений на совершение сделок с имуществом подопечных».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Контроль исполнения настоящего постановления возложить на начальника отдела по работе с учреждениями образования, опеки и попечительства несовершеннолетних администрации Кадошкинского муниципального района Горшкову Т.В.</w:t>
      </w:r>
    </w:p>
    <w:p w:rsidR="00155429" w:rsidRPr="00155429" w:rsidRDefault="00155429" w:rsidP="00155429">
      <w:pPr>
        <w:widowControl w:val="0"/>
        <w:numPr>
          <w:ilvl w:val="0"/>
          <w:numId w:val="1"/>
        </w:numPr>
        <w:suppressAutoHyphens/>
        <w:autoSpaceDE w:val="0"/>
        <w:spacing w:after="0" w:line="240" w:lineRule="auto"/>
        <w:ind w:firstLine="709"/>
        <w:jc w:val="both"/>
        <w:outlineLvl w:val="0"/>
        <w:rPr>
          <w:rFonts w:ascii="Times New Roman" w:eastAsia="Times New Roman" w:hAnsi="Times New Roman" w:cs="Times New Roman"/>
          <w:bCs/>
          <w:color w:val="000000"/>
          <w:kern w:val="2"/>
          <w:sz w:val="24"/>
          <w:szCs w:val="24"/>
          <w:lang w:eastAsia="hi-IN" w:bidi="hi-IN"/>
        </w:rPr>
      </w:pPr>
      <w:r w:rsidRPr="00155429">
        <w:rPr>
          <w:rFonts w:ascii="Times New Roman" w:eastAsia="Times New Roman" w:hAnsi="Times New Roman" w:cs="Times New Roman"/>
          <w:bCs/>
          <w:color w:val="000080"/>
          <w:kern w:val="2"/>
          <w:sz w:val="24"/>
          <w:szCs w:val="24"/>
          <w:lang w:eastAsia="hi-IN" w:bidi="hi-IN"/>
        </w:rPr>
        <w:t xml:space="preserve">3. </w:t>
      </w:r>
      <w:r w:rsidRPr="00155429">
        <w:rPr>
          <w:rFonts w:ascii="Times New Roman" w:eastAsia="Times New Roman" w:hAnsi="Times New Roman" w:cs="Times New Roman"/>
          <w:bCs/>
          <w:color w:val="000000"/>
          <w:kern w:val="2"/>
          <w:sz w:val="24"/>
          <w:szCs w:val="24"/>
          <w:lang w:eastAsia="hi-IN" w:bidi="hi-IN"/>
        </w:rPr>
        <w:t xml:space="preserve">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w:t>
      </w:r>
      <w:r w:rsidRPr="00155429">
        <w:rPr>
          <w:rFonts w:ascii="Times New Roman" w:eastAsia="Times New Roman" w:hAnsi="Times New Roman" w:cs="Times New Roman"/>
          <w:bCs/>
          <w:color w:val="000080"/>
          <w:kern w:val="2"/>
          <w:sz w:val="24"/>
          <w:szCs w:val="24"/>
          <w:lang w:eastAsia="hi-IN" w:bidi="hi-IN"/>
        </w:rPr>
        <w:t>и подлежит размещению на официальном сайте администрации Кадошкинского муниципального района в сети «Интернет»</w:t>
      </w:r>
      <w:r w:rsidRPr="00155429">
        <w:rPr>
          <w:rFonts w:ascii="Times New Roman" w:eastAsia="Times New Roman" w:hAnsi="Times New Roman" w:cs="Times New Roman"/>
          <w:bCs/>
          <w:color w:val="000000"/>
          <w:kern w:val="2"/>
          <w:sz w:val="24"/>
          <w:szCs w:val="24"/>
          <w:lang w:eastAsia="hi-IN" w:bidi="hi-IN"/>
        </w:rPr>
        <w:t xml:space="preserve">.   </w:t>
      </w:r>
    </w:p>
    <w:p w:rsidR="00155429" w:rsidRPr="00155429" w:rsidRDefault="00155429" w:rsidP="00155429">
      <w:pPr>
        <w:widowControl w:val="0"/>
        <w:numPr>
          <w:ilvl w:val="0"/>
          <w:numId w:val="1"/>
        </w:numPr>
        <w:suppressAutoHyphens/>
        <w:autoSpaceDE w:val="0"/>
        <w:spacing w:after="0" w:line="240" w:lineRule="auto"/>
        <w:ind w:firstLine="709"/>
        <w:jc w:val="both"/>
        <w:outlineLvl w:val="0"/>
        <w:rPr>
          <w:rFonts w:ascii="Times New Roman" w:eastAsia="Times New Roman" w:hAnsi="Times New Roman" w:cs="Times New Roman"/>
          <w:bCs/>
          <w:color w:val="000000"/>
          <w:kern w:val="2"/>
          <w:sz w:val="24"/>
          <w:szCs w:val="24"/>
          <w:lang w:eastAsia="hi-IN" w:bidi="hi-IN"/>
        </w:rPr>
      </w:pPr>
    </w:p>
    <w:p w:rsidR="00155429" w:rsidRPr="00155429" w:rsidRDefault="00155429" w:rsidP="0015542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
          <w:bCs/>
          <w:color w:val="000080"/>
          <w:kern w:val="2"/>
          <w:sz w:val="24"/>
          <w:szCs w:val="24"/>
          <w:lang w:eastAsia="hi-IN" w:bidi="hi-IN"/>
        </w:rPr>
      </w:pPr>
      <w:r w:rsidRPr="00155429">
        <w:rPr>
          <w:rFonts w:ascii="Times New Roman" w:eastAsia="Times New Roman" w:hAnsi="Times New Roman" w:cs="Times New Roman"/>
          <w:b/>
          <w:bCs/>
          <w:color w:val="000080"/>
          <w:kern w:val="2"/>
          <w:sz w:val="24"/>
          <w:szCs w:val="24"/>
          <w:lang w:eastAsia="hi-IN" w:bidi="hi-IN"/>
        </w:rPr>
        <w:t>Глава Администрации Кадошкинского</w:t>
      </w:r>
    </w:p>
    <w:p w:rsidR="00155429" w:rsidRPr="00155429" w:rsidRDefault="00155429" w:rsidP="00155429">
      <w:pPr>
        <w:widowControl w:val="0"/>
        <w:suppressAutoHyphens/>
        <w:spacing w:after="0" w:line="240" w:lineRule="auto"/>
        <w:rPr>
          <w:rFonts w:ascii="Times New Roman" w:eastAsia="Arial Unicode MS" w:hAnsi="Times New Roman" w:cs="Mangal"/>
          <w:b/>
          <w:kern w:val="2"/>
          <w:sz w:val="24"/>
          <w:szCs w:val="24"/>
          <w:lang w:eastAsia="hi-IN" w:bidi="hi-IN"/>
        </w:rPr>
      </w:pPr>
      <w:r w:rsidRPr="00155429">
        <w:rPr>
          <w:rFonts w:ascii="Times New Roman" w:eastAsia="Arial Unicode MS" w:hAnsi="Times New Roman" w:cs="Mangal"/>
          <w:b/>
          <w:kern w:val="2"/>
          <w:sz w:val="24"/>
          <w:szCs w:val="24"/>
          <w:lang w:eastAsia="hi-IN" w:bidi="hi-IN"/>
        </w:rPr>
        <w:t>муниципального района</w:t>
      </w:r>
    </w:p>
    <w:p w:rsidR="00155429" w:rsidRPr="00155429" w:rsidRDefault="00155429" w:rsidP="00155429">
      <w:pPr>
        <w:widowControl w:val="0"/>
        <w:suppressAutoHyphens/>
        <w:spacing w:after="0" w:line="240" w:lineRule="auto"/>
        <w:rPr>
          <w:rFonts w:ascii="Times New Roman" w:eastAsia="Arial Unicode MS" w:hAnsi="Times New Roman" w:cs="Mangal"/>
          <w:b/>
          <w:kern w:val="2"/>
          <w:sz w:val="24"/>
          <w:szCs w:val="24"/>
          <w:lang w:eastAsia="hi-IN" w:bidi="hi-IN"/>
        </w:rPr>
      </w:pPr>
      <w:r w:rsidRPr="00155429">
        <w:rPr>
          <w:rFonts w:ascii="Times New Roman" w:eastAsia="Arial Unicode MS" w:hAnsi="Times New Roman" w:cs="Mangal"/>
          <w:b/>
          <w:kern w:val="2"/>
          <w:sz w:val="24"/>
          <w:szCs w:val="24"/>
          <w:lang w:eastAsia="hi-IN" w:bidi="hi-IN"/>
        </w:rPr>
        <w:t>Республики Мордовия                                                        А.Ф. Колесникова</w:t>
      </w:r>
    </w:p>
    <w:p w:rsidR="00155429" w:rsidRPr="00155429" w:rsidRDefault="00155429" w:rsidP="00155429">
      <w:pPr>
        <w:widowControl w:val="0"/>
        <w:suppressAutoHyphens/>
        <w:spacing w:after="0" w:line="240" w:lineRule="auto"/>
        <w:rPr>
          <w:rFonts w:ascii="Times New Roman" w:eastAsia="Arial Unicode MS" w:hAnsi="Times New Roman" w:cs="Mangal"/>
          <w:b/>
          <w:kern w:val="2"/>
          <w:sz w:val="24"/>
          <w:szCs w:val="24"/>
          <w:lang w:eastAsia="hi-IN" w:bidi="hi-IN"/>
        </w:rPr>
      </w:pPr>
    </w:p>
    <w:p w:rsidR="00155429" w:rsidRPr="00155429" w:rsidRDefault="00155429" w:rsidP="00155429">
      <w:pPr>
        <w:widowControl w:val="0"/>
        <w:suppressAutoHyphens/>
        <w:spacing w:after="0" w:line="240" w:lineRule="auto"/>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Горшкова Т.В.</w:t>
      </w:r>
    </w:p>
    <w:p w:rsidR="00155429" w:rsidRPr="00155429" w:rsidRDefault="00155429" w:rsidP="00155429">
      <w:pPr>
        <w:widowControl w:val="0"/>
        <w:suppressAutoHyphens/>
        <w:spacing w:after="0" w:line="240" w:lineRule="auto"/>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Алешева Л.Р.</w:t>
      </w:r>
    </w:p>
    <w:p w:rsidR="00155429" w:rsidRPr="00155429" w:rsidRDefault="00155429" w:rsidP="00155429">
      <w:pPr>
        <w:widowControl w:val="0"/>
        <w:suppressAutoHyphens/>
        <w:autoSpaceDE w:val="0"/>
        <w:spacing w:after="0" w:line="240" w:lineRule="auto"/>
        <w:jc w:val="center"/>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 xml:space="preserve">                                                                                                                                                             Утвержден</w:t>
      </w:r>
    </w:p>
    <w:p w:rsidR="00155429" w:rsidRPr="00155429" w:rsidRDefault="00155429" w:rsidP="00155429">
      <w:pPr>
        <w:widowControl w:val="0"/>
        <w:suppressAutoHyphens/>
        <w:autoSpaceDE w:val="0"/>
        <w:spacing w:after="0" w:line="240" w:lineRule="auto"/>
        <w:jc w:val="center"/>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 xml:space="preserve">                                                                                                                                                          Постановлением Администрации</w:t>
      </w:r>
    </w:p>
    <w:p w:rsidR="00155429" w:rsidRPr="00155429" w:rsidRDefault="00155429" w:rsidP="00155429">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 xml:space="preserve">Кадошкинского муниципального района </w:t>
      </w:r>
    </w:p>
    <w:p w:rsidR="00155429" w:rsidRPr="00155429" w:rsidRDefault="00155429" w:rsidP="00155429">
      <w:pPr>
        <w:widowControl w:val="0"/>
        <w:suppressAutoHyphens/>
        <w:autoSpaceDE w:val="0"/>
        <w:spacing w:after="0" w:line="240" w:lineRule="auto"/>
        <w:jc w:val="center"/>
        <w:rPr>
          <w:rFonts w:ascii="Times New Roman" w:eastAsia="Arial Unicode MS" w:hAnsi="Times New Roman" w:cs="Mangal"/>
          <w:kern w:val="2"/>
          <w:sz w:val="20"/>
          <w:szCs w:val="20"/>
          <w:lang w:eastAsia="hi-IN" w:bidi="hi-IN"/>
        </w:rPr>
      </w:pPr>
      <w:r w:rsidRPr="00155429">
        <w:rPr>
          <w:rFonts w:ascii="Times New Roman" w:eastAsia="Arial Unicode MS" w:hAnsi="Times New Roman" w:cs="Mangal"/>
          <w:kern w:val="2"/>
          <w:sz w:val="20"/>
          <w:szCs w:val="20"/>
          <w:lang w:eastAsia="hi-IN" w:bidi="hi-IN"/>
        </w:rPr>
        <w:t xml:space="preserve">                                                                                                                                                                 от «05» июня 2013 г. № 203-П</w:t>
      </w:r>
    </w:p>
    <w:p w:rsidR="00155429" w:rsidRPr="00155429" w:rsidRDefault="00155429" w:rsidP="00155429">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155429" w:rsidRPr="00155429" w:rsidRDefault="00155429" w:rsidP="00155429">
      <w:pPr>
        <w:widowControl w:val="0"/>
        <w:suppressAutoHyphens/>
        <w:autoSpaceDE w:val="0"/>
        <w:spacing w:after="0" w:line="240" w:lineRule="auto"/>
        <w:jc w:val="center"/>
        <w:rPr>
          <w:rFonts w:ascii="Times New Roman" w:eastAsia="Times New Roman" w:hAnsi="Times New Roman" w:cs="Times New Roman"/>
          <w:b/>
          <w:bCs/>
          <w:kern w:val="2"/>
          <w:sz w:val="24"/>
          <w:szCs w:val="24"/>
          <w:lang w:eastAsia="ar-SA"/>
        </w:rPr>
      </w:pPr>
      <w:bookmarkStart w:id="0" w:name="Par28"/>
      <w:bookmarkEnd w:id="0"/>
      <w:r w:rsidRPr="00155429">
        <w:rPr>
          <w:rFonts w:ascii="Times New Roman" w:eastAsia="Times New Roman" w:hAnsi="Times New Roman" w:cs="Times New Roman"/>
          <w:b/>
          <w:bCs/>
          <w:kern w:val="2"/>
          <w:sz w:val="24"/>
          <w:szCs w:val="24"/>
          <w:lang w:eastAsia="ar-SA"/>
        </w:rPr>
        <w:t xml:space="preserve">Административный регламент </w:t>
      </w:r>
    </w:p>
    <w:p w:rsidR="00155429" w:rsidRPr="00155429" w:rsidRDefault="00155429" w:rsidP="00155429">
      <w:pPr>
        <w:widowControl w:val="0"/>
        <w:suppressAutoHyphens/>
        <w:autoSpaceDE w:val="0"/>
        <w:spacing w:after="0" w:line="240" w:lineRule="auto"/>
        <w:jc w:val="center"/>
        <w:rPr>
          <w:rFonts w:ascii="Times New Roman" w:eastAsia="Times New Roman" w:hAnsi="Times New Roman" w:cs="Times New Roman"/>
          <w:b/>
          <w:bCs/>
          <w:kern w:val="2"/>
          <w:sz w:val="24"/>
          <w:szCs w:val="24"/>
          <w:lang w:eastAsia="ar-SA"/>
        </w:rPr>
      </w:pPr>
      <w:r w:rsidRPr="00155429">
        <w:rPr>
          <w:rFonts w:ascii="Times New Roman" w:eastAsia="Times New Roman" w:hAnsi="Times New Roman" w:cs="Times New Roman"/>
          <w:b/>
          <w:bCs/>
          <w:kern w:val="2"/>
          <w:sz w:val="24"/>
          <w:szCs w:val="24"/>
          <w:lang w:eastAsia="ar-SA"/>
        </w:rPr>
        <w:t>администрации Кадошкинского муниципального района по предоставлению государственной услуги «выдача разрешений на совершение сделок с имуществом подопечных»</w:t>
      </w:r>
    </w:p>
    <w:p w:rsidR="00155429" w:rsidRPr="00155429" w:rsidRDefault="00155429" w:rsidP="00155429">
      <w:pPr>
        <w:widowControl w:val="0"/>
        <w:suppressAutoHyphens/>
        <w:autoSpaceDE w:val="0"/>
        <w:spacing w:after="0" w:line="240" w:lineRule="auto"/>
        <w:jc w:val="center"/>
        <w:rPr>
          <w:rFonts w:ascii="Times New Roman" w:eastAsia="Times New Roman" w:hAnsi="Times New Roman" w:cs="Times New Roman"/>
          <w:b/>
          <w:bCs/>
          <w:kern w:val="2"/>
          <w:sz w:val="24"/>
          <w:szCs w:val="24"/>
          <w:lang w:eastAsia="ar-SA"/>
        </w:rPr>
      </w:pPr>
      <w:r w:rsidRPr="00155429">
        <w:rPr>
          <w:rFonts w:ascii="Times New Roman" w:eastAsia="Times New Roman" w:hAnsi="Times New Roman" w:cs="Times New Roman"/>
          <w:b/>
          <w:bCs/>
          <w:kern w:val="2"/>
          <w:sz w:val="24"/>
          <w:szCs w:val="24"/>
          <w:lang w:eastAsia="ar-SA"/>
        </w:rPr>
        <w:t xml:space="preserve"> </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Раздел 1. ОБЩИЕ ПОЛОЖЕНИЯ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Наименование государственной услуги: "Выдача разрешений на совершение сделок с имуществом подопечных"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2. Административный регламент администрации Кадошкинского  муниципального района по предоставлению государственной услуги "Выдача разрешений на совершение сделок с имуществом подопечных" (далее - административный регламент) разработан в целях повышения качества предоставления государственной услуги, а также для повышения эффективности деятельности органов опеки и попечительства, создания комфортных условий для участников отношений, возникающих при исполнении государственной услуги, и определяет сроки и последовательность действий администрации и ее должностных лиц.</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Заявителями являются законные представители подопечных.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Основными требованиями к информированию заявителей являются: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достоверность и полнота информирования о процедуре;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четкость в изложении информации о процедуре;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удобство и доступность получения информации о процедуре;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оперативность предоставления информации о процедуре.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Форма информирования может быть устной или письменной, в зависимости от формы обращения заявителей.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Должностное лицо Администрации, МБУ "МФЦ" осуществляющее устное информирование, должно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должностное лицо Администрации, МБУ "МФЦ" осуществляющее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должностное лицо Администрации, МБУ "МФЦ",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Должностное лицо Администрации, МБУ "МФЦ", осуществляющее прием и консультирование (по телефону или лично), должно корректно и внимательно относиться к заявителям, не унижая их чести и достоинства.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При информировании о порядке предоставления государственной услуги по телефону должностное лицо Администрации, МБУ "МФЦ" сняв трубку, должно назвать наименование организации, должность, фамилию, имя, отчество. Во время разговора должностное лицо Администрации, МБУ "МФЦ" должно произносить слова четко. Если на момент поступления звонка от заявителей, должностное лицо Администрации, МБУ "МФЦ" проводит личный прием граждан, оно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При письменном обращении заинтересованных лиц ответ готовится должностным лицом Администрации и отправляется по почте по одному экземпляру для каждого заявителя.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дней с даты представления обращения заинтересованного лица.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Должностное лицо Администрации, МБУ "МФЦ" не вправе осуществлять информирование заявителей, выходящее за рамки информирования, влияющее прямо или косвенно на результат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5. Адреса места нахождения, телефоны, адреса официальных сайтов и электронной почты организаций, в том числе, сайта Республиканского портала государственных и муниципальных услуг, МБУ "МФЦ", Администрации предоставляющих государственную услугу представлены в Приложении № 1 Административного регламента.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Адрес места нахождения Администрации Кадошкинского муниципального района: 431900, п. Кадошкино, ул. Заводская, д. б/н; тел. (834-48) 2-31-36.</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Интернет-сайт: http:</w:t>
      </w:r>
      <w:hyperlink r:id="rId6" w:history="1">
        <w:r w:rsidRPr="00155429">
          <w:rPr>
            <w:rFonts w:ascii="Times New Roman" w:eastAsia="Calibri" w:hAnsi="Times New Roman" w:cs="Arial"/>
            <w:color w:val="000080"/>
            <w:kern w:val="2"/>
            <w:sz w:val="20"/>
            <w:szCs w:val="20"/>
            <w:u w:val="single"/>
            <w:lang w:eastAsia="ar-SA"/>
          </w:rPr>
          <w:t>www.kadoshkino.tmweb.ru</w:t>
        </w:r>
      </w:hyperlink>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3) Адрес электронной почты: </w:t>
      </w:r>
      <w:r w:rsidRPr="00155429">
        <w:rPr>
          <w:rFonts w:ascii="Times New Roman" w:eastAsia="Calibri" w:hAnsi="Times New Roman" w:cs="Times New Roman"/>
          <w:kern w:val="2"/>
          <w:sz w:val="24"/>
          <w:szCs w:val="24"/>
          <w:lang w:val="en-US" w:eastAsia="ar-SA"/>
        </w:rPr>
        <w:t>eckad</w:t>
      </w:r>
      <w:r w:rsidRPr="00155429">
        <w:rPr>
          <w:rFonts w:ascii="Times New Roman" w:eastAsia="Calibri" w:hAnsi="Times New Roman" w:cs="Times New Roman"/>
          <w:kern w:val="2"/>
          <w:sz w:val="24"/>
          <w:szCs w:val="24"/>
          <w:lang w:eastAsia="ar-SA"/>
        </w:rPr>
        <w:t>@mail.ru</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Адрес места нахождения отдела по работе с учреждениями образования, опеки и попечительства несовершеннолетних администрации Кадошкинского муниципального  района: 431900, п. Кадошкино, ул. Крупской, д. 14 «а»; тел. (834-48) 2-35-59.</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График работы: понедельник - пятница с 8.00 до 17.00, перерыв с 13.00 до 14.00; выходные дни - суббота, воскресенье.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Адрес места нахождения МБУ "МФЦ": 431900, п. Кадошкино, ул. Резакова, д. 9 «а»; тел. (834-48) 2-32-46.</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7) Адрес электронной почты: </w:t>
      </w:r>
      <w:r w:rsidRPr="00155429">
        <w:rPr>
          <w:rFonts w:ascii="Times New Roman" w:eastAsia="Calibri" w:hAnsi="Times New Roman" w:cs="Times New Roman"/>
          <w:kern w:val="2"/>
          <w:sz w:val="24"/>
          <w:szCs w:val="24"/>
          <w:lang w:val="en-US" w:eastAsia="ar-SA"/>
        </w:rPr>
        <w:t>FEVMFC</w:t>
      </w:r>
      <w:r w:rsidRPr="00155429">
        <w:rPr>
          <w:rFonts w:ascii="Times New Roman" w:eastAsia="Calibri" w:hAnsi="Times New Roman" w:cs="Times New Roman"/>
          <w:kern w:val="2"/>
          <w:sz w:val="24"/>
          <w:szCs w:val="24"/>
          <w:lang w:eastAsia="ar-SA"/>
        </w:rPr>
        <w:t>@</w:t>
      </w:r>
      <w:r w:rsidRPr="00155429">
        <w:rPr>
          <w:rFonts w:ascii="Times New Roman" w:eastAsia="Calibri" w:hAnsi="Times New Roman" w:cs="Times New Roman"/>
          <w:kern w:val="2"/>
          <w:sz w:val="24"/>
          <w:szCs w:val="24"/>
          <w:lang w:val="en-US" w:eastAsia="ar-SA"/>
        </w:rPr>
        <w:t>mail</w:t>
      </w:r>
      <w:r w:rsidRPr="00155429">
        <w:rPr>
          <w:rFonts w:ascii="Times New Roman" w:eastAsia="Calibri" w:hAnsi="Times New Roman" w:cs="Times New Roman"/>
          <w:kern w:val="2"/>
          <w:sz w:val="24"/>
          <w:szCs w:val="24"/>
          <w:lang w:eastAsia="ar-SA"/>
        </w:rPr>
        <w:t>.</w:t>
      </w:r>
      <w:r w:rsidRPr="00155429">
        <w:rPr>
          <w:rFonts w:ascii="Times New Roman" w:eastAsia="Calibri" w:hAnsi="Times New Roman" w:cs="Times New Roman"/>
          <w:kern w:val="2"/>
          <w:sz w:val="24"/>
          <w:szCs w:val="24"/>
          <w:lang w:val="en-US" w:eastAsia="ar-SA"/>
        </w:rPr>
        <w:t>ru</w:t>
      </w:r>
      <w:r w:rsidRPr="00155429">
        <w:rPr>
          <w:rFonts w:ascii="Times New Roman" w:eastAsia="Calibri" w:hAnsi="Times New Roman" w:cs="Times New Roman"/>
          <w:kern w:val="2"/>
          <w:sz w:val="24"/>
          <w:szCs w:val="24"/>
          <w:lang w:eastAsia="ar-SA"/>
        </w:rPr>
        <w:t xml:space="preserve"> </w:t>
      </w:r>
    </w:p>
    <w:p w:rsidR="00155429" w:rsidRPr="00155429" w:rsidRDefault="00155429" w:rsidP="00155429">
      <w:pPr>
        <w:suppressAutoHyphens/>
        <w:autoSpaceDE w:val="0"/>
        <w:spacing w:after="0" w:line="240" w:lineRule="auto"/>
        <w:ind w:firstLine="540"/>
        <w:jc w:val="both"/>
        <w:rPr>
          <w:rFonts w:ascii="Times New Roman" w:eastAsia="Calibri" w:hAnsi="Times New Roman" w:cs="Arial"/>
          <w:kern w:val="2"/>
          <w:sz w:val="24"/>
          <w:szCs w:val="24"/>
          <w:lang w:eastAsia="ar-SA"/>
        </w:rPr>
      </w:pPr>
      <w:r w:rsidRPr="00155429">
        <w:rPr>
          <w:rFonts w:ascii="Times New Roman" w:eastAsia="Calibri" w:hAnsi="Times New Roman" w:cs="Times New Roman"/>
          <w:kern w:val="2"/>
          <w:sz w:val="24"/>
          <w:szCs w:val="24"/>
          <w:lang w:eastAsia="ar-SA"/>
        </w:rPr>
        <w:t xml:space="preserve">8) </w:t>
      </w:r>
      <w:r w:rsidRPr="00155429">
        <w:rPr>
          <w:rFonts w:ascii="Times New Roman" w:eastAsia="Calibri" w:hAnsi="Times New Roman" w:cs="Arial"/>
          <w:kern w:val="2"/>
          <w:sz w:val="24"/>
          <w:szCs w:val="24"/>
          <w:lang w:eastAsia="ar-SA"/>
        </w:rPr>
        <w:t>График работы: Ежедневно с 8.00 до 19.00, суббота с 9.00 до 17.00, выходной день - воскресенье, без перерывов на обед.</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Порядок получения консультаций по процедурам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Заявитель вправе обратиться за информацией о порядке предоставления государственной услуги лично, по телефону или в письменном виде  непосредственно в Администрацию, МБУ "МФЦ", а также получить сведения посредством официального сайта Администрации Кадошкинского  муниципального района, МБУ "МФЦ", электронной почты Администрации, республиканского портала государственных и муниципальных услуг.</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Раздел 2. СТАНДАРТ ПРЕДОСТАВЛЕНИЯ</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bookmarkStart w:id="1" w:name="Par74"/>
      <w:bookmarkEnd w:id="1"/>
      <w:r w:rsidRPr="00155429">
        <w:rPr>
          <w:rFonts w:ascii="Times New Roman" w:eastAsia="Calibri" w:hAnsi="Times New Roman" w:cs="Times New Roman"/>
          <w:kern w:val="2"/>
          <w:sz w:val="24"/>
          <w:szCs w:val="24"/>
          <w:lang w:eastAsia="ar-SA"/>
        </w:rPr>
        <w:t>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1. ОСНОВНЫЕ ПОЛОЖЕНИЯ СТАНДАРТА</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Государственная услуга предоставляется: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Администрацией Кадошкинского муниципального района Республики Мордовия (далее Администрация) и непосредственно – отделом по работе с учреждениями образования, опеки и попечительства несовершеннолетних администрации Кадошкинского муниципального района (далее орган опеки и попечительства).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Муниципальным бюджетным учреждением Кадошкинского муниципального района "Многофункциональный центр предоставления государственных и муниципальных услуг в Кадошкинском муниципальном районе" (далее МБУ "МФЦ") - в части приема, регистрации заявлений и выдачи документов, консультирования по вопросам предоставления государственной услуги, а также правовой экспертизы принимаемых документов, подготовке мотивированного отказа в предоставлении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Конечным результатом предоставления государственной услуги является постановление о разрешении сделки с имуществом подопечных - купли-продажи, мены жилой площади, продажи автомобиля, снятии денежного вклада, процентов, компенсации или уведомление об отказе в разрешении сделки.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Срок предоставления государственной услуги не может превышать 30 дней со дня приема и регистрации обращения заявителя о выдаче разрешений на совершение сделок с имуществом подопечных.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Правовые основания для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1) Закон РФ от 24 апреля 2008 г. № 48-ФЗ «Об опеке и попечительстве»;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Закон Республики Мордовия от 18.12.2008 № 134-З «О наделении органов местного самоуправления государственными полномочиями по организации деятельности по опеке и попечительству»;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Федеральный закон от 27.07.2010 № 210-ФЗ «Об организации предоставления государственных и муниципальных услуг»;</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Устав Кадошкинского муниципального района, утвержденный Решением Совета депутатов Кадошкинского муниципального района от 19.01.2006 № 136 (с изменениями и дополнениями);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Для выдачи разрешений на совершение сделок с имуществом подопечных предоставляются документы: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bookmarkStart w:id="2" w:name="Par90"/>
      <w:bookmarkEnd w:id="2"/>
      <w:r w:rsidRPr="00155429">
        <w:rPr>
          <w:rFonts w:ascii="Times New Roman" w:eastAsia="Calibri" w:hAnsi="Times New Roman" w:cs="Times New Roman"/>
          <w:kern w:val="2"/>
          <w:sz w:val="24"/>
          <w:szCs w:val="24"/>
          <w:lang w:eastAsia="ar-SA"/>
        </w:rPr>
        <w:t>3.1 На отчуждение жилого помещения, а также другого недвижимого имущества (гаражей, дач, земельных участков) несовершеннолетних предоставляются: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 (приложение № 2 к Административному регламенту).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Копия свидетельства о рождении несовершеннолетнего.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Копии паспортов граждан и несовершеннолетнего (в случае достижения несовершеннолетним 14-летнего возраста).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Копия постановления о назначении опекуна, договор о приемной семье (в случае если ребенок является приемным).</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Копия документа, подтверждающего отсутствие одного или обоих родителей (свидетельство о смерти, решение о лишении родительских прав, решение о признании родителя безвестно отсутствующим, справка ЗАГС формы № 25 и др.), в случае если несовершеннолетний является сиротой или оставшимся без попечения родителей.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Копии свидетельств о собственности на жилое помещение, договора, свидетельство о праве на наследство, т.е. правоустанавливающие и правоподтверждающие документы.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7) Копии свидетельств о собственности на землю или договора аренды земли.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8) Копия технического паспорта.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9) Копия справки с налоговой службы, подтверждающей отсутствие задолженности по уплате налога на недвижимость.</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10) Копия финансового лицевого счета.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11) Выписка (справка) из домовой книги с места регистрации несовершеннолетнего по месту жительства и с места нахождения объектов недвижимости.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12) Копии документов, подтверждающих родство с ребенком, при разной фамилии родителей в паспорте и в свидетельстве о рождении ребенка (копии свидетельств о расторжении брака, вступлении в брак, о перемене имени, фамилии).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Предоставляются подлинники документов и копии, которые заверяет специалист МБУ, ответственный за прием и регистрацию заявлений.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случае непредставления получателями сведений указанных в подпунктах 4-12 пункта 3.1. Регламента, специалисты МФЦ запрашивают их через систему электронного межведомственного взаимодействия.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3.2 Для выдачи разрешения на отчуждение движимого имущества (автомобили, мотоциклы и др.):</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Копия свидетельства о рождении несовершеннолетнего.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3) Копии паспортов законных представителей и несовершеннолетнего (в случае достижения несовершеннолетним 14-летнего возраста).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Копия паспорта транспортного средства (ПТС).</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Копия свидетельства о регистрации ТС.</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Копия свидетельства о праве на наследство по закону.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Предоставляются подлинники документов и копии, которые заверяет специалист МБУ, ответственный за прием и регистрацию заявлений.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случае непредставления получателями сведений указанных в подпунктах 4-6 пункта 3.2. Регламента, специалисты МФЦ запрашивают их через систему электронного межведомственного взаимодействия.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3.3 Для выдачи разрешения на распоряжение вкладами несовершеннолетних: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Копии свидетельства о рождении несовершеннолетних, паспортов законных представителей и несовершеннолетних (в случае достижения несовершеннолетним 14-летнего возраста).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Копия сберегательной книжки, либо справка из учреждения банка.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Копия свидетельства о праве на наследство по закону (если денежные средства получены по наследству).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Копия свидетельства о смерти (если денежные средства получены по наследству).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Предоставляются подлинники документов и копии, которые заверяет специалист МБУ, ответственный за прием и регистрацию заявлений.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2. ОСНОВАНИЯ ДЛЯ ОТКАЗА</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ПРЕДОСТАВЛЕНИИ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Перечень оснований для отказа в приеме документов, необходимых для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за государственной услугой обратилось ненадлежащее лицо;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не предоставлены документы, определенные пунктом 3 подраздела 1 раздела 2 настоящего административного регламента;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предоставленные документы ненадлежащим образом оформлены;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Перечень оснований для отказа в предоставлении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bookmarkStart w:id="3" w:name="Par128"/>
      <w:bookmarkEnd w:id="3"/>
      <w:r w:rsidRPr="00155429">
        <w:rPr>
          <w:rFonts w:ascii="Times New Roman" w:eastAsia="Calibri" w:hAnsi="Times New Roman" w:cs="Times New Roman"/>
          <w:kern w:val="2"/>
          <w:sz w:val="24"/>
          <w:szCs w:val="24"/>
          <w:lang w:eastAsia="ar-SA"/>
        </w:rPr>
        <w:t>- выявление в представленных документах сведений, не соответствующих действительности.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наличие соответствующего заявления заявителя;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не представлены документы, определенные пунктом 3 подраздела 1 раздела 1  настоящего административного регламента.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3. СТАНДАРТ КОМФОРТНОСТИ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Срок регистрации заявления заявителя о предоставления государственной услуги составляет 15 минут при приеме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Требования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3.1. Прием заявителей для оказания государственной услуги осуществляется согласно графику приема граждан.</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 xml:space="preserve">Помещение для оказания государственной услуги должно быть оснащено стульями, столами, компьютером с возможностью печати. </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3.2. На информационных стендах в МБУ "МФЦ" содержится следующая информация: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номер окна, где осуществляется прием и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полное наименование органа местного самоуправления и организаций, предоставляющих государственную услугу;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перечень документов, представляемых заявителями для получения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извлечения из законодательных и иных нормативных правовых актов, регулирующих деятельность по предоставлению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перечень оснований для отказа в предоставлении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процедуры предоставления государственной услуги в текстовом виде и в виде блок-схемы.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Тексты материалов печатаются удобным для чтения шрифтом, без исправлений, наиболее важные места могут выделяться полужирным начертанием либо подчеркиваться.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Показатели доступности и качества предоставления государственной услуги являются количество принятых обращений граждан, количество решений, принятых по результатам рассмотрения соответствующих заявлений, количество жалоб заявителей.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4. ТРЕБОВАНИЯ К ОПЛАТЕ</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ПРЕДОСТАВЛЕНИЯ ГОСУДАРСТВЕННОЙ УСЛУГИ,</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ИНЫЕ ТРЕБОВАНИЯ К ПРЕДОСТАВЛЕНИЮ</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Государственная услуга предоставляется бесплатно.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Преимущества для отдельных категорий получателей государственной услуги не установлены. Прием граждан осуществляется в порядке очередности.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Раздел 3. АДМИНИСТРАТИВНЫЕ ПРОЦЕДУРЫ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1. СОСТАВ, ПОСЛЕДОВАТЕЛЬНОСТЬ</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И СРОКИ ВЫПОЛНЕНИЯ АДМИНИСТРАТИВНЫХ ПРОЦЕДУР,</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ТРЕБОВАНИЯ К ПОРЯДКУ ИХ ВЫПОЛНЕНИЯ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Состав и последовательность административных процедур</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Предоставление государственной услуги включает в себя следующие административные процедуры: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прием, регистрация документов и направление на исполнение;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рассмотрение заявления, подготовка и согласование проекта постановления;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w:t>
      </w:r>
      <w:r w:rsidRPr="00155429">
        <w:rPr>
          <w:rFonts w:ascii="Times New Roman" w:eastAsia="Calibri" w:hAnsi="Times New Roman" w:cs="Arial"/>
          <w:kern w:val="2"/>
          <w:sz w:val="24"/>
          <w:szCs w:val="24"/>
          <w:lang w:eastAsia="ar-SA"/>
        </w:rPr>
        <w:t>выдача заявителю постановления о разрешении сделки с имуществом подопечных, либо мотивированного отказа в виде уведомления об отказе в разрешении сделки</w:t>
      </w:r>
      <w:r w:rsidRPr="00155429">
        <w:rPr>
          <w:rFonts w:ascii="Times New Roman" w:eastAsia="Calibri" w:hAnsi="Times New Roman" w:cs="Times New Roman"/>
          <w:kern w:val="2"/>
          <w:sz w:val="24"/>
          <w:szCs w:val="24"/>
          <w:lang w:eastAsia="ar-SA"/>
        </w:rPr>
        <w:t>;</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Блок-схема предоставления государственной услуги представлена в Приложении N 3 к Административному регламенту.</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Прием, регистрация документов от заявителя и направление на исполнение.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Для получения государственной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Специалист МБУ "МФЦ", ответственный за прием и регистрацию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а) устанавливает личность заявителя, проверяет полномочия заявителя, в том числе полномочия представителя заявителя действовать от его имени;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б) проверяет наличие всех документов, необходимых для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г) проверяет соответствие представленных документов установленным требованиям, а именно: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тексты документов написаны разборчиво, наименования юридических лиц без сокращения, с указанием их места нахождения;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фамилии, имена и отчества физических лиц, название юридического лица, адреса их места жительства и места нахождения написаны полностью;</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в документах нет подчисток, приписок, зачеркнутых слов и иных не оговоренных в них исправлений;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документы не исполнены карандашом;</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документы не имеют серьезных повреждений, наличие которых не позволяет однозначно истолковать их содержание.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Продолжительность приема и регистрации документов составляет не более 15 минут.</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которые включают в себя: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а) порядковый номер записи;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б) дата поступления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данные о заявителе;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г) предмет обращения;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 перечень представленных заявителем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е) срок рассмотрения обращения.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При приеме документов, заявителем заполняется заявление установленного образца согласие на обработку персональных данных в соответствии с действующим законодательством.</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7) Специалист МБУ "МФЦ" оформляет расписку о приеме документов по установленной форме в 2-х экземплярах. В расписке, указываются: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а) дата представления документов;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б) перечень документов с указанием их наименования, реквизитов;</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количество экземпляров каждого из представленных документов (подлинных экземпляров и их копий);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г) количество листов в каждом экземпляре документа;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 фамилия и инициалы специалиста МБУ "МФЦ", принявшего документы;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е) телефон, по которому, заявитель в течение срока предоставления государственной услуги может узнать о стадии рассмотрения документов и времени, оставшемся до ее завершения.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Специалист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 либо выдается лично.</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8) После регистрации заявления и документов специалист МБУ "МФЦ" в течение 1-го рабочего дня передает данное заявление с пакетом прилагаемых документов для регистрации в организационный отдел. Специалист организационного отдела регистрирует заявление и направляет на рассмотрение  начальнику отдела по работе с учреждениями образования опеки и попечительства несовершеннолетних.</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9) Начальник отдела по работе с учреждениями образования, опеки и попечительства несовершеннолетних в срок не более 1-го рабочего дня рассматривает заявление, назначает специалиста Отдела по работе с учреждениями образования, опеки и попечительства несовершеннолетних, ответственного за исполнение услуги (далее - исполнитель), и передает документы работнику ответственному за регистрацию обращений граждан. </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10) Работник ответственный за регистрацию обращений граждан, регистрирует заявление и заносит фамилию исполнителя в базу данных. Время занесения - не более 10 минут.</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11) По окончанию регистрирующих действий, работник, ответственный за регистрацию обращений граждан, передает заявление и пакет документов исполнителю для рассмотрения и подготовки проекта постановления о разрешении сделки с имуществом подопечных, или уведомление об отказе в разрешении сделки. </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12) По истечении 2-х рабочих дней с момента передачи заявления и прилагаемых к нему документов специалисту МБУ "МФЦ" заявители  могут обратиться в Отдел по работе с учреждениями образования, опеки и попечительства несовершеннолетних лично или по телефону (телефон для справок: 8 (83448) 2-35-59) за информацией следующего содержания:</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телефон, номер кабинета, время приема, фамилия, имя, отчество исполнителя, у которого заявитель в течение срока предоставления государственной услуги может узнать о стадии рассмотрения документов и времени, оставшемся до ее завершения.</w:t>
      </w:r>
    </w:p>
    <w:p w:rsidR="00155429" w:rsidRPr="00155429" w:rsidRDefault="00155429" w:rsidP="00155429">
      <w:pPr>
        <w:widowControl w:val="0"/>
        <w:suppressAutoHyphens/>
        <w:autoSpaceDE w:val="0"/>
        <w:spacing w:after="0" w:line="240" w:lineRule="auto"/>
        <w:ind w:firstLine="708"/>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3. Рассмотрение заявления, подготовка и согласование проекта постановления.   </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1) Исполнитель рассматривает заявление и в течение 2-х рабочих дней проводит проверку наличия всех необходимых для предоставления государственной услуги документов и правильности их оформления. </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2) При отсутствии оснований для отказа в предоставлении государственной услуги, исполнитель принимает решение о выдаче постановления о разрешении сделки с имуществом подопечных, обеспечивает подготовку проекта постановления в 1-м экземпляре и направляет на поэтапное согласование с должностными лицами Администрации Кадошкинского муниципального района:</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начальником Отдела по работе с учреждениями образования, опеки и попечительства несовершеннолетних - в срок не более 1-го рабочего дня;</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начальником юридического управления - в срок не более 2-х рабочих дней.</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После процедуры согласования проект постановления направляется на подпись Главе администрации Кадошкинского муниципального района - в срок не более 1-го рабочего дня.</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3) При наличии оснований для отказа в предоставлении государственной услуги, исполнитель готовит мотивированный отказ в виде уведомления об отказе в разрешении сделки, в количестве 3-х экземпляров.</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4) Уведомление об отказе в разрешении сделки в течение 1 рабочего дня подписывается начальником отдела по работе  с учреждениями образования, опеки и попечительства несовершеннолетних и направляется в МБУ "МФЦ" для регистрации и </w:t>
      </w:r>
      <w:r w:rsidRPr="00155429">
        <w:rPr>
          <w:rFonts w:ascii="Times New Roman" w:eastAsia="Arial Unicode MS" w:hAnsi="Times New Roman" w:cs="Mangal"/>
          <w:kern w:val="2"/>
          <w:sz w:val="24"/>
          <w:szCs w:val="24"/>
          <w:lang w:eastAsia="hi-IN" w:bidi="hi-IN"/>
        </w:rPr>
        <w:lastRenderedPageBreak/>
        <w:t>выдачи заявителю.</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4. Выдача заявителю постановления о разрешении сделки с имуществом подопечных, либо мотивированного отказа в виде уведомления об отказе в разрешении сделки</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1) После подписания Главой администрации Кадошкинского муниципального района постановление о разрешении сделки с имуществом подопечных регистрируется Руководителем аппарата администрации Кадошкинского муниципального района в срок не позднее 1-го рабочего дня.</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2) После регистрации копия постановления, надлежащим образом заверенная в течение 3-х рабочих дней выдается заявителю специалистом МБУ "МФЦ" (п. Кадошкино, ул. Резакова, д. 9 «а») при предъявлении документа, удостоверяющего личность, либо документа, подтверждающего полномочия представителя юридического лица. Оригинал остается на хранении в Администрации.</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3) Мотивированный отказ в виде уведомления об отказе в разрешении сделки регистрируется специалистом МБУ "МФЦ" в течение 1-го рабочего дня и в течение 3-х рабочих дней выдается заявителю, 2-й экземпляр отказа направляется исполнителю, 3-й экземпляр остается в МБУ "МФЦ".</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2. ФОРМЫ КОНТРОЛЯ ЗА ИСПОЛНЕНИЕМ</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АДМИНИСТРАТИВНОГО РЕГЛАМЕНТА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Текущий контроль за соблюдением последовательности действий, определенных за административными процедурами, осуществляется Руководителем аппарата администрации Кадошкинского муниципального района.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Контроль за полнотой и качеством предоставления государственной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Подраздел 3. ДОСУДЕБНОЕ (ВНЕСУДЕБНОЕ)</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ОБЖАЛОВАНИЕ ЗАЯВИТЕЛЕМ РЕШЕНИЙ И ДЕЙСТВИЙ</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(БЕЗДЕЙСТВИЯ) ОРГАНА, ПРЕДОСТАВЛЯЮЩЕГО ГОСУДАРСТВЕННУЮ</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УСЛУГУ, А ТАКЖЕ ДОЛЖНОСТНОГО ЛИЦА ОРГАНА,</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ПРЕДОСТАВЛЯЮЩЕГО ГОСУДАРСТВЕННУЮ УСЛУГУ</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ИЛИ МУНИЦИПАЛЬНОГО СЛУЖАЩЕГО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Заявитель может обратиться с жалобой, в том числе в следующих случаях: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нарушение срока регистрации запроса заявителя о предоставлении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нарушение срока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услуги;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услуги, у заявителя;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lastRenderedPageBreak/>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Жалоба подается в письменной форме на бумажном носителе, в электронной форме в администрацию Кадошкинского муниципального района, согласно приложению 4 к Административному регламенту. Жалобы на решения, принятые администрацией Кадошкинского муниципального района, рассматриваются непосредственно Главой администрации Кдошкинского муниципального района.</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в Кадошкинском муниципальном районе в сети "Интернет",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Жалоба должна содержать:</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5. Жалоба, поступившая в орган, предоставляющий государственную услугу, подлежит рассмотрению Руководителем аппарата администрации Кадошкинского муниципального района,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6. По результатам рассмотрения жалобы орган, предоставляющий государственную услугу, принимает одно из следующих решений:</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bookmarkStart w:id="4" w:name="Par265"/>
      <w:bookmarkEnd w:id="4"/>
      <w:r w:rsidRPr="00155429">
        <w:rPr>
          <w:rFonts w:ascii="Times New Roman" w:eastAsia="Calibri" w:hAnsi="Times New Roman" w:cs="Times New Roman"/>
          <w:kern w:val="2"/>
          <w:sz w:val="24"/>
          <w:szCs w:val="24"/>
          <w:lang w:eastAsia="ar-SA"/>
        </w:rPr>
        <w:t xml:space="preserve">1)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w:t>
      </w:r>
      <w:r w:rsidRPr="00155429">
        <w:rPr>
          <w:rFonts w:ascii="Times New Roman" w:eastAsia="Calibri" w:hAnsi="Times New Roman" w:cs="Times New Roman"/>
          <w:kern w:val="2"/>
          <w:sz w:val="24"/>
          <w:szCs w:val="24"/>
          <w:lang w:eastAsia="ar-SA"/>
        </w:rPr>
        <w:lastRenderedPageBreak/>
        <w:t>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отказывает в удовлетворении жалобы.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7. Не позднее дня, следующего за днем принятия решения, указанного в пункте 6 подраздела 3  раздела 3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8. В случае установления в ходе или по результатам рассмотрения жалобы признаков состава административного правонарушения или преступления Руководителем аппарата администрации Кадошкинского муниципального района  незамедлительно направляются имеющиеся материалы в органы прокуратуры.</w:t>
      </w:r>
    </w:p>
    <w:p w:rsidR="00155429" w:rsidRPr="00155429" w:rsidRDefault="00155429" w:rsidP="0015542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9. Получатели государственной услуги вправе обжаловать действия (бездействие) и решения, осуществляемые (принятые) в ходе предоставления государственной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Приложение № 1</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к административному регламенту</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по предоставлению государственной услуги</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«Выдача разрешений на совершение</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сделок с имуществом подопечных»</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widowControl w:val="0"/>
        <w:suppressAutoHyphens/>
        <w:autoSpaceDE w:val="0"/>
        <w:spacing w:after="0" w:line="240" w:lineRule="auto"/>
        <w:jc w:val="center"/>
        <w:rPr>
          <w:rFonts w:ascii="Times New Roman" w:eastAsia="Arial Unicode MS" w:hAnsi="Times New Roman" w:cs="Mangal"/>
          <w:bCs/>
          <w:color w:val="000000"/>
          <w:kern w:val="2"/>
          <w:sz w:val="24"/>
          <w:szCs w:val="24"/>
          <w:lang w:eastAsia="hi-IN" w:bidi="hi-IN"/>
        </w:rPr>
      </w:pPr>
      <w:r w:rsidRPr="00155429">
        <w:rPr>
          <w:rFonts w:ascii="Times New Roman" w:eastAsia="Arial Unicode MS" w:hAnsi="Times New Roman" w:cs="Mangal"/>
          <w:bCs/>
          <w:color w:val="000000"/>
          <w:kern w:val="2"/>
          <w:sz w:val="24"/>
          <w:szCs w:val="24"/>
          <w:lang w:eastAsia="hi-IN" w:bidi="hi-IN"/>
        </w:rPr>
        <w:t>Информация о месте нахождения, графике работы и контактных</w:t>
      </w:r>
      <w:r w:rsidRPr="00155429">
        <w:rPr>
          <w:rFonts w:ascii="Times New Roman" w:eastAsia="Arial Unicode MS" w:hAnsi="Times New Roman" w:cs="Mangal"/>
          <w:bCs/>
          <w:color w:val="000000"/>
          <w:kern w:val="2"/>
          <w:sz w:val="24"/>
          <w:szCs w:val="24"/>
          <w:lang w:eastAsia="hi-IN" w:bidi="hi-IN"/>
        </w:rPr>
        <w:br/>
        <w:t>телефонах органов и организаций, участвующих в предоставлении государственной услуги</w:t>
      </w:r>
    </w:p>
    <w:tbl>
      <w:tblPr>
        <w:tblW w:w="0" w:type="auto"/>
        <w:tblInd w:w="-20" w:type="dxa"/>
        <w:tblLayout w:type="fixed"/>
        <w:tblLook w:val="04A0" w:firstRow="1" w:lastRow="0" w:firstColumn="1" w:lastColumn="0" w:noHBand="0" w:noVBand="1"/>
      </w:tblPr>
      <w:tblGrid>
        <w:gridCol w:w="2434"/>
        <w:gridCol w:w="1640"/>
        <w:gridCol w:w="1634"/>
        <w:gridCol w:w="1778"/>
        <w:gridCol w:w="2124"/>
      </w:tblGrid>
      <w:tr w:rsidR="00155429" w:rsidRPr="00155429" w:rsidTr="00155429">
        <w:tc>
          <w:tcPr>
            <w:tcW w:w="24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center"/>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Наименование органов и организаций</w:t>
            </w:r>
          </w:p>
        </w:tc>
        <w:tc>
          <w:tcPr>
            <w:tcW w:w="1640"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center"/>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адрес</w:t>
            </w:r>
          </w:p>
        </w:tc>
        <w:tc>
          <w:tcPr>
            <w:tcW w:w="16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center"/>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Контактные номера телефонов</w:t>
            </w:r>
          </w:p>
        </w:tc>
        <w:tc>
          <w:tcPr>
            <w:tcW w:w="1778"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center"/>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График работы</w:t>
            </w:r>
          </w:p>
        </w:tc>
        <w:tc>
          <w:tcPr>
            <w:tcW w:w="2124" w:type="dxa"/>
            <w:tcBorders>
              <w:top w:val="single" w:sz="4" w:space="0" w:color="000000"/>
              <w:left w:val="single" w:sz="4" w:space="0" w:color="000000"/>
              <w:bottom w:val="single" w:sz="4" w:space="0" w:color="000000"/>
              <w:right w:val="single" w:sz="4" w:space="0" w:color="000000"/>
            </w:tcBorders>
            <w:hideMark/>
          </w:tcPr>
          <w:p w:rsidR="00155429" w:rsidRPr="00155429" w:rsidRDefault="00155429" w:rsidP="00155429">
            <w:pPr>
              <w:widowControl w:val="0"/>
              <w:suppressAutoHyphens/>
              <w:autoSpaceDE w:val="0"/>
              <w:snapToGrid w:val="0"/>
              <w:spacing w:after="0" w:line="240" w:lineRule="auto"/>
              <w:jc w:val="center"/>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Адрес электронной почты</w:t>
            </w:r>
          </w:p>
        </w:tc>
      </w:tr>
      <w:tr w:rsidR="00155429" w:rsidRPr="00155429" w:rsidTr="00155429">
        <w:tc>
          <w:tcPr>
            <w:tcW w:w="24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Отдел по работе с учреждениями образования, опеки и попечительства несовершеннолетних </w:t>
            </w:r>
          </w:p>
        </w:tc>
        <w:tc>
          <w:tcPr>
            <w:tcW w:w="1640"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 xml:space="preserve">п. Кадошкино, ул. Крупской, 14 «а» </w:t>
            </w:r>
          </w:p>
        </w:tc>
        <w:tc>
          <w:tcPr>
            <w:tcW w:w="16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8 (83448) 2-35-59</w:t>
            </w:r>
          </w:p>
        </w:tc>
        <w:tc>
          <w:tcPr>
            <w:tcW w:w="1778"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Понедельник-пятница: 8.00-17.00, перерыв на обед: 13.00-14.00, выходные дни – суббота, воскресенье.</w:t>
            </w:r>
          </w:p>
        </w:tc>
        <w:tc>
          <w:tcPr>
            <w:tcW w:w="2124" w:type="dxa"/>
            <w:tcBorders>
              <w:top w:val="single" w:sz="4" w:space="0" w:color="000000"/>
              <w:left w:val="single" w:sz="4" w:space="0" w:color="000000"/>
              <w:bottom w:val="single" w:sz="4" w:space="0" w:color="000000"/>
              <w:right w:val="single" w:sz="4" w:space="0" w:color="000000"/>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val="en-US" w:eastAsia="hi-IN" w:bidi="hi-IN"/>
              </w:rPr>
            </w:pPr>
            <w:r w:rsidRPr="00155429">
              <w:rPr>
                <w:rFonts w:ascii="Times New Roman" w:eastAsia="Arial Unicode MS" w:hAnsi="Times New Roman" w:cs="Mangal"/>
                <w:kern w:val="2"/>
                <w:sz w:val="24"/>
                <w:szCs w:val="24"/>
                <w:lang w:val="en-US" w:eastAsia="hi-IN" w:bidi="hi-IN"/>
              </w:rPr>
              <w:t>eckad@mail.ru</w:t>
            </w:r>
          </w:p>
        </w:tc>
      </w:tr>
      <w:tr w:rsidR="00155429" w:rsidRPr="00155429" w:rsidTr="00155429">
        <w:tc>
          <w:tcPr>
            <w:tcW w:w="24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МБУ «МФЦ»</w:t>
            </w:r>
          </w:p>
        </w:tc>
        <w:tc>
          <w:tcPr>
            <w:tcW w:w="1640"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п. Кадошкино, ул. Резакова, 9 «а»</w:t>
            </w:r>
          </w:p>
        </w:tc>
        <w:tc>
          <w:tcPr>
            <w:tcW w:w="1634"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8 (83448) 2-32-46</w:t>
            </w:r>
          </w:p>
        </w:tc>
        <w:tc>
          <w:tcPr>
            <w:tcW w:w="1778" w:type="dxa"/>
            <w:tcBorders>
              <w:top w:val="single" w:sz="4" w:space="0" w:color="000000"/>
              <w:left w:val="single" w:sz="4" w:space="0" w:color="000000"/>
              <w:bottom w:val="single" w:sz="4" w:space="0" w:color="000000"/>
              <w:right w:val="nil"/>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eastAsia="hi-IN" w:bidi="hi-IN"/>
              </w:rPr>
            </w:pPr>
            <w:r w:rsidRPr="00155429">
              <w:rPr>
                <w:rFonts w:ascii="Times New Roman" w:eastAsia="Arial Unicode MS" w:hAnsi="Times New Roman" w:cs="Mangal"/>
                <w:kern w:val="2"/>
                <w:sz w:val="24"/>
                <w:szCs w:val="24"/>
                <w:lang w:eastAsia="hi-IN" w:bidi="hi-IN"/>
              </w:rPr>
              <w:t>Понедельник-пятница: 8.00-17.00, перерыв на обед: 13.00-14.00, выходные дни – суббота, воскресенье.</w:t>
            </w:r>
          </w:p>
        </w:tc>
        <w:tc>
          <w:tcPr>
            <w:tcW w:w="2124" w:type="dxa"/>
            <w:tcBorders>
              <w:top w:val="single" w:sz="4" w:space="0" w:color="000000"/>
              <w:left w:val="single" w:sz="4" w:space="0" w:color="000000"/>
              <w:bottom w:val="single" w:sz="4" w:space="0" w:color="000000"/>
              <w:right w:val="single" w:sz="4" w:space="0" w:color="000000"/>
            </w:tcBorders>
            <w:hideMark/>
          </w:tcPr>
          <w:p w:rsidR="00155429" w:rsidRPr="00155429" w:rsidRDefault="00155429" w:rsidP="00155429">
            <w:pPr>
              <w:widowControl w:val="0"/>
              <w:suppressAutoHyphens/>
              <w:autoSpaceDE w:val="0"/>
              <w:snapToGrid w:val="0"/>
              <w:spacing w:after="0" w:line="240" w:lineRule="auto"/>
              <w:jc w:val="both"/>
              <w:rPr>
                <w:rFonts w:ascii="Times New Roman" w:eastAsia="Arial Unicode MS" w:hAnsi="Times New Roman" w:cs="Mangal"/>
                <w:kern w:val="2"/>
                <w:sz w:val="24"/>
                <w:szCs w:val="24"/>
                <w:lang w:val="en-US" w:eastAsia="hi-IN" w:bidi="hi-IN"/>
              </w:rPr>
            </w:pPr>
            <w:r w:rsidRPr="00155429">
              <w:rPr>
                <w:rFonts w:ascii="Times New Roman" w:eastAsia="Arial Unicode MS" w:hAnsi="Times New Roman" w:cs="Mangal"/>
                <w:kern w:val="2"/>
                <w:sz w:val="24"/>
                <w:szCs w:val="24"/>
                <w:lang w:val="en-US" w:eastAsia="hi-IN" w:bidi="hi-IN"/>
              </w:rPr>
              <w:t>FEVMFC@mail.ru</w:t>
            </w:r>
          </w:p>
        </w:tc>
      </w:tr>
    </w:tbl>
    <w:p w:rsidR="00155429" w:rsidRPr="00155429" w:rsidRDefault="00155429" w:rsidP="00155429">
      <w:pPr>
        <w:suppressAutoHyphens/>
        <w:autoSpaceDE w:val="0"/>
        <w:spacing w:after="0" w:line="240" w:lineRule="auto"/>
        <w:jc w:val="right"/>
        <w:rPr>
          <w:rFonts w:ascii="Arial" w:eastAsia="Calibri" w:hAnsi="Arial" w:cs="Arial"/>
          <w:kern w:val="2"/>
          <w:sz w:val="20"/>
          <w:szCs w:val="20"/>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Приложение № 2</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к административному регламенту</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по предоставлению государственной услуги</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«Выдача разрешений на совершение</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lastRenderedPageBreak/>
        <w:t>сделок с имуществом подопечных»</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8"/>
          <w:szCs w:val="28"/>
          <w:lang w:eastAsia="ar-SA"/>
        </w:rPr>
        <w:t xml:space="preserve">                                           </w:t>
      </w:r>
      <w:r w:rsidRPr="00155429">
        <w:rPr>
          <w:rFonts w:ascii="Times New Roman" w:eastAsia="Calibri" w:hAnsi="Times New Roman" w:cs="Times New Roman"/>
          <w:kern w:val="2"/>
          <w:sz w:val="24"/>
          <w:szCs w:val="24"/>
          <w:lang w:eastAsia="ar-SA"/>
        </w:rPr>
        <w:t xml:space="preserve"> Главе администрации Кадошкинского </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муниципального района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Проживающий(ая) по адресу: 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паспорт серия _____ номер 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выдан 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"___" ______________ 200__ года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телефон: ______________________</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ЗАЯВЛЕНИЕ</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bookmarkStart w:id="5" w:name="Par337"/>
      <w:bookmarkEnd w:id="5"/>
      <w:r w:rsidRPr="00155429">
        <w:rPr>
          <w:rFonts w:ascii="Times New Roman" w:eastAsia="Calibri" w:hAnsi="Times New Roman" w:cs="Times New Roman"/>
          <w:kern w:val="2"/>
          <w:sz w:val="24"/>
          <w:szCs w:val="24"/>
          <w:lang w:eastAsia="ar-SA"/>
        </w:rPr>
        <w:t>Прошу Вас разрешить совершение сделки купли-продажи (обмена) ___-комнатной квартиры по вышеуказанному адресу общей площадью - __________ кв. м, жилой площадью _________ кв. м, принадлежащей моему несовершеннолетнему сыну - ________ года рождения, прописанному там же на праве собственности (свидетельство о государственной регистрации права от ____________ N ______), с одновременной покупкой и оформлением в собственность несовершеннолетнего ___-комнатной квартиры по адресу: ______________________________, общей площадью - _________ кв. м, жилой площадью - _________ кв. м, принадлежащей на праве собственности гр. ____________________________.</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Согласие всех заинтересованных сторон имеется, имущественные и жилищные права и интересы несовершеннолетнего ущемлены не будут. Обязуюсь в соответствии с установленным законодательством РФ сроком с момента выдачи разрешения на совершение сделки представить в отдел по работе с учреждениями образования, опеки и попечительства несовершеннолетних администрации Кадошкинского муниципального района копии свидетельства о праве собственности несовершеннолетнего.</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Я, ФИО, даю согласие на обработку и использование моих персональных данных, содержащихся в настоящем заявлении и предоставленных мною документах.</w:t>
      </w:r>
    </w:p>
    <w:p w:rsidR="00155429" w:rsidRPr="00155429" w:rsidRDefault="00155429" w:rsidP="00155429">
      <w:pPr>
        <w:suppressAutoHyphens/>
        <w:autoSpaceDE w:val="0"/>
        <w:spacing w:after="0" w:line="240" w:lineRule="auto"/>
        <w:ind w:firstLine="540"/>
        <w:jc w:val="both"/>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both"/>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 _______________ 20___ год Подпись ___________________</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Приложение № 3</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к Административному регламенту</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предоставления государственной услуги</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«Выдача разрешений на совершение</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сделок с имуществом подопечных»</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8"/>
          <w:szCs w:val="28"/>
          <w:lang w:eastAsia="ar-SA"/>
        </w:rPr>
      </w:pPr>
      <w:r w:rsidRPr="00155429">
        <w:rPr>
          <w:rFonts w:ascii="Times New Roman" w:eastAsia="Calibri" w:hAnsi="Times New Roman" w:cs="Times New Roman"/>
          <w:kern w:val="2"/>
          <w:sz w:val="28"/>
          <w:szCs w:val="28"/>
          <w:lang w:eastAsia="ar-SA"/>
        </w:rPr>
        <w:t>БЛОК-СХЕМА АДМИНИСТРАТИВНОЙ ПРОЦЕДУРЫ</w:t>
      </w:r>
    </w:p>
    <w:p w:rsidR="00155429" w:rsidRPr="00155429" w:rsidRDefault="00155429" w:rsidP="00155429">
      <w:pPr>
        <w:suppressAutoHyphens/>
        <w:autoSpaceDE w:val="0"/>
        <w:spacing w:after="0" w:line="240" w:lineRule="auto"/>
        <w:jc w:val="center"/>
        <w:rPr>
          <w:rFonts w:ascii="Times New Roman" w:eastAsia="Calibri" w:hAnsi="Times New Roman" w:cs="Times New Roman"/>
          <w:kern w:val="2"/>
          <w:sz w:val="28"/>
          <w:szCs w:val="28"/>
          <w:lang w:eastAsia="ar-SA"/>
        </w:rPr>
      </w:pPr>
      <w:bookmarkStart w:id="6" w:name="Par354"/>
      <w:bookmarkEnd w:id="6"/>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59264" behindDoc="0" locked="0" layoutInCell="1" allowOverlap="1" wp14:anchorId="52B8D978" wp14:editId="187BC3B0">
                <wp:simplePos x="0" y="0"/>
                <wp:positionH relativeFrom="column">
                  <wp:posOffset>788035</wp:posOffset>
                </wp:positionH>
                <wp:positionV relativeFrom="paragraph">
                  <wp:posOffset>2540</wp:posOffset>
                </wp:positionV>
                <wp:extent cx="3408680" cy="368300"/>
                <wp:effectExtent l="6985" t="12065" r="13335" b="1016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368300"/>
                        </a:xfrm>
                        <a:prstGeom prst="rect">
                          <a:avLst/>
                        </a:prstGeom>
                        <a:solidFill>
                          <a:srgbClr val="FFFFFF"/>
                        </a:solidFill>
                        <a:ln w="6350">
                          <a:solidFill>
                            <a:srgbClr val="000000"/>
                          </a:solidFill>
                          <a:miter lim="800000"/>
                          <a:headEnd/>
                          <a:tailEnd/>
                        </a:ln>
                      </wps:spPr>
                      <wps:txbx>
                        <w:txbxContent>
                          <w:p w:rsidR="00155429" w:rsidRDefault="00155429" w:rsidP="00155429">
                            <w:pPr>
                              <w:jc w:val="center"/>
                              <w:rPr>
                                <w:sz w:val="20"/>
                                <w:szCs w:val="20"/>
                              </w:rPr>
                            </w:pPr>
                            <w:r>
                              <w:rPr>
                                <w:sz w:val="20"/>
                                <w:szCs w:val="20"/>
                              </w:rPr>
                              <w:t>Обращение заявителя (администрация, МФЦ)</w:t>
                            </w:r>
                          </w:p>
                          <w:p w:rsidR="00155429" w:rsidRDefault="00155429" w:rsidP="00155429">
                            <w:pPr>
                              <w:rPr>
                                <w:sz w:val="24"/>
                                <w:szCs w:val="2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2.05pt;margin-top:.2pt;width:268.4pt;height:2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" strokeweight=".5pt">
                <v:textbox inset="7.45pt,3.85pt,7.45pt,3.85pt">
                  <w:txbxContent>
                    <w:p w:rsidR="00155429" w:rsidRDefault="00155429" w:rsidP="00155429">
                      <w:pPr>
                        <w:jc w:val="center"/>
                        <w:rPr>
                          <w:sz w:val="20"/>
                          <w:szCs w:val="20"/>
                        </w:rPr>
                      </w:pPr>
                      <w:r>
                        <w:rPr>
                          <w:sz w:val="20"/>
                          <w:szCs w:val="20"/>
                        </w:rPr>
                        <w:t>Обращение заявителя (администрация, МФЦ)</w:t>
                      </w:r>
                    </w:p>
                    <w:p w:rsidR="00155429" w:rsidRDefault="00155429" w:rsidP="00155429">
                      <w:pPr>
                        <w:rPr>
                          <w:sz w:val="24"/>
                          <w:szCs w:val="24"/>
                        </w:rPr>
                      </w:pPr>
                    </w:p>
                  </w:txbxContent>
                </v:textbox>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0288" behindDoc="0" locked="0" layoutInCell="1" allowOverlap="1" wp14:anchorId="5F0EEA69" wp14:editId="5A43B62E">
                <wp:simplePos x="0" y="0"/>
                <wp:positionH relativeFrom="column">
                  <wp:posOffset>2501265</wp:posOffset>
                </wp:positionH>
                <wp:positionV relativeFrom="paragraph">
                  <wp:posOffset>362585</wp:posOffset>
                </wp:positionV>
                <wp:extent cx="3175" cy="429260"/>
                <wp:effectExtent l="53340" t="10160" r="57785" b="1778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42926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96.95pt;margin-top:28.55pt;width:.2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" strokeweight=".26mm">
                <v:stroke endarrow="block"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61312" behindDoc="0" locked="0" layoutInCell="1" allowOverlap="1" wp14:anchorId="72B0DC19" wp14:editId="05F89FAD">
                <wp:simplePos x="0" y="0"/>
                <wp:positionH relativeFrom="column">
                  <wp:posOffset>-19685</wp:posOffset>
                </wp:positionH>
                <wp:positionV relativeFrom="paragraph">
                  <wp:posOffset>774065</wp:posOffset>
                </wp:positionV>
                <wp:extent cx="5252720" cy="977900"/>
                <wp:effectExtent l="8890" t="12065" r="5715" b="1016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720" cy="977900"/>
                        </a:xfrm>
                        <a:prstGeom prst="rect">
                          <a:avLst/>
                        </a:prstGeom>
                        <a:solidFill>
                          <a:srgbClr val="FFFFFF"/>
                        </a:solidFill>
                        <a:ln w="6350">
                          <a:solidFill>
                            <a:srgbClr val="000000"/>
                          </a:solidFill>
                          <a:miter lim="800000"/>
                          <a:headEnd/>
                          <a:tailEnd/>
                        </a:ln>
                      </wps:spPr>
                      <wps:txbx>
                        <w:txbxContent>
                          <w:p w:rsidR="00155429" w:rsidRDefault="00155429" w:rsidP="00155429">
                            <w:pPr>
                              <w:jc w:val="center"/>
                              <w:rPr>
                                <w:sz w:val="20"/>
                                <w:szCs w:val="20"/>
                              </w:rPr>
                            </w:pPr>
                            <w:r>
                              <w:rPr>
                                <w:sz w:val="20"/>
                                <w:szCs w:val="20"/>
                              </w:rPr>
                              <w:t>Организационный отдел администрации Кадошкинского муниципального района – регистрация документов, принятие решения о наличии у заявителя права на получение услуги – 1 день</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55pt;margin-top:60.95pt;width:413.6pt;height:77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pxnLQIAAFg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" strokeweight=".5pt">
                <v:textbox inset="7.45pt,3.85pt,7.45pt,3.85pt">
                  <w:txbxContent>
                    <w:p w:rsidR="00155429" w:rsidRDefault="00155429" w:rsidP="00155429">
                      <w:pPr>
                        <w:jc w:val="center"/>
                        <w:rPr>
                          <w:sz w:val="20"/>
                          <w:szCs w:val="20"/>
                        </w:rPr>
                      </w:pPr>
                      <w:r>
                        <w:rPr>
                          <w:sz w:val="20"/>
                          <w:szCs w:val="20"/>
                        </w:rPr>
                        <w:t>Организационный отдел администрации Кадошкинского муниципального района – регистрация документов, принятие решения о наличии у заявителя права на получение услуги – 1 день</w:t>
                      </w:r>
                    </w:p>
                  </w:txbxContent>
                </v:textbox>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2336" behindDoc="0" locked="0" layoutInCell="1" allowOverlap="1" wp14:anchorId="2E12553D" wp14:editId="105CD124">
                <wp:simplePos x="0" y="0"/>
                <wp:positionH relativeFrom="column">
                  <wp:posOffset>2501265</wp:posOffset>
                </wp:positionH>
                <wp:positionV relativeFrom="paragraph">
                  <wp:posOffset>1725930</wp:posOffset>
                </wp:positionV>
                <wp:extent cx="3175" cy="345440"/>
                <wp:effectExtent l="53340" t="11430" r="57785" b="24130"/>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4544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96.95pt;margin-top:135.9pt;width:.25pt;height: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" strokeweight=".26mm">
                <v:stroke endarrow="block"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63360" behindDoc="0" locked="0" layoutInCell="1" allowOverlap="1" wp14:anchorId="53D00C99" wp14:editId="6F801E19">
                <wp:simplePos x="0" y="0"/>
                <wp:positionH relativeFrom="column">
                  <wp:posOffset>864235</wp:posOffset>
                </wp:positionH>
                <wp:positionV relativeFrom="paragraph">
                  <wp:posOffset>2054225</wp:posOffset>
                </wp:positionV>
                <wp:extent cx="3416300" cy="1374140"/>
                <wp:effectExtent l="6985" t="6350" r="5715" b="1016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1374140"/>
                        </a:xfrm>
                        <a:prstGeom prst="rect">
                          <a:avLst/>
                        </a:prstGeom>
                        <a:solidFill>
                          <a:srgbClr val="FFFFFF"/>
                        </a:solidFill>
                        <a:ln w="6350">
                          <a:solidFill>
                            <a:srgbClr val="000000"/>
                          </a:solidFill>
                          <a:miter lim="800000"/>
                          <a:headEnd/>
                          <a:tailEnd/>
                        </a:ln>
                      </wps:spPr>
                      <wps:txbx>
                        <w:txbxContent>
                          <w:p w:rsidR="00155429" w:rsidRDefault="00155429" w:rsidP="00155429">
                            <w:pPr>
                              <w:jc w:val="center"/>
                              <w:rPr>
                                <w:sz w:val="20"/>
                                <w:szCs w:val="20"/>
                              </w:rPr>
                            </w:pPr>
                            <w:r>
                              <w:rPr>
                                <w:sz w:val="20"/>
                                <w:szCs w:val="20"/>
                              </w:rPr>
                              <w:t xml:space="preserve">Отдел по работе с учреждениями образования, опеки и попечительства несовершеннолетних администрации Кадошкинского муниципального района </w:t>
                            </w:r>
                          </w:p>
                          <w:p w:rsidR="00155429" w:rsidRDefault="00155429" w:rsidP="00155429">
                            <w:pPr>
                              <w:jc w:val="center"/>
                              <w:rPr>
                                <w:sz w:val="20"/>
                                <w:szCs w:val="20"/>
                              </w:rPr>
                            </w:pPr>
                            <w:r>
                              <w:rPr>
                                <w:sz w:val="20"/>
                                <w:szCs w:val="20"/>
                              </w:rPr>
                              <w:t>(подготовка и принятие решения (или отказа) в выдаче разрешения на совершение сделок с имуществом подопечных – 15 дней</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68.05pt;margin-top:161.75pt;width:269pt;height:108.2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VCLwIAAFgEAAAOAAAAZHJzL2Uyb0RvYy54bWysVNuO0zAQfUfiHyy/0yRtt7R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" strokeweight=".5pt">
                <v:textbox inset="7.45pt,3.85pt,7.45pt,3.85pt">
                  <w:txbxContent>
                    <w:p w:rsidR="00155429" w:rsidRDefault="00155429" w:rsidP="00155429">
                      <w:pPr>
                        <w:jc w:val="center"/>
                        <w:rPr>
                          <w:sz w:val="20"/>
                          <w:szCs w:val="20"/>
                        </w:rPr>
                      </w:pPr>
                      <w:r>
                        <w:rPr>
                          <w:sz w:val="20"/>
                          <w:szCs w:val="20"/>
                        </w:rPr>
                        <w:t xml:space="preserve">Отдел по работе с учреждениями образования, опеки и попечительства несовершеннолетних администрации Кадошкинского муниципального района </w:t>
                      </w:r>
                    </w:p>
                    <w:p w:rsidR="00155429" w:rsidRDefault="00155429" w:rsidP="00155429">
                      <w:pPr>
                        <w:jc w:val="center"/>
                        <w:rPr>
                          <w:sz w:val="20"/>
                          <w:szCs w:val="20"/>
                        </w:rPr>
                      </w:pPr>
                      <w:r>
                        <w:rPr>
                          <w:sz w:val="20"/>
                          <w:szCs w:val="20"/>
                        </w:rPr>
                        <w:t>(подготовка и принятие решения (или отказа) в выдаче разрешения на совершение сделок с имуществом подопечных – 15 дней</w:t>
                      </w:r>
                    </w:p>
                  </w:txbxContent>
                </v:textbox>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66432" behindDoc="0" locked="0" layoutInCell="1" allowOverlap="1" wp14:anchorId="210FA117" wp14:editId="6FA3BA82">
                <wp:simplePos x="0" y="0"/>
                <wp:positionH relativeFrom="column">
                  <wp:posOffset>-774065</wp:posOffset>
                </wp:positionH>
                <wp:positionV relativeFrom="paragraph">
                  <wp:posOffset>2385060</wp:posOffset>
                </wp:positionV>
                <wp:extent cx="1572260" cy="276860"/>
                <wp:effectExtent l="6985" t="13335" r="11430" b="508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276860"/>
                        </a:xfrm>
                        <a:prstGeom prst="rect">
                          <a:avLst/>
                        </a:prstGeom>
                        <a:solidFill>
                          <a:srgbClr val="FFFFFF"/>
                        </a:solidFill>
                        <a:ln w="6350">
                          <a:solidFill>
                            <a:srgbClr val="FFFFFF"/>
                          </a:solidFill>
                          <a:miter lim="800000"/>
                          <a:headEnd/>
                          <a:tailEnd/>
                        </a:ln>
                      </wps:spPr>
                      <wps:txbx>
                        <w:txbxContent>
                          <w:p w:rsidR="00155429" w:rsidRDefault="00155429" w:rsidP="00155429">
                            <w:pPr>
                              <w:jc w:val="center"/>
                              <w:rPr>
                                <w:sz w:val="20"/>
                                <w:szCs w:val="20"/>
                              </w:rPr>
                            </w:pPr>
                            <w:r>
                              <w:rPr>
                                <w:sz w:val="20"/>
                                <w:szCs w:val="20"/>
                              </w:rPr>
                              <w:t>Положительное решение</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60.95pt;margin-top:187.8pt;width:123.8pt;height:21.8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" strokecolor="white" strokeweight=".5pt">
                <v:textbox inset="7.45pt,3.85pt,7.45pt,3.85pt">
                  <w:txbxContent>
                    <w:p w:rsidR="00155429" w:rsidRDefault="00155429" w:rsidP="00155429">
                      <w:pPr>
                        <w:jc w:val="center"/>
                        <w:rPr>
                          <w:sz w:val="20"/>
                          <w:szCs w:val="20"/>
                        </w:rPr>
                      </w:pPr>
                      <w:r>
                        <w:rPr>
                          <w:sz w:val="20"/>
                          <w:szCs w:val="20"/>
                        </w:rPr>
                        <w:t>Положительное решение</w:t>
                      </w:r>
                    </w:p>
                  </w:txbxContent>
                </v:textbox>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69504" behindDoc="0" locked="0" layoutInCell="1" allowOverlap="1" wp14:anchorId="7736EE2E" wp14:editId="115C5C91">
                <wp:simplePos x="0" y="0"/>
                <wp:positionH relativeFrom="column">
                  <wp:posOffset>4369435</wp:posOffset>
                </wp:positionH>
                <wp:positionV relativeFrom="paragraph">
                  <wp:posOffset>2385060</wp:posOffset>
                </wp:positionV>
                <wp:extent cx="1579880" cy="276860"/>
                <wp:effectExtent l="6985" t="13335" r="13335" b="508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276860"/>
                        </a:xfrm>
                        <a:prstGeom prst="rect">
                          <a:avLst/>
                        </a:prstGeom>
                        <a:solidFill>
                          <a:srgbClr val="FFFFFF"/>
                        </a:solidFill>
                        <a:ln w="6350">
                          <a:solidFill>
                            <a:srgbClr val="FFFFFF"/>
                          </a:solidFill>
                          <a:miter lim="800000"/>
                          <a:headEnd/>
                          <a:tailEnd/>
                        </a:ln>
                      </wps:spPr>
                      <wps:txbx>
                        <w:txbxContent>
                          <w:p w:rsidR="00155429" w:rsidRDefault="00155429" w:rsidP="00155429">
                            <w:pPr>
                              <w:rPr>
                                <w:sz w:val="20"/>
                                <w:szCs w:val="20"/>
                              </w:rPr>
                            </w:pPr>
                            <w:r>
                              <w:rPr>
                                <w:sz w:val="20"/>
                                <w:szCs w:val="20"/>
                              </w:rPr>
                              <w:t xml:space="preserve">Отрицательное решение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left:0;text-align:left;margin-left:344.05pt;margin-top:187.8pt;width:124.4pt;height:21.8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" strokecolor="white" strokeweight=".5pt">
                <v:textbox inset="7.45pt,3.85pt,7.45pt,3.85pt">
                  <w:txbxContent>
                    <w:p w:rsidR="00155429" w:rsidRDefault="00155429" w:rsidP="00155429">
                      <w:pPr>
                        <w:rPr>
                          <w:sz w:val="20"/>
                          <w:szCs w:val="20"/>
                        </w:rPr>
                      </w:pPr>
                      <w:r>
                        <w:rPr>
                          <w:sz w:val="20"/>
                          <w:szCs w:val="20"/>
                        </w:rPr>
                        <w:t xml:space="preserve">Отрицательное решение </w:t>
                      </w:r>
                    </w:p>
                  </w:txbxContent>
                </v:textbox>
              </v:shape>
            </w:pict>
          </mc:Fallback>
        </mc:AlternateConten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tabs>
          <w:tab w:val="left" w:pos="456"/>
          <w:tab w:val="left" w:pos="8232"/>
        </w:tabs>
        <w:suppressAutoHyphens/>
        <w:autoSpaceDE w:val="0"/>
        <w:spacing w:after="0" w:line="240" w:lineRule="auto"/>
        <w:rPr>
          <w:rFonts w:ascii="Times New Roman" w:eastAsia="Calibri" w:hAnsi="Times New Roman" w:cs="Times New Roman"/>
          <w:kern w:val="2"/>
          <w:sz w:val="28"/>
          <w:szCs w:val="28"/>
          <w:lang w:eastAsia="ar-SA"/>
        </w:rPr>
      </w:pPr>
      <w:r w:rsidRPr="00155429">
        <w:rPr>
          <w:rFonts w:ascii="Times New Roman" w:eastAsia="Calibri" w:hAnsi="Times New Roman" w:cs="Times New Roman"/>
          <w:kern w:val="2"/>
          <w:sz w:val="28"/>
          <w:szCs w:val="28"/>
          <w:lang w:eastAsia="ar-SA"/>
        </w:rPr>
        <w:tab/>
      </w:r>
      <w:r w:rsidRPr="00155429">
        <w:rPr>
          <w:rFonts w:ascii="Times New Roman" w:eastAsia="Calibri" w:hAnsi="Times New Roman" w:cs="Times New Roman"/>
          <w:kern w:val="2"/>
          <w:sz w:val="28"/>
          <w:szCs w:val="28"/>
          <w:lang w:eastAsia="ar-SA"/>
        </w:rPr>
        <w:tab/>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4384" behindDoc="0" locked="0" layoutInCell="1" allowOverlap="1" wp14:anchorId="1F57D1E9" wp14:editId="071CAA12">
                <wp:simplePos x="0" y="0"/>
                <wp:positionH relativeFrom="column">
                  <wp:posOffset>-691515</wp:posOffset>
                </wp:positionH>
                <wp:positionV relativeFrom="paragraph">
                  <wp:posOffset>140335</wp:posOffset>
                </wp:positionV>
                <wp:extent cx="1564640" cy="3175"/>
                <wp:effectExtent l="13335" t="6985" r="12700" b="889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64640" cy="3175"/>
                        </a:xfrm>
                        <a:prstGeom prst="straightConnector1">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54.45pt;margin-top:11.05pt;width:123.2pt;height:.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" strokeweight=".26mm">
                <v:stroke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5408" behindDoc="0" locked="0" layoutInCell="1" allowOverlap="1" wp14:anchorId="71B52085" wp14:editId="4CAD800F">
                <wp:simplePos x="0" y="0"/>
                <wp:positionH relativeFrom="column">
                  <wp:posOffset>-691515</wp:posOffset>
                </wp:positionH>
                <wp:positionV relativeFrom="paragraph">
                  <wp:posOffset>140335</wp:posOffset>
                </wp:positionV>
                <wp:extent cx="3175" cy="1068705"/>
                <wp:effectExtent l="51435" t="6985" r="59690" b="1968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06870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54.45pt;margin-top:11.05pt;width:.25pt;height:8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" strokeweight=".26mm">
                <v:stroke endarrow="block"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70528" behindDoc="0" locked="0" layoutInCell="1" allowOverlap="1" wp14:anchorId="37168EF3" wp14:editId="7776CF66">
                <wp:simplePos x="0" y="0"/>
                <wp:positionH relativeFrom="column">
                  <wp:posOffset>-774065</wp:posOffset>
                </wp:positionH>
                <wp:positionV relativeFrom="paragraph">
                  <wp:posOffset>1178560</wp:posOffset>
                </wp:positionV>
                <wp:extent cx="2517140" cy="718820"/>
                <wp:effectExtent l="6985" t="6985" r="9525" b="762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140" cy="718820"/>
                        </a:xfrm>
                        <a:prstGeom prst="rect">
                          <a:avLst/>
                        </a:prstGeom>
                        <a:solidFill>
                          <a:srgbClr val="FFFFFF"/>
                        </a:solidFill>
                        <a:ln w="6350">
                          <a:solidFill>
                            <a:srgbClr val="000000"/>
                          </a:solidFill>
                          <a:miter lim="800000"/>
                          <a:headEnd/>
                          <a:tailEnd/>
                        </a:ln>
                      </wps:spPr>
                      <wps:txbx>
                        <w:txbxContent>
                          <w:p w:rsidR="00155429" w:rsidRDefault="00155429" w:rsidP="00155429">
                            <w:pPr>
                              <w:jc w:val="center"/>
                              <w:rPr>
                                <w:sz w:val="20"/>
                                <w:szCs w:val="20"/>
                              </w:rPr>
                            </w:pPr>
                            <w:r>
                              <w:rPr>
                                <w:sz w:val="20"/>
                                <w:szCs w:val="20"/>
                              </w:rPr>
                              <w:t>предоставление услуги (выдача разрешения на совершение сделок с имуществом подопечных)</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60.95pt;margin-top:92.8pt;width:198.2pt;height:56.6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" strokeweight=".5pt">
                <v:textbox inset="7.45pt,3.85pt,7.45pt,3.85pt">
                  <w:txbxContent>
                    <w:p w:rsidR="00155429" w:rsidRDefault="00155429" w:rsidP="00155429">
                      <w:pPr>
                        <w:jc w:val="center"/>
                        <w:rPr>
                          <w:sz w:val="20"/>
                          <w:szCs w:val="20"/>
                        </w:rPr>
                      </w:pPr>
                      <w:r>
                        <w:rPr>
                          <w:sz w:val="20"/>
                          <w:szCs w:val="20"/>
                        </w:rPr>
                        <w:t>предоставление услуги (выдача разрешения на совершение сделок с имуществом подопечных)</w:t>
                      </w:r>
                    </w:p>
                  </w:txbxContent>
                </v:textbox>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7456" behindDoc="0" locked="0" layoutInCell="1" allowOverlap="1" wp14:anchorId="23FF7511" wp14:editId="1A3ACE24">
                <wp:simplePos x="0" y="0"/>
                <wp:positionH relativeFrom="column">
                  <wp:posOffset>4276725</wp:posOffset>
                </wp:positionH>
                <wp:positionV relativeFrom="paragraph">
                  <wp:posOffset>94615</wp:posOffset>
                </wp:positionV>
                <wp:extent cx="1557020" cy="3175"/>
                <wp:effectExtent l="9525" t="8890" r="5080" b="698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3175"/>
                        </a:xfrm>
                        <a:prstGeom prst="straightConnector1">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6.75pt;margin-top:7.45pt;width:122.6pt;height:.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" strokeweight=".26mm">
                <v:stroke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300" distR="114300" simplePos="0" relativeHeight="251668480" behindDoc="0" locked="0" layoutInCell="1" allowOverlap="1" wp14:anchorId="5D03010F" wp14:editId="574C8F50">
                <wp:simplePos x="0" y="0"/>
                <wp:positionH relativeFrom="column">
                  <wp:posOffset>5831205</wp:posOffset>
                </wp:positionH>
                <wp:positionV relativeFrom="paragraph">
                  <wp:posOffset>94615</wp:posOffset>
                </wp:positionV>
                <wp:extent cx="3175" cy="1115060"/>
                <wp:effectExtent l="49530" t="8890" r="61595" b="1905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11506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59.15pt;margin-top:7.45pt;width:.25pt;height:8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" strokeweight=".26mm">
                <v:stroke endarrow="block" joinstyle="miter"/>
              </v:shape>
            </w:pict>
          </mc:Fallback>
        </mc:AlternateContent>
      </w:r>
      <w:r w:rsidRPr="00155429">
        <w:rPr>
          <w:rFonts w:ascii="Arial" w:eastAsia="Calibri" w:hAnsi="Arial" w:cs="Arial"/>
          <w:noProof/>
          <w:kern w:val="2"/>
          <w:sz w:val="20"/>
          <w:szCs w:val="20"/>
          <w:lang w:eastAsia="ru-RU"/>
        </w:rPr>
        <mc:AlternateContent>
          <mc:Choice Requires="wps">
            <w:drawing>
              <wp:anchor distT="0" distB="0" distL="114935" distR="114935" simplePos="0" relativeHeight="251671552" behindDoc="0" locked="0" layoutInCell="1" allowOverlap="1" wp14:anchorId="2F22DB5C" wp14:editId="67463674">
                <wp:simplePos x="0" y="0"/>
                <wp:positionH relativeFrom="column">
                  <wp:posOffset>3241675</wp:posOffset>
                </wp:positionH>
                <wp:positionV relativeFrom="paragraph">
                  <wp:posOffset>1178560</wp:posOffset>
                </wp:positionV>
                <wp:extent cx="2806700" cy="787400"/>
                <wp:effectExtent l="12700" t="6985" r="9525" b="5715"/>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787400"/>
                        </a:xfrm>
                        <a:prstGeom prst="rect">
                          <a:avLst/>
                        </a:prstGeom>
                        <a:solidFill>
                          <a:srgbClr val="FFFFFF"/>
                        </a:solidFill>
                        <a:ln w="6350">
                          <a:solidFill>
                            <a:srgbClr val="000000"/>
                          </a:solidFill>
                          <a:miter lim="800000"/>
                          <a:headEnd/>
                          <a:tailEnd/>
                        </a:ln>
                      </wps:spPr>
                      <wps:txbx>
                        <w:txbxContent>
                          <w:p w:rsidR="00155429" w:rsidRDefault="00155429" w:rsidP="00155429">
                            <w:pPr>
                              <w:jc w:val="center"/>
                              <w:rPr>
                                <w:sz w:val="20"/>
                                <w:szCs w:val="20"/>
                              </w:rPr>
                            </w:pPr>
                            <w:r>
                              <w:rPr>
                                <w:sz w:val="20"/>
                                <w:szCs w:val="20"/>
                              </w:rPr>
                              <w:t>Отказ в выдаче разрешения на совершение сделок с имуществом подопечных</w:t>
                            </w:r>
                          </w:p>
                          <w:p w:rsidR="00155429" w:rsidRDefault="00155429" w:rsidP="00155429">
                            <w:pPr>
                              <w:rPr>
                                <w:sz w:val="24"/>
                                <w:szCs w:val="2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2" type="#_x0000_t202" style="position:absolute;left:0;text-align:left;margin-left:255.25pt;margin-top:92.8pt;width:221pt;height:62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" strokeweight=".5pt">
                <v:textbox inset="7.45pt,3.85pt,7.45pt,3.85pt">
                  <w:txbxContent>
                    <w:p w:rsidR="00155429" w:rsidRDefault="00155429" w:rsidP="00155429">
                      <w:pPr>
                        <w:jc w:val="center"/>
                        <w:rPr>
                          <w:sz w:val="20"/>
                          <w:szCs w:val="20"/>
                        </w:rPr>
                      </w:pPr>
                      <w:r>
                        <w:rPr>
                          <w:sz w:val="20"/>
                          <w:szCs w:val="20"/>
                        </w:rPr>
                        <w:t>Отказ в выдаче разрешения на совершение сделок с имуществом подопечных</w:t>
                      </w:r>
                    </w:p>
                    <w:p w:rsidR="00155429" w:rsidRDefault="00155429" w:rsidP="00155429">
                      <w:pPr>
                        <w:rPr>
                          <w:sz w:val="24"/>
                          <w:szCs w:val="24"/>
                        </w:rPr>
                      </w:pPr>
                    </w:p>
                  </w:txbxContent>
                </v:textbox>
              </v:shape>
            </w:pict>
          </mc:Fallback>
        </mc:AlternateConten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8"/>
          <w:szCs w:val="28"/>
          <w:lang w:eastAsia="ar-SA"/>
        </w:rPr>
      </w:pP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Приложение № 4</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к Административному регламенту</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предоставления государственной услуги</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«Выдача разрешений на совершение</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сделок с имуществом подопечных»</w:t>
      </w:r>
    </w:p>
    <w:p w:rsidR="00155429" w:rsidRPr="00155429" w:rsidRDefault="00155429" w:rsidP="00155429">
      <w:pPr>
        <w:suppressAutoHyphens/>
        <w:autoSpaceDE w:val="0"/>
        <w:spacing w:after="0" w:line="240" w:lineRule="auto"/>
        <w:jc w:val="right"/>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Руководителю аппарата администрации </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Кадошкинского муниципального района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от: 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ф.и.о. дата рождения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проживающего(ей) по адресу: 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Жалоба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bookmarkStart w:id="7" w:name="Par403"/>
      <w:bookmarkEnd w:id="7"/>
      <w:r w:rsidRPr="00155429">
        <w:rPr>
          <w:rFonts w:ascii="Times New Roman" w:eastAsia="Calibri" w:hAnsi="Times New Roman" w:cs="Times New Roman"/>
          <w:kern w:val="2"/>
          <w:sz w:val="24"/>
          <w:szCs w:val="24"/>
          <w:lang w:eastAsia="ar-SA"/>
        </w:rPr>
        <w:t xml:space="preserve">                    на нарушение требований регламента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предоставления муниципальной услуги</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Я,  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(Ф.И.О заявителя)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проживающий по адресу: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(индекс, город, улица, дом, квартира)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подаю жалобу от имени: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(своего, или ФИО лица, которого представляет заявитель)</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на нарушение регламента предоставления государственной услуги: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Допущенное: 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(наименование структурного подразделения,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допустившего нарушение регламента)</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в части следующих требований:</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4"/>
          <w:szCs w:val="24"/>
          <w:lang w:eastAsia="ar-SA"/>
        </w:rPr>
        <w:t xml:space="preserve">                  </w:t>
      </w:r>
      <w:r w:rsidRPr="00155429">
        <w:rPr>
          <w:rFonts w:ascii="Times New Roman" w:eastAsia="Calibri" w:hAnsi="Times New Roman" w:cs="Times New Roman"/>
          <w:kern w:val="2"/>
          <w:sz w:val="20"/>
          <w:szCs w:val="20"/>
          <w:lang w:eastAsia="ar-SA"/>
        </w:rPr>
        <w:t xml:space="preserve">  (описание нарушения, в т.ч. участники,</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lastRenderedPageBreak/>
        <w:t xml:space="preserve">                   место, дата и время фиксации нарушения)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4"/>
          <w:szCs w:val="24"/>
          <w:lang w:eastAsia="ar-SA"/>
        </w:rPr>
        <w:t xml:space="preserve">                   </w:t>
      </w:r>
      <w:r w:rsidRPr="00155429">
        <w:rPr>
          <w:rFonts w:ascii="Times New Roman" w:eastAsia="Calibri" w:hAnsi="Times New Roman" w:cs="Times New Roman"/>
          <w:kern w:val="2"/>
          <w:sz w:val="20"/>
          <w:szCs w:val="20"/>
          <w:lang w:eastAsia="ar-SA"/>
        </w:rPr>
        <w:t xml:space="preserve"> (описание нарушения, в т.ч. участники,</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 xml:space="preserve">                   место, дата и время фиксации нарушения)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4"/>
          <w:szCs w:val="24"/>
          <w:lang w:eastAsia="ar-SA"/>
        </w:rPr>
        <w:t xml:space="preserve">                   </w:t>
      </w:r>
      <w:r w:rsidRPr="00155429">
        <w:rPr>
          <w:rFonts w:ascii="Times New Roman" w:eastAsia="Calibri" w:hAnsi="Times New Roman" w:cs="Times New Roman"/>
          <w:kern w:val="2"/>
          <w:sz w:val="20"/>
          <w:szCs w:val="20"/>
          <w:lang w:eastAsia="ar-SA"/>
        </w:rPr>
        <w:t xml:space="preserve"> (описание нарушения, в т.ч. участники,</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0"/>
          <w:szCs w:val="20"/>
          <w:lang w:eastAsia="ar-SA"/>
        </w:rPr>
      </w:pPr>
      <w:r w:rsidRPr="00155429">
        <w:rPr>
          <w:rFonts w:ascii="Times New Roman" w:eastAsia="Calibri" w:hAnsi="Times New Roman" w:cs="Times New Roman"/>
          <w:kern w:val="2"/>
          <w:sz w:val="20"/>
          <w:szCs w:val="20"/>
          <w:lang w:eastAsia="ar-SA"/>
        </w:rPr>
        <w:t xml:space="preserve">                   место, дата и время фиксации нарушения)</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  момента  подачи  настоящей  жалобы   мною   (моим   доверителем)   были использованы следующие способы обжалования вышеуказанных нарушений:</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 xml:space="preserve">    - обращение  к  сотруднику  структурного  подразделения,   оказывающего</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услугу _____________________________ (да/нет);</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Для подтверждения представленной мною информации у меня  имеются  следующие материалы:</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1.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2.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3.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достоверность представленных мною сведений подтверждаю.</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ФИО: 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паспорт: серия ________ N ___________, выдан: 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__________________________________________________________________,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дата выдачи: ____________________, контактный телефон: _______________,</w:t>
      </w:r>
    </w:p>
    <w:p w:rsidR="00155429" w:rsidRPr="00155429" w:rsidRDefault="00155429" w:rsidP="00155429">
      <w:pPr>
        <w:suppressAutoHyphens/>
        <w:autoSpaceDE w:val="0"/>
        <w:spacing w:after="0" w:line="240" w:lineRule="auto"/>
        <w:rPr>
          <w:rFonts w:ascii="Times New Roman" w:eastAsia="Calibri" w:hAnsi="Times New Roman" w:cs="Times New Roman"/>
          <w:kern w:val="2"/>
          <w:sz w:val="24"/>
          <w:szCs w:val="24"/>
          <w:lang w:eastAsia="ar-SA"/>
        </w:rPr>
      </w:pPr>
      <w:r w:rsidRPr="00155429">
        <w:rPr>
          <w:rFonts w:ascii="Times New Roman" w:eastAsia="Calibri" w:hAnsi="Times New Roman" w:cs="Times New Roman"/>
          <w:kern w:val="2"/>
          <w:sz w:val="24"/>
          <w:szCs w:val="24"/>
          <w:lang w:eastAsia="ar-SA"/>
        </w:rPr>
        <w:t>Дата: ____________________ Подпись: _____________________</w:t>
      </w:r>
    </w:p>
    <w:p w:rsidR="00617DAD" w:rsidRDefault="00617DAD">
      <w:bookmarkStart w:id="8" w:name="_GoBack"/>
      <w:bookmarkEnd w:id="8"/>
    </w:p>
    <w:sectPr w:rsidR="00617D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921"/>
    <w:rsid w:val="00155429"/>
    <w:rsid w:val="00617DAD"/>
    <w:rsid w:val="00D56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92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tyashevor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5894</Words>
  <Characters>33600</Characters>
  <Application>Microsoft Office Word</Application>
  <DocSecurity>0</DocSecurity>
  <Lines>280</Lines>
  <Paragraphs>78</Paragraphs>
  <ScaleCrop>false</ScaleCrop>
  <Company/>
  <LinksUpToDate>false</LinksUpToDate>
  <CharactersWithSpaces>39416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2014-10-08T07:31:00Z</dcterms:created>
  <dcterms:modified xsi:type="dcterms:W3CDTF">2014-10-08T07:32:00Z</dcterms:modified>
</cp:coreProperties>
</file>