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D32" w:rsidRDefault="002A0D32" w:rsidP="00184802">
      <w:pPr>
        <w:ind w:right="-285"/>
        <w:jc w:val="center"/>
        <w:rPr>
          <w:b/>
          <w:bCs/>
          <w:sz w:val="28"/>
          <w:szCs w:val="28"/>
        </w:rPr>
      </w:pPr>
    </w:p>
    <w:p w:rsidR="00AD0060" w:rsidRPr="00184802" w:rsidRDefault="00AD0060" w:rsidP="00184802">
      <w:pPr>
        <w:ind w:right="-285"/>
        <w:jc w:val="center"/>
        <w:rPr>
          <w:b/>
          <w:bCs/>
          <w:sz w:val="28"/>
          <w:szCs w:val="28"/>
        </w:rPr>
      </w:pPr>
      <w:bookmarkStart w:id="0" w:name="_GoBack"/>
      <w:bookmarkEnd w:id="0"/>
      <w:r w:rsidRPr="00184802">
        <w:rPr>
          <w:b/>
          <w:bCs/>
          <w:sz w:val="28"/>
          <w:szCs w:val="28"/>
        </w:rPr>
        <w:t xml:space="preserve">Дополнительный тариф страховых взносов для работников </w:t>
      </w:r>
    </w:p>
    <w:p w:rsidR="00AD0060" w:rsidRPr="00184802" w:rsidRDefault="00AD0060" w:rsidP="00184802">
      <w:pPr>
        <w:ind w:right="-285"/>
        <w:jc w:val="center"/>
        <w:rPr>
          <w:b/>
          <w:bCs/>
          <w:sz w:val="28"/>
          <w:szCs w:val="28"/>
        </w:rPr>
      </w:pPr>
      <w:r w:rsidRPr="00184802">
        <w:rPr>
          <w:b/>
          <w:bCs/>
          <w:sz w:val="28"/>
          <w:szCs w:val="28"/>
        </w:rPr>
        <w:t>вредных и опасных производств.</w:t>
      </w:r>
    </w:p>
    <w:p w:rsidR="00AD0060" w:rsidRPr="00184802" w:rsidRDefault="00AD0060" w:rsidP="00446B8A">
      <w:pPr>
        <w:ind w:right="-285"/>
        <w:jc w:val="both"/>
        <w:rPr>
          <w:b/>
          <w:bCs/>
          <w:sz w:val="28"/>
          <w:szCs w:val="28"/>
        </w:rPr>
      </w:pPr>
    </w:p>
    <w:p w:rsidR="00AD0060" w:rsidRPr="00446B8A" w:rsidRDefault="00AD0060" w:rsidP="00184802">
      <w:pPr>
        <w:ind w:right="-285" w:firstLine="567"/>
        <w:jc w:val="both"/>
        <w:rPr>
          <w:sz w:val="28"/>
          <w:szCs w:val="28"/>
        </w:rPr>
      </w:pPr>
      <w:r w:rsidRPr="00446B8A">
        <w:rPr>
          <w:sz w:val="28"/>
          <w:szCs w:val="28"/>
        </w:rPr>
        <w:t xml:space="preserve">С 1 января 2014 года вступил в силу Федеральный закон </w:t>
      </w:r>
      <w:r>
        <w:rPr>
          <w:sz w:val="28"/>
          <w:szCs w:val="28"/>
        </w:rPr>
        <w:t xml:space="preserve">от 28 декабря  2013 №426 ФЗ </w:t>
      </w:r>
      <w:r w:rsidRPr="00446B8A">
        <w:rPr>
          <w:sz w:val="28"/>
          <w:szCs w:val="28"/>
        </w:rPr>
        <w:t xml:space="preserve">«О специальной оценке условий труда», согласно которого  работодатель обязан обеспечить проведение специальной оценки условий труда. В связи с принятием этого документа внесены изменения  в </w:t>
      </w:r>
      <w:r>
        <w:rPr>
          <w:sz w:val="28"/>
          <w:szCs w:val="28"/>
        </w:rPr>
        <w:t xml:space="preserve">отдельные законодательные акты. </w:t>
      </w:r>
      <w:r w:rsidRPr="00446B8A">
        <w:rPr>
          <w:sz w:val="28"/>
          <w:szCs w:val="28"/>
        </w:rPr>
        <w:t xml:space="preserve"> Согласно этим изменениям  вводится дифференцированный дополнительный тариф страховых взносов для работодателей, которые организуют проведение специальной оценки условий труда на рабочих местах работников, занятых на работах, предусмотренных Списком 1, Списком 2 и «малыми списками». </w:t>
      </w:r>
      <w:proofErr w:type="gramStart"/>
      <w:r w:rsidRPr="00446B8A">
        <w:rPr>
          <w:sz w:val="28"/>
          <w:szCs w:val="28"/>
        </w:rPr>
        <w:t>Это означает, что после проведения оценки условий труда работодатели вместо ранее установленных дополнительных тарифов страховых взносов будут уплачивать страховые взносы по дополнительным тарифам с выплат вышеуказанных работников в дифференцированных размерах в зависимости от установленного по результатам специальной оценки условий труда класса и подкласса условий труда, либо будут освобождены от уплаты дополнительного тарифа, если класс условий труда будет установлен «допустимый» или</w:t>
      </w:r>
      <w:proofErr w:type="gramEnd"/>
      <w:r w:rsidRPr="00446B8A">
        <w:rPr>
          <w:sz w:val="28"/>
          <w:szCs w:val="28"/>
        </w:rPr>
        <w:t xml:space="preserve"> «оптимальный».  </w:t>
      </w:r>
    </w:p>
    <w:p w:rsidR="00AD0060" w:rsidRPr="00446B8A" w:rsidRDefault="00AD0060" w:rsidP="00184802">
      <w:pPr>
        <w:tabs>
          <w:tab w:val="left" w:pos="851"/>
        </w:tabs>
        <w:spacing w:before="120"/>
        <w:ind w:right="-285" w:firstLine="567"/>
        <w:jc w:val="both"/>
        <w:rPr>
          <w:sz w:val="28"/>
          <w:szCs w:val="28"/>
        </w:rPr>
      </w:pPr>
      <w:r w:rsidRPr="00446B8A">
        <w:rPr>
          <w:sz w:val="28"/>
          <w:szCs w:val="28"/>
        </w:rPr>
        <w:t>Так, для прошедших специальную оценку условий труда установлены следующие                     дополнительные тарифы:</w:t>
      </w:r>
    </w:p>
    <w:tbl>
      <w:tblPr>
        <w:tblW w:w="9356" w:type="dxa"/>
        <w:tblCellSpacing w:w="5" w:type="nil"/>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2243"/>
        <w:gridCol w:w="2865"/>
        <w:gridCol w:w="4248"/>
      </w:tblGrid>
      <w:tr w:rsidR="00AD0060" w:rsidRPr="00446B8A">
        <w:trPr>
          <w:trHeight w:val="279"/>
          <w:tblCellSpacing w:w="5" w:type="nil"/>
        </w:trPr>
        <w:tc>
          <w:tcPr>
            <w:tcW w:w="2243"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t>Класс условий труда</w:t>
            </w:r>
          </w:p>
        </w:tc>
        <w:tc>
          <w:tcPr>
            <w:tcW w:w="2865"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t>Подкласс условий труда</w:t>
            </w:r>
          </w:p>
        </w:tc>
        <w:tc>
          <w:tcPr>
            <w:tcW w:w="4248"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t>Дополнительный тариф страхового взноса</w:t>
            </w:r>
          </w:p>
        </w:tc>
      </w:tr>
      <w:tr w:rsidR="00AD0060" w:rsidRPr="00446B8A">
        <w:trPr>
          <w:trHeight w:val="405"/>
          <w:tblCellSpacing w:w="5" w:type="nil"/>
        </w:trPr>
        <w:tc>
          <w:tcPr>
            <w:tcW w:w="2243" w:type="dxa"/>
          </w:tcPr>
          <w:p w:rsidR="00AD0060" w:rsidRPr="00446B8A" w:rsidRDefault="00AD0060" w:rsidP="00446B8A">
            <w:pPr>
              <w:autoSpaceDE w:val="0"/>
              <w:autoSpaceDN w:val="0"/>
              <w:adjustRightInd w:val="0"/>
              <w:ind w:right="-285"/>
              <w:rPr>
                <w:sz w:val="28"/>
                <w:szCs w:val="28"/>
              </w:rPr>
            </w:pPr>
            <w:r w:rsidRPr="00446B8A">
              <w:rPr>
                <w:sz w:val="28"/>
                <w:szCs w:val="28"/>
              </w:rPr>
              <w:t>Опасный</w:t>
            </w: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4</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8,0 процента</w:t>
            </w:r>
          </w:p>
        </w:tc>
      </w:tr>
      <w:tr w:rsidR="00AD0060" w:rsidRPr="00446B8A">
        <w:trPr>
          <w:trHeight w:val="279"/>
          <w:tblCellSpacing w:w="5" w:type="nil"/>
        </w:trPr>
        <w:tc>
          <w:tcPr>
            <w:tcW w:w="2243" w:type="dxa"/>
            <w:vMerge w:val="restart"/>
          </w:tcPr>
          <w:p w:rsidR="00AD0060" w:rsidRPr="00446B8A" w:rsidRDefault="00AD0060" w:rsidP="00446B8A">
            <w:pPr>
              <w:autoSpaceDE w:val="0"/>
              <w:autoSpaceDN w:val="0"/>
              <w:adjustRightInd w:val="0"/>
              <w:ind w:right="-285"/>
              <w:rPr>
                <w:sz w:val="28"/>
                <w:szCs w:val="28"/>
              </w:rPr>
            </w:pPr>
            <w:r w:rsidRPr="00446B8A">
              <w:rPr>
                <w:sz w:val="28"/>
                <w:szCs w:val="28"/>
              </w:rPr>
              <w:t>Вредный</w:t>
            </w: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3.4</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7,0 процента</w:t>
            </w:r>
          </w:p>
        </w:tc>
      </w:tr>
      <w:tr w:rsidR="00AD0060" w:rsidRPr="00446B8A">
        <w:trPr>
          <w:trHeight w:val="149"/>
          <w:tblCellSpacing w:w="5" w:type="nil"/>
        </w:trPr>
        <w:tc>
          <w:tcPr>
            <w:tcW w:w="2243" w:type="dxa"/>
            <w:vMerge/>
          </w:tcPr>
          <w:p w:rsidR="00AD0060" w:rsidRPr="00446B8A" w:rsidRDefault="00AD0060" w:rsidP="00446B8A">
            <w:pPr>
              <w:autoSpaceDE w:val="0"/>
              <w:autoSpaceDN w:val="0"/>
              <w:adjustRightInd w:val="0"/>
              <w:ind w:right="-285"/>
              <w:rPr>
                <w:sz w:val="28"/>
                <w:szCs w:val="28"/>
              </w:rPr>
            </w:pP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3.3</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6,0 процента</w:t>
            </w:r>
          </w:p>
        </w:tc>
      </w:tr>
      <w:tr w:rsidR="00AD0060" w:rsidRPr="00446B8A">
        <w:trPr>
          <w:trHeight w:val="149"/>
          <w:tblCellSpacing w:w="5" w:type="nil"/>
        </w:trPr>
        <w:tc>
          <w:tcPr>
            <w:tcW w:w="2243" w:type="dxa"/>
            <w:vMerge/>
          </w:tcPr>
          <w:p w:rsidR="00AD0060" w:rsidRPr="00446B8A" w:rsidRDefault="00AD0060" w:rsidP="00446B8A">
            <w:pPr>
              <w:autoSpaceDE w:val="0"/>
              <w:autoSpaceDN w:val="0"/>
              <w:adjustRightInd w:val="0"/>
              <w:ind w:right="-285"/>
              <w:rPr>
                <w:sz w:val="28"/>
                <w:szCs w:val="28"/>
              </w:rPr>
            </w:pP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3.2</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4,0 процента</w:t>
            </w:r>
          </w:p>
        </w:tc>
      </w:tr>
      <w:tr w:rsidR="00AD0060" w:rsidRPr="00446B8A">
        <w:trPr>
          <w:trHeight w:val="149"/>
          <w:tblCellSpacing w:w="5" w:type="nil"/>
        </w:trPr>
        <w:tc>
          <w:tcPr>
            <w:tcW w:w="2243" w:type="dxa"/>
            <w:vMerge/>
          </w:tcPr>
          <w:p w:rsidR="00AD0060" w:rsidRPr="00446B8A" w:rsidRDefault="00AD0060" w:rsidP="00446B8A">
            <w:pPr>
              <w:autoSpaceDE w:val="0"/>
              <w:autoSpaceDN w:val="0"/>
              <w:adjustRightInd w:val="0"/>
              <w:ind w:right="-285"/>
              <w:rPr>
                <w:sz w:val="28"/>
                <w:szCs w:val="28"/>
              </w:rPr>
            </w:pP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3.1</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2,0 процента</w:t>
            </w:r>
          </w:p>
        </w:tc>
      </w:tr>
      <w:tr w:rsidR="00AD0060" w:rsidRPr="00446B8A">
        <w:trPr>
          <w:trHeight w:val="279"/>
          <w:tblCellSpacing w:w="5" w:type="nil"/>
        </w:trPr>
        <w:tc>
          <w:tcPr>
            <w:tcW w:w="2243" w:type="dxa"/>
          </w:tcPr>
          <w:p w:rsidR="00AD0060" w:rsidRPr="00446B8A" w:rsidRDefault="00AD0060" w:rsidP="00446B8A">
            <w:pPr>
              <w:autoSpaceDE w:val="0"/>
              <w:autoSpaceDN w:val="0"/>
              <w:adjustRightInd w:val="0"/>
              <w:ind w:right="-285"/>
              <w:rPr>
                <w:sz w:val="28"/>
                <w:szCs w:val="28"/>
              </w:rPr>
            </w:pPr>
            <w:r w:rsidRPr="00446B8A">
              <w:rPr>
                <w:sz w:val="28"/>
                <w:szCs w:val="28"/>
              </w:rPr>
              <w:t>Допустимый</w:t>
            </w: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2</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0,0 процента</w:t>
            </w:r>
          </w:p>
        </w:tc>
      </w:tr>
      <w:tr w:rsidR="00AD0060" w:rsidRPr="00446B8A">
        <w:trPr>
          <w:trHeight w:val="294"/>
          <w:tblCellSpacing w:w="5" w:type="nil"/>
        </w:trPr>
        <w:tc>
          <w:tcPr>
            <w:tcW w:w="2243" w:type="dxa"/>
          </w:tcPr>
          <w:p w:rsidR="00AD0060" w:rsidRPr="00446B8A" w:rsidRDefault="00AD0060" w:rsidP="00446B8A">
            <w:pPr>
              <w:autoSpaceDE w:val="0"/>
              <w:autoSpaceDN w:val="0"/>
              <w:adjustRightInd w:val="0"/>
              <w:ind w:right="-285"/>
              <w:rPr>
                <w:sz w:val="28"/>
                <w:szCs w:val="28"/>
              </w:rPr>
            </w:pPr>
            <w:r w:rsidRPr="00446B8A">
              <w:rPr>
                <w:sz w:val="28"/>
                <w:szCs w:val="28"/>
              </w:rPr>
              <w:t>Оптимальный</w:t>
            </w:r>
          </w:p>
        </w:tc>
        <w:tc>
          <w:tcPr>
            <w:tcW w:w="2865" w:type="dxa"/>
          </w:tcPr>
          <w:p w:rsidR="00AD0060" w:rsidRPr="00446B8A" w:rsidRDefault="00AD0060" w:rsidP="00446B8A">
            <w:pPr>
              <w:autoSpaceDE w:val="0"/>
              <w:autoSpaceDN w:val="0"/>
              <w:adjustRightInd w:val="0"/>
              <w:ind w:right="-285"/>
              <w:jc w:val="center"/>
              <w:rPr>
                <w:sz w:val="28"/>
                <w:szCs w:val="28"/>
              </w:rPr>
            </w:pPr>
            <w:r w:rsidRPr="00446B8A">
              <w:rPr>
                <w:sz w:val="28"/>
                <w:szCs w:val="28"/>
              </w:rPr>
              <w:t>1</w:t>
            </w:r>
          </w:p>
        </w:tc>
        <w:tc>
          <w:tcPr>
            <w:tcW w:w="4248" w:type="dxa"/>
          </w:tcPr>
          <w:p w:rsidR="00AD0060" w:rsidRPr="00446B8A" w:rsidRDefault="00AD0060" w:rsidP="00446B8A">
            <w:pPr>
              <w:autoSpaceDE w:val="0"/>
              <w:autoSpaceDN w:val="0"/>
              <w:adjustRightInd w:val="0"/>
              <w:ind w:right="-285"/>
              <w:jc w:val="center"/>
              <w:rPr>
                <w:sz w:val="28"/>
                <w:szCs w:val="28"/>
              </w:rPr>
            </w:pPr>
            <w:r w:rsidRPr="00446B8A">
              <w:rPr>
                <w:sz w:val="28"/>
                <w:szCs w:val="28"/>
              </w:rPr>
              <w:t>0,0 процента</w:t>
            </w:r>
          </w:p>
        </w:tc>
      </w:tr>
    </w:tbl>
    <w:p w:rsidR="00AD0060" w:rsidRDefault="00AD0060" w:rsidP="00184802">
      <w:pPr>
        <w:ind w:right="-285" w:firstLine="567"/>
        <w:jc w:val="both"/>
        <w:rPr>
          <w:sz w:val="28"/>
          <w:szCs w:val="28"/>
        </w:rPr>
      </w:pPr>
      <w:r w:rsidRPr="00446B8A">
        <w:rPr>
          <w:sz w:val="28"/>
          <w:szCs w:val="28"/>
        </w:rPr>
        <w:t xml:space="preserve">  </w:t>
      </w:r>
    </w:p>
    <w:p w:rsidR="00AD0060" w:rsidRPr="00446B8A" w:rsidRDefault="00AD0060" w:rsidP="00184802">
      <w:pPr>
        <w:ind w:right="-285" w:firstLine="567"/>
        <w:jc w:val="both"/>
        <w:rPr>
          <w:sz w:val="28"/>
          <w:szCs w:val="28"/>
        </w:rPr>
      </w:pPr>
      <w:r w:rsidRPr="00446B8A">
        <w:rPr>
          <w:sz w:val="28"/>
          <w:szCs w:val="28"/>
        </w:rPr>
        <w:t>До принятия нового закона оценку условий труда работодатели проводили при аттестации рабочих мест по условиям труда. Для тех, организаций, которые успели провести аттестацию рабочих мест до принятия нового Закона, результаты аттестации будут действительны до окончания их срока действия, но не далее, чем до 31 декабря 2018 года. При этом</w:t>
      </w:r>
      <w:proofErr w:type="gramStart"/>
      <w:r w:rsidRPr="00446B8A">
        <w:rPr>
          <w:sz w:val="28"/>
          <w:szCs w:val="28"/>
        </w:rPr>
        <w:t>,</w:t>
      </w:r>
      <w:proofErr w:type="gramEnd"/>
      <w:r w:rsidRPr="00446B8A">
        <w:rPr>
          <w:sz w:val="28"/>
          <w:szCs w:val="28"/>
        </w:rPr>
        <w:t xml:space="preserve"> размер дополнительных тарифов страховых взносов в отношении рабочих мест, предусмотренных Списком 1, Списком 2 и «малыми списками» должен определяться с учетом классов условий труда по результатам аттестации рабочих мест, которые признаны «вредными» или «опасными» </w:t>
      </w:r>
    </w:p>
    <w:p w:rsidR="00AD0060" w:rsidRPr="00446B8A" w:rsidRDefault="00AD0060" w:rsidP="00446B8A">
      <w:pPr>
        <w:ind w:right="-285"/>
        <w:jc w:val="both"/>
        <w:rPr>
          <w:sz w:val="28"/>
          <w:szCs w:val="28"/>
        </w:rPr>
      </w:pPr>
    </w:p>
    <w:p w:rsidR="00AD0060" w:rsidRPr="00446B8A" w:rsidRDefault="00AD0060" w:rsidP="00446B8A">
      <w:pPr>
        <w:ind w:right="-285"/>
        <w:jc w:val="both"/>
        <w:rPr>
          <w:sz w:val="28"/>
          <w:szCs w:val="28"/>
        </w:rPr>
      </w:pPr>
    </w:p>
    <w:tbl>
      <w:tblPr>
        <w:tblW w:w="9356" w:type="dxa"/>
        <w:tblCellSpacing w:w="5" w:type="nil"/>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2282"/>
        <w:gridCol w:w="2915"/>
        <w:gridCol w:w="4159"/>
      </w:tblGrid>
      <w:tr w:rsidR="00AD0060" w:rsidRPr="00446B8A">
        <w:trPr>
          <w:trHeight w:val="292"/>
          <w:tblCellSpacing w:w="5" w:type="nil"/>
        </w:trPr>
        <w:tc>
          <w:tcPr>
            <w:tcW w:w="2282"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t xml:space="preserve">Класс условий </w:t>
            </w:r>
            <w:r w:rsidRPr="00446B8A">
              <w:rPr>
                <w:b/>
                <w:bCs/>
                <w:sz w:val="28"/>
                <w:szCs w:val="28"/>
              </w:rPr>
              <w:lastRenderedPageBreak/>
              <w:t>труда</w:t>
            </w:r>
          </w:p>
        </w:tc>
        <w:tc>
          <w:tcPr>
            <w:tcW w:w="2915"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lastRenderedPageBreak/>
              <w:t xml:space="preserve">Подкласс условий </w:t>
            </w:r>
            <w:r w:rsidRPr="00446B8A">
              <w:rPr>
                <w:b/>
                <w:bCs/>
                <w:sz w:val="28"/>
                <w:szCs w:val="28"/>
              </w:rPr>
              <w:lastRenderedPageBreak/>
              <w:t>труда</w:t>
            </w:r>
          </w:p>
        </w:tc>
        <w:tc>
          <w:tcPr>
            <w:tcW w:w="4159" w:type="dxa"/>
          </w:tcPr>
          <w:p w:rsidR="00AD0060" w:rsidRPr="00446B8A" w:rsidRDefault="00AD0060" w:rsidP="00446B8A">
            <w:pPr>
              <w:autoSpaceDE w:val="0"/>
              <w:autoSpaceDN w:val="0"/>
              <w:adjustRightInd w:val="0"/>
              <w:ind w:right="-285"/>
              <w:jc w:val="center"/>
              <w:rPr>
                <w:b/>
                <w:bCs/>
                <w:sz w:val="28"/>
                <w:szCs w:val="28"/>
              </w:rPr>
            </w:pPr>
            <w:r w:rsidRPr="00446B8A">
              <w:rPr>
                <w:b/>
                <w:bCs/>
                <w:sz w:val="28"/>
                <w:szCs w:val="28"/>
              </w:rPr>
              <w:lastRenderedPageBreak/>
              <w:t xml:space="preserve">Дополнительный тариф </w:t>
            </w:r>
            <w:r w:rsidRPr="00446B8A">
              <w:rPr>
                <w:b/>
                <w:bCs/>
                <w:sz w:val="28"/>
                <w:szCs w:val="28"/>
              </w:rPr>
              <w:lastRenderedPageBreak/>
              <w:t>страхового взноса</w:t>
            </w:r>
          </w:p>
        </w:tc>
      </w:tr>
      <w:tr w:rsidR="00AD0060" w:rsidRPr="00446B8A">
        <w:trPr>
          <w:trHeight w:val="277"/>
          <w:tblCellSpacing w:w="5" w:type="nil"/>
        </w:trPr>
        <w:tc>
          <w:tcPr>
            <w:tcW w:w="2282" w:type="dxa"/>
          </w:tcPr>
          <w:p w:rsidR="00AD0060" w:rsidRPr="00446B8A" w:rsidRDefault="00AD0060" w:rsidP="00446B8A">
            <w:pPr>
              <w:autoSpaceDE w:val="0"/>
              <w:autoSpaceDN w:val="0"/>
              <w:adjustRightInd w:val="0"/>
              <w:ind w:right="-285"/>
              <w:rPr>
                <w:sz w:val="28"/>
                <w:szCs w:val="28"/>
              </w:rPr>
            </w:pPr>
            <w:r w:rsidRPr="00446B8A">
              <w:rPr>
                <w:sz w:val="28"/>
                <w:szCs w:val="28"/>
              </w:rPr>
              <w:lastRenderedPageBreak/>
              <w:t>Опасный</w:t>
            </w:r>
          </w:p>
        </w:tc>
        <w:tc>
          <w:tcPr>
            <w:tcW w:w="2915" w:type="dxa"/>
          </w:tcPr>
          <w:p w:rsidR="00AD0060" w:rsidRPr="00446B8A" w:rsidRDefault="00AD0060" w:rsidP="00446B8A">
            <w:pPr>
              <w:autoSpaceDE w:val="0"/>
              <w:autoSpaceDN w:val="0"/>
              <w:adjustRightInd w:val="0"/>
              <w:ind w:right="-285"/>
              <w:jc w:val="center"/>
              <w:rPr>
                <w:sz w:val="28"/>
                <w:szCs w:val="28"/>
              </w:rPr>
            </w:pPr>
            <w:r w:rsidRPr="00446B8A">
              <w:rPr>
                <w:sz w:val="28"/>
                <w:szCs w:val="28"/>
              </w:rPr>
              <w:t>4</w:t>
            </w:r>
          </w:p>
        </w:tc>
        <w:tc>
          <w:tcPr>
            <w:tcW w:w="4159" w:type="dxa"/>
          </w:tcPr>
          <w:p w:rsidR="00AD0060" w:rsidRPr="00446B8A" w:rsidRDefault="00AD0060" w:rsidP="00446B8A">
            <w:pPr>
              <w:autoSpaceDE w:val="0"/>
              <w:autoSpaceDN w:val="0"/>
              <w:adjustRightInd w:val="0"/>
              <w:ind w:right="-285"/>
              <w:jc w:val="center"/>
              <w:rPr>
                <w:sz w:val="28"/>
                <w:szCs w:val="28"/>
              </w:rPr>
            </w:pPr>
            <w:r w:rsidRPr="00446B8A">
              <w:rPr>
                <w:sz w:val="28"/>
                <w:szCs w:val="28"/>
              </w:rPr>
              <w:t>8,0 процента</w:t>
            </w:r>
          </w:p>
        </w:tc>
      </w:tr>
      <w:tr w:rsidR="00AD0060" w:rsidRPr="00446B8A">
        <w:trPr>
          <w:trHeight w:val="277"/>
          <w:tblCellSpacing w:w="5" w:type="nil"/>
        </w:trPr>
        <w:tc>
          <w:tcPr>
            <w:tcW w:w="2282" w:type="dxa"/>
            <w:vMerge w:val="restart"/>
          </w:tcPr>
          <w:p w:rsidR="00AD0060" w:rsidRPr="00446B8A" w:rsidRDefault="00AD0060" w:rsidP="00446B8A">
            <w:pPr>
              <w:autoSpaceDE w:val="0"/>
              <w:autoSpaceDN w:val="0"/>
              <w:adjustRightInd w:val="0"/>
              <w:ind w:right="-285"/>
              <w:rPr>
                <w:sz w:val="28"/>
                <w:szCs w:val="28"/>
              </w:rPr>
            </w:pPr>
            <w:r w:rsidRPr="00446B8A">
              <w:rPr>
                <w:sz w:val="28"/>
                <w:szCs w:val="28"/>
              </w:rPr>
              <w:t>Вредный</w:t>
            </w:r>
          </w:p>
        </w:tc>
        <w:tc>
          <w:tcPr>
            <w:tcW w:w="291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3.4</w:t>
            </w:r>
          </w:p>
        </w:tc>
        <w:tc>
          <w:tcPr>
            <w:tcW w:w="4159" w:type="dxa"/>
          </w:tcPr>
          <w:p w:rsidR="00AD0060" w:rsidRPr="00446B8A" w:rsidRDefault="00AD0060" w:rsidP="00446B8A">
            <w:pPr>
              <w:autoSpaceDE w:val="0"/>
              <w:autoSpaceDN w:val="0"/>
              <w:adjustRightInd w:val="0"/>
              <w:ind w:right="-285"/>
              <w:jc w:val="center"/>
              <w:rPr>
                <w:sz w:val="28"/>
                <w:szCs w:val="28"/>
              </w:rPr>
            </w:pPr>
            <w:r w:rsidRPr="00446B8A">
              <w:rPr>
                <w:sz w:val="28"/>
                <w:szCs w:val="28"/>
              </w:rPr>
              <w:t>7,0 процента</w:t>
            </w:r>
          </w:p>
        </w:tc>
      </w:tr>
      <w:tr w:rsidR="00AD0060" w:rsidRPr="00446B8A">
        <w:trPr>
          <w:trHeight w:val="148"/>
          <w:tblCellSpacing w:w="5" w:type="nil"/>
        </w:trPr>
        <w:tc>
          <w:tcPr>
            <w:tcW w:w="2282" w:type="dxa"/>
            <w:vMerge/>
          </w:tcPr>
          <w:p w:rsidR="00AD0060" w:rsidRPr="00446B8A" w:rsidRDefault="00AD0060" w:rsidP="00446B8A">
            <w:pPr>
              <w:autoSpaceDE w:val="0"/>
              <w:autoSpaceDN w:val="0"/>
              <w:adjustRightInd w:val="0"/>
              <w:ind w:right="-285"/>
              <w:rPr>
                <w:sz w:val="28"/>
                <w:szCs w:val="28"/>
              </w:rPr>
            </w:pPr>
          </w:p>
        </w:tc>
        <w:tc>
          <w:tcPr>
            <w:tcW w:w="291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3.3</w:t>
            </w:r>
          </w:p>
        </w:tc>
        <w:tc>
          <w:tcPr>
            <w:tcW w:w="4159" w:type="dxa"/>
          </w:tcPr>
          <w:p w:rsidR="00AD0060" w:rsidRPr="00446B8A" w:rsidRDefault="00AD0060" w:rsidP="00446B8A">
            <w:pPr>
              <w:autoSpaceDE w:val="0"/>
              <w:autoSpaceDN w:val="0"/>
              <w:adjustRightInd w:val="0"/>
              <w:ind w:right="-285"/>
              <w:jc w:val="center"/>
              <w:rPr>
                <w:sz w:val="28"/>
                <w:szCs w:val="28"/>
              </w:rPr>
            </w:pPr>
            <w:r w:rsidRPr="00446B8A">
              <w:rPr>
                <w:sz w:val="28"/>
                <w:szCs w:val="28"/>
              </w:rPr>
              <w:t>6,0 процента</w:t>
            </w:r>
          </w:p>
        </w:tc>
      </w:tr>
      <w:tr w:rsidR="00AD0060" w:rsidRPr="00446B8A">
        <w:trPr>
          <w:trHeight w:val="148"/>
          <w:tblCellSpacing w:w="5" w:type="nil"/>
        </w:trPr>
        <w:tc>
          <w:tcPr>
            <w:tcW w:w="2282" w:type="dxa"/>
            <w:vMerge/>
          </w:tcPr>
          <w:p w:rsidR="00AD0060" w:rsidRPr="00446B8A" w:rsidRDefault="00AD0060" w:rsidP="00446B8A">
            <w:pPr>
              <w:autoSpaceDE w:val="0"/>
              <w:autoSpaceDN w:val="0"/>
              <w:adjustRightInd w:val="0"/>
              <w:ind w:right="-285"/>
              <w:rPr>
                <w:sz w:val="28"/>
                <w:szCs w:val="28"/>
              </w:rPr>
            </w:pPr>
          </w:p>
        </w:tc>
        <w:tc>
          <w:tcPr>
            <w:tcW w:w="291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3.2</w:t>
            </w:r>
          </w:p>
        </w:tc>
        <w:tc>
          <w:tcPr>
            <w:tcW w:w="4159" w:type="dxa"/>
          </w:tcPr>
          <w:p w:rsidR="00AD0060" w:rsidRPr="00446B8A" w:rsidRDefault="00AD0060" w:rsidP="00446B8A">
            <w:pPr>
              <w:autoSpaceDE w:val="0"/>
              <w:autoSpaceDN w:val="0"/>
              <w:adjustRightInd w:val="0"/>
              <w:ind w:right="-285"/>
              <w:jc w:val="center"/>
              <w:rPr>
                <w:sz w:val="28"/>
                <w:szCs w:val="28"/>
              </w:rPr>
            </w:pPr>
            <w:r w:rsidRPr="00446B8A">
              <w:rPr>
                <w:sz w:val="28"/>
                <w:szCs w:val="28"/>
              </w:rPr>
              <w:t>4,0 процента</w:t>
            </w:r>
          </w:p>
        </w:tc>
      </w:tr>
      <w:tr w:rsidR="00AD0060" w:rsidRPr="00446B8A">
        <w:trPr>
          <w:trHeight w:val="148"/>
          <w:tblCellSpacing w:w="5" w:type="nil"/>
        </w:trPr>
        <w:tc>
          <w:tcPr>
            <w:tcW w:w="2282" w:type="dxa"/>
            <w:vMerge/>
          </w:tcPr>
          <w:p w:rsidR="00AD0060" w:rsidRPr="00446B8A" w:rsidRDefault="00AD0060" w:rsidP="00446B8A">
            <w:pPr>
              <w:autoSpaceDE w:val="0"/>
              <w:autoSpaceDN w:val="0"/>
              <w:adjustRightInd w:val="0"/>
              <w:ind w:right="-285"/>
              <w:rPr>
                <w:sz w:val="28"/>
                <w:szCs w:val="28"/>
              </w:rPr>
            </w:pPr>
          </w:p>
        </w:tc>
        <w:tc>
          <w:tcPr>
            <w:tcW w:w="2915" w:type="dxa"/>
          </w:tcPr>
          <w:p w:rsidR="00AD0060" w:rsidRPr="00446B8A" w:rsidRDefault="00AD0060" w:rsidP="00446B8A">
            <w:pPr>
              <w:autoSpaceDE w:val="0"/>
              <w:autoSpaceDN w:val="0"/>
              <w:adjustRightInd w:val="0"/>
              <w:ind w:right="-285"/>
              <w:jc w:val="center"/>
              <w:rPr>
                <w:sz w:val="28"/>
                <w:szCs w:val="28"/>
              </w:rPr>
            </w:pPr>
            <w:r w:rsidRPr="00446B8A">
              <w:rPr>
                <w:sz w:val="28"/>
                <w:szCs w:val="28"/>
              </w:rPr>
              <w:t>3.1</w:t>
            </w:r>
          </w:p>
        </w:tc>
        <w:tc>
          <w:tcPr>
            <w:tcW w:w="4159" w:type="dxa"/>
          </w:tcPr>
          <w:p w:rsidR="00AD0060" w:rsidRPr="00446B8A" w:rsidRDefault="00AD0060" w:rsidP="00446B8A">
            <w:pPr>
              <w:autoSpaceDE w:val="0"/>
              <w:autoSpaceDN w:val="0"/>
              <w:adjustRightInd w:val="0"/>
              <w:ind w:right="-285"/>
              <w:jc w:val="center"/>
              <w:rPr>
                <w:sz w:val="28"/>
                <w:szCs w:val="28"/>
              </w:rPr>
            </w:pPr>
            <w:r w:rsidRPr="00446B8A">
              <w:rPr>
                <w:sz w:val="28"/>
                <w:szCs w:val="28"/>
              </w:rPr>
              <w:t>2,0 процента</w:t>
            </w:r>
          </w:p>
        </w:tc>
      </w:tr>
    </w:tbl>
    <w:p w:rsidR="00AD0060" w:rsidRPr="00446B8A" w:rsidRDefault="00AD0060" w:rsidP="00446B8A">
      <w:pPr>
        <w:ind w:right="-285"/>
        <w:jc w:val="both"/>
        <w:rPr>
          <w:sz w:val="28"/>
          <w:szCs w:val="28"/>
        </w:rPr>
      </w:pPr>
    </w:p>
    <w:p w:rsidR="00AD0060" w:rsidRPr="00446B8A" w:rsidRDefault="00AD0060" w:rsidP="00446B8A">
      <w:pPr>
        <w:ind w:right="-285"/>
        <w:jc w:val="both"/>
        <w:rPr>
          <w:sz w:val="28"/>
          <w:szCs w:val="28"/>
        </w:rPr>
      </w:pPr>
    </w:p>
    <w:p w:rsidR="00AD0060" w:rsidRDefault="00AD0060" w:rsidP="00184802">
      <w:pPr>
        <w:ind w:right="-285" w:firstLine="567"/>
        <w:jc w:val="both"/>
        <w:rPr>
          <w:sz w:val="28"/>
          <w:szCs w:val="28"/>
        </w:rPr>
      </w:pPr>
      <w:r w:rsidRPr="00446B8A">
        <w:rPr>
          <w:sz w:val="28"/>
          <w:szCs w:val="28"/>
        </w:rPr>
        <w:t> </w:t>
      </w:r>
      <w:proofErr w:type="gramStart"/>
      <w:r w:rsidRPr="00446B8A">
        <w:rPr>
          <w:sz w:val="28"/>
          <w:szCs w:val="28"/>
        </w:rPr>
        <w:t>Если по результатам аттестации рабочих мест условия труда на аттестованных рабочих местах признаны «оптимальными» или «допустимыми», то для застрахованных лиц, работающих в указанных условиях, чьи профессии включены в Список 1, Список 2 или «малые списки», применяются дополнительные тарифы в ранее установленных размерах (с 2014 года - 6% (для Списка 1) и 4% (для Списка 2 и «малых списков)</w:t>
      </w:r>
      <w:r>
        <w:rPr>
          <w:sz w:val="28"/>
          <w:szCs w:val="28"/>
        </w:rPr>
        <w:t>, а</w:t>
      </w:r>
      <w:r w:rsidRPr="00446B8A">
        <w:rPr>
          <w:sz w:val="28"/>
          <w:szCs w:val="28"/>
        </w:rPr>
        <w:t xml:space="preserve"> с 2015</w:t>
      </w:r>
      <w:proofErr w:type="gramEnd"/>
      <w:r w:rsidRPr="00446B8A">
        <w:rPr>
          <w:sz w:val="28"/>
          <w:szCs w:val="28"/>
        </w:rPr>
        <w:t xml:space="preserve"> го</w:t>
      </w:r>
      <w:r>
        <w:rPr>
          <w:sz w:val="28"/>
          <w:szCs w:val="28"/>
        </w:rPr>
        <w:t>да 9% и 6% соответственно).</w:t>
      </w:r>
      <w:r>
        <w:rPr>
          <w:sz w:val="28"/>
          <w:szCs w:val="28"/>
        </w:rPr>
        <w:br/>
      </w:r>
    </w:p>
    <w:p w:rsidR="00AD0060" w:rsidRPr="00446B8A" w:rsidRDefault="00AD0060" w:rsidP="00184802">
      <w:pPr>
        <w:ind w:right="-285" w:firstLine="567"/>
        <w:jc w:val="both"/>
        <w:rPr>
          <w:sz w:val="28"/>
          <w:szCs w:val="28"/>
        </w:rPr>
      </w:pPr>
      <w:r w:rsidRPr="00446B8A">
        <w:rPr>
          <w:sz w:val="28"/>
          <w:szCs w:val="28"/>
        </w:rPr>
        <w:t>В таких же размерах должны уплачивать страховые взносы по дополнительным тарифам страхователи, не имеющие результатов аттестации рабочих мест по условиям труда и не прошедшие специальную оценку условий труда.</w:t>
      </w:r>
      <w:r w:rsidRPr="00446B8A">
        <w:rPr>
          <w:sz w:val="28"/>
          <w:szCs w:val="28"/>
        </w:rPr>
        <w:br/>
      </w:r>
    </w:p>
    <w:p w:rsidR="00AD0060" w:rsidRPr="00446B8A" w:rsidRDefault="00AD0060" w:rsidP="00446B8A">
      <w:pPr>
        <w:ind w:right="-285"/>
        <w:rPr>
          <w:sz w:val="28"/>
          <w:szCs w:val="28"/>
        </w:rPr>
      </w:pPr>
    </w:p>
    <w:sectPr w:rsidR="00AD0060" w:rsidRPr="00446B8A" w:rsidSect="00C84AFE">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372B5C"/>
    <w:multiLevelType w:val="hybridMultilevel"/>
    <w:tmpl w:val="072EB212"/>
    <w:lvl w:ilvl="0" w:tplc="0DFA872C">
      <w:start w:val="1"/>
      <w:numFmt w:val="decimal"/>
      <w:lvlText w:val="%1)"/>
      <w:lvlJc w:val="left"/>
      <w:pPr>
        <w:ind w:left="997" w:hanging="855"/>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7E2E"/>
    <w:rsid w:val="00022DED"/>
    <w:rsid w:val="00023C97"/>
    <w:rsid w:val="00024ED7"/>
    <w:rsid w:val="00032641"/>
    <w:rsid w:val="00055780"/>
    <w:rsid w:val="000E616D"/>
    <w:rsid w:val="001463D2"/>
    <w:rsid w:val="00146F77"/>
    <w:rsid w:val="00171025"/>
    <w:rsid w:val="00184802"/>
    <w:rsid w:val="00195F93"/>
    <w:rsid w:val="001A11A9"/>
    <w:rsid w:val="001A367C"/>
    <w:rsid w:val="001B7BFA"/>
    <w:rsid w:val="001C1273"/>
    <w:rsid w:val="001E5272"/>
    <w:rsid w:val="001F0618"/>
    <w:rsid w:val="00226DBE"/>
    <w:rsid w:val="002437E6"/>
    <w:rsid w:val="00253540"/>
    <w:rsid w:val="002679C4"/>
    <w:rsid w:val="0029291E"/>
    <w:rsid w:val="002A0967"/>
    <w:rsid w:val="002A0D32"/>
    <w:rsid w:val="00315CE2"/>
    <w:rsid w:val="003171C6"/>
    <w:rsid w:val="0032376C"/>
    <w:rsid w:val="00324409"/>
    <w:rsid w:val="00330478"/>
    <w:rsid w:val="00347082"/>
    <w:rsid w:val="003933AE"/>
    <w:rsid w:val="004030DD"/>
    <w:rsid w:val="00405989"/>
    <w:rsid w:val="00446B8A"/>
    <w:rsid w:val="0045713D"/>
    <w:rsid w:val="00472420"/>
    <w:rsid w:val="00486F3A"/>
    <w:rsid w:val="004A0D1F"/>
    <w:rsid w:val="004A2FC9"/>
    <w:rsid w:val="004A3E1D"/>
    <w:rsid w:val="00546C64"/>
    <w:rsid w:val="00557EB0"/>
    <w:rsid w:val="00587E2E"/>
    <w:rsid w:val="005B1CF5"/>
    <w:rsid w:val="005C2223"/>
    <w:rsid w:val="005D798A"/>
    <w:rsid w:val="00611CBE"/>
    <w:rsid w:val="00666879"/>
    <w:rsid w:val="00682D64"/>
    <w:rsid w:val="006840BF"/>
    <w:rsid w:val="006C3893"/>
    <w:rsid w:val="006E0094"/>
    <w:rsid w:val="00730347"/>
    <w:rsid w:val="007805A2"/>
    <w:rsid w:val="007A0136"/>
    <w:rsid w:val="007A15BD"/>
    <w:rsid w:val="007B7712"/>
    <w:rsid w:val="007F5778"/>
    <w:rsid w:val="00831166"/>
    <w:rsid w:val="0086255B"/>
    <w:rsid w:val="008F7365"/>
    <w:rsid w:val="00977837"/>
    <w:rsid w:val="00987D8E"/>
    <w:rsid w:val="009B4C7A"/>
    <w:rsid w:val="009C116E"/>
    <w:rsid w:val="009C4A17"/>
    <w:rsid w:val="009D0DAF"/>
    <w:rsid w:val="009F2329"/>
    <w:rsid w:val="00A25826"/>
    <w:rsid w:val="00A36829"/>
    <w:rsid w:val="00A50E51"/>
    <w:rsid w:val="00AD0060"/>
    <w:rsid w:val="00AD7FE5"/>
    <w:rsid w:val="00B165E3"/>
    <w:rsid w:val="00B16724"/>
    <w:rsid w:val="00B34982"/>
    <w:rsid w:val="00B543B3"/>
    <w:rsid w:val="00BE2E3E"/>
    <w:rsid w:val="00C0550C"/>
    <w:rsid w:val="00C15F90"/>
    <w:rsid w:val="00C5671F"/>
    <w:rsid w:val="00C70B0C"/>
    <w:rsid w:val="00C84AFE"/>
    <w:rsid w:val="00C84C5C"/>
    <w:rsid w:val="00CA22B7"/>
    <w:rsid w:val="00D151FB"/>
    <w:rsid w:val="00D86C19"/>
    <w:rsid w:val="00DE2BEF"/>
    <w:rsid w:val="00E21184"/>
    <w:rsid w:val="00E2121E"/>
    <w:rsid w:val="00E51D5C"/>
    <w:rsid w:val="00E65218"/>
    <w:rsid w:val="00E9001A"/>
    <w:rsid w:val="00F107BB"/>
    <w:rsid w:val="00F55AB2"/>
    <w:rsid w:val="00F56452"/>
    <w:rsid w:val="00F64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E2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446</Words>
  <Characters>2548</Characters>
  <Application>Microsoft Office Word</Application>
  <DocSecurity>0</DocSecurity>
  <Lines>21</Lines>
  <Paragraphs>5</Paragraphs>
  <ScaleCrop>false</ScaleCrop>
  <Company>opfr</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Дополнительный тариф страховых взносов для работников </dc:title>
  <dc:subject/>
  <dc:creator>Мартыненко Светлана Вылериано</dc:creator>
  <cp:keywords/>
  <dc:description/>
  <cp:lastModifiedBy>1</cp:lastModifiedBy>
  <cp:revision>3</cp:revision>
  <dcterms:created xsi:type="dcterms:W3CDTF">2014-03-20T06:21:00Z</dcterms:created>
  <dcterms:modified xsi:type="dcterms:W3CDTF">2014-04-01T10:39:00Z</dcterms:modified>
</cp:coreProperties>
</file>