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B5" w:rsidRDefault="00D07FB5" w:rsidP="002F45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450C">
        <w:rPr>
          <w:rFonts w:ascii="Times New Roman" w:hAnsi="Times New Roman" w:cs="Times New Roman"/>
          <w:b/>
          <w:bCs/>
          <w:sz w:val="28"/>
          <w:szCs w:val="28"/>
        </w:rPr>
        <w:t>Способ получения пенсии каждый пенсионер выбирает сам</w:t>
      </w:r>
    </w:p>
    <w:p w:rsidR="00D07FB5" w:rsidRPr="00215A3A" w:rsidRDefault="00D07FB5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sz w:val="26"/>
          <w:szCs w:val="26"/>
        </w:rPr>
        <w:t>На сегодняшний день существует несколько способов получения. Они разработаны для того, чтобы каждый пенсионер смог максимально комфортно и быстро забрать свои деньги.</w:t>
      </w:r>
    </w:p>
    <w:p w:rsidR="00D07FB5" w:rsidRPr="00215A3A" w:rsidRDefault="00D07FB5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b/>
          <w:bCs/>
          <w:sz w:val="26"/>
          <w:szCs w:val="26"/>
        </w:rPr>
        <w:t>Во-первых,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пенсию можно получить через   организацию федеральной почтовой связи. Для пенсионера устанавливается определенная дата, когда он сможет получить пенсию в соответствии с графиком доставки. Если его не было дома в дату доставки пенсии по месту жительства, он может получить ее в кассе отделения почтовой связи. Однако сделать это пенсионер должен не позднее окончания периода доставки – 24 числа каждого месяца. Кроме  того, пенсию всегда можно получать через кассу почтового отделения связи в установленную графиком дату. Для этого необходимо просто написать заявление в отделение почтовой связи по месту жительства.</w:t>
      </w:r>
    </w:p>
    <w:p w:rsidR="00D07FB5" w:rsidRPr="00215A3A" w:rsidRDefault="00D07FB5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b/>
          <w:bCs/>
          <w:sz w:val="26"/>
          <w:szCs w:val="26"/>
        </w:rPr>
        <w:t>Во-вторых,</w:t>
      </w:r>
      <w:r w:rsidRPr="00215A3A">
        <w:rPr>
          <w:rFonts w:ascii="Times New Roman" w:hAnsi="Times New Roman" w:cs="Times New Roman"/>
          <w:sz w:val="26"/>
          <w:szCs w:val="26"/>
        </w:rPr>
        <w:t xml:space="preserve"> доставка пенсии может осуществляться с помощью перевода на банковский счет либо на счет банковской карты, предварительно открытой в кредитной организации. Для этого получателю также достаточно представить письменное заявление.</w:t>
      </w:r>
    </w:p>
    <w:p w:rsidR="00D07FB5" w:rsidRPr="00215A3A" w:rsidRDefault="00D07FB5" w:rsidP="007875C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Отдельно стоит отметить</w:t>
      </w:r>
      <w:r w:rsidRPr="00215A3A">
        <w:rPr>
          <w:rFonts w:ascii="Times New Roman" w:hAnsi="Times New Roman" w:cs="Times New Roman"/>
          <w:b/>
          <w:bCs/>
          <w:sz w:val="26"/>
          <w:szCs w:val="26"/>
        </w:rPr>
        <w:t>,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93EFE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15A3A">
        <w:rPr>
          <w:rFonts w:ascii="Times New Roman" w:hAnsi="Times New Roman" w:cs="Times New Roman"/>
          <w:sz w:val="26"/>
          <w:szCs w:val="26"/>
        </w:rPr>
        <w:t>пенсия может выдаваться по доверенности, получение которой происходит в порядке, установленном законодательством. Доверенность, с помощью которой доверенное лицо пенси</w:t>
      </w:r>
      <w:bookmarkStart w:id="0" w:name="_GoBack"/>
      <w:bookmarkEnd w:id="0"/>
      <w:r w:rsidRPr="00215A3A">
        <w:rPr>
          <w:rFonts w:ascii="Times New Roman" w:hAnsi="Times New Roman" w:cs="Times New Roman"/>
          <w:sz w:val="26"/>
          <w:szCs w:val="26"/>
        </w:rPr>
        <w:t>онера сможет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Обращаем внимание, что если в доверенности не указан срок ее действия, она сохраняет силу в течение года со дня ее совершения. Если доверенность сроком действия больше одного года, выплата пенсии производится в течение всего срока действия доверенности. Однако в этом случае пенсионерунеобходимо ежегодно подтверждать факт его регистрации по месту получения пенсии.</w:t>
      </w:r>
    </w:p>
    <w:p w:rsidR="00D07FB5" w:rsidRPr="00215A3A" w:rsidRDefault="00D07FB5" w:rsidP="00601787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sz w:val="26"/>
          <w:szCs w:val="26"/>
        </w:rPr>
        <w:t xml:space="preserve">По состоянию на 1 октября 2014 года на территории </w:t>
      </w:r>
      <w:r>
        <w:rPr>
          <w:rFonts w:ascii="Times New Roman" w:hAnsi="Times New Roman" w:cs="Times New Roman"/>
          <w:sz w:val="26"/>
          <w:szCs w:val="26"/>
        </w:rPr>
        <w:t>Кадошкинского района</w:t>
      </w:r>
      <w:r w:rsidRPr="00215A3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1645  (65,2</w:t>
      </w:r>
      <w:r w:rsidRPr="00215A3A">
        <w:rPr>
          <w:rFonts w:ascii="Times New Roman" w:hAnsi="Times New Roman" w:cs="Times New Roman"/>
          <w:sz w:val="26"/>
          <w:szCs w:val="26"/>
        </w:rPr>
        <w:t>%) пенсионеров получают пенсии через службу федеральной почтовой службы и, соот</w:t>
      </w:r>
      <w:r>
        <w:rPr>
          <w:rFonts w:ascii="Times New Roman" w:hAnsi="Times New Roman" w:cs="Times New Roman"/>
          <w:sz w:val="26"/>
          <w:szCs w:val="26"/>
        </w:rPr>
        <w:t>ветственно, 878 (34,8</w:t>
      </w:r>
      <w:r w:rsidRPr="00215A3A">
        <w:rPr>
          <w:rFonts w:ascii="Times New Roman" w:hAnsi="Times New Roman" w:cs="Times New Roman"/>
          <w:sz w:val="26"/>
          <w:szCs w:val="26"/>
        </w:rPr>
        <w:t>%) пенсионеров выбрали для себя вариант получения пенсии через кредитные организации. Если сравнивать с началом года, то наблюдается небольшое увеличение –на 2,7 % - получателей пенсии через кредитные организации.</w:t>
      </w:r>
    </w:p>
    <w:p w:rsidR="00D07FB5" w:rsidRPr="00215A3A" w:rsidRDefault="00D07FB5" w:rsidP="002F450C">
      <w:pPr>
        <w:rPr>
          <w:rFonts w:ascii="Times New Roman" w:hAnsi="Times New Roman" w:cs="Times New Roman"/>
          <w:sz w:val="26"/>
          <w:szCs w:val="26"/>
        </w:rPr>
      </w:pPr>
    </w:p>
    <w:sectPr w:rsidR="00D07FB5" w:rsidRPr="00215A3A" w:rsidSect="001E7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3B6"/>
    <w:rsid w:val="001E75D6"/>
    <w:rsid w:val="00215A3A"/>
    <w:rsid w:val="00280D07"/>
    <w:rsid w:val="00290547"/>
    <w:rsid w:val="002F450C"/>
    <w:rsid w:val="003624C4"/>
    <w:rsid w:val="00556519"/>
    <w:rsid w:val="00575821"/>
    <w:rsid w:val="00601787"/>
    <w:rsid w:val="007875C1"/>
    <w:rsid w:val="00807E86"/>
    <w:rsid w:val="00BA3899"/>
    <w:rsid w:val="00C95F40"/>
    <w:rsid w:val="00D07FB5"/>
    <w:rsid w:val="00E172E2"/>
    <w:rsid w:val="00F93EFE"/>
    <w:rsid w:val="00FF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5D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172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66B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24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345</Words>
  <Characters>1973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220812mr</cp:lastModifiedBy>
  <cp:revision>3</cp:revision>
  <cp:lastPrinted>2014-10-13T06:00:00Z</cp:lastPrinted>
  <dcterms:created xsi:type="dcterms:W3CDTF">2014-10-07T08:05:00Z</dcterms:created>
  <dcterms:modified xsi:type="dcterms:W3CDTF">2014-10-13T06:00:00Z</dcterms:modified>
</cp:coreProperties>
</file>