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FB8" w:rsidRPr="00453FB8" w:rsidRDefault="00453FB8" w:rsidP="00453FB8">
      <w:pPr>
        <w:widowControl w:val="0"/>
        <w:tabs>
          <w:tab w:val="left" w:pos="708"/>
        </w:tabs>
        <w:suppressAutoHyphens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  <w:t>РЕСПУБЛИКА МОДОВИЯ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           АДМИНИСТРАЦИЯ КАДОШКИНСКОГО МУНИЦИПАЛЬНОГО РАЙОНА</w:t>
      </w:r>
    </w:p>
    <w:p w:rsidR="00453FB8" w:rsidRPr="00453FB8" w:rsidRDefault="00453FB8" w:rsidP="00453FB8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hi-IN" w:bidi="hi-IN"/>
        </w:rPr>
      </w:pPr>
      <w:r w:rsidRPr="00453FB8"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hi-IN" w:bidi="hi-IN"/>
        </w:rPr>
        <w:t>Постановление</w:t>
      </w:r>
    </w:p>
    <w:p w:rsidR="00453FB8" w:rsidRPr="00453FB8" w:rsidRDefault="00453FB8" w:rsidP="00453FB8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453FB8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от 19 мая 2014 года № 203-П</w:t>
      </w:r>
    </w:p>
    <w:p w:rsidR="00453FB8" w:rsidRPr="00453FB8" w:rsidRDefault="00453FB8" w:rsidP="00453FB8">
      <w:pPr>
        <w:widowControl w:val="0"/>
        <w:tabs>
          <w:tab w:val="left" w:pos="708"/>
        </w:tabs>
        <w:suppressAutoHyphens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hi-IN" w:bidi="hi-IN"/>
        </w:rPr>
      </w:pPr>
      <w:r w:rsidRPr="00453FB8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hi-IN" w:bidi="hi-IN"/>
        </w:rPr>
        <w:t>р.п. Кадошкино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о внесении изменений в постановление администрации  Кадошкинского муниципального района </w:t>
      </w:r>
      <w:r w:rsidRPr="00453FB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от 16 сентября </w:t>
      </w:r>
      <w:r w:rsidRPr="00453FB8">
        <w:rPr>
          <w:rFonts w:ascii="Times New Roman" w:eastAsia="Times New Roman" w:hAnsi="Times New Roman" w:cs="Times New Roman"/>
          <w:color w:val="FF0000"/>
          <w:kern w:val="2"/>
          <w:sz w:val="24"/>
          <w:szCs w:val="24"/>
          <w:lang w:eastAsia="hi-IN" w:bidi="hi-IN"/>
        </w:rPr>
        <w:t xml:space="preserve"> </w:t>
      </w:r>
      <w:r w:rsidRPr="00453FB8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2013 года</w:t>
      </w:r>
      <w:r w:rsidRPr="00453FB8">
        <w:rPr>
          <w:rFonts w:ascii="Times New Roman" w:eastAsia="Times New Roman" w:hAnsi="Times New Roman" w:cs="Times New Roman"/>
          <w:color w:val="FF0000"/>
          <w:kern w:val="2"/>
          <w:sz w:val="24"/>
          <w:szCs w:val="24"/>
          <w:lang w:eastAsia="hi-IN" w:bidi="hi-IN"/>
        </w:rPr>
        <w:t xml:space="preserve"> </w:t>
      </w:r>
      <w:r w:rsidRPr="00453FB8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№</w:t>
      </w:r>
      <w:r w:rsidRPr="00453FB8">
        <w:rPr>
          <w:rFonts w:ascii="Times New Roman" w:eastAsia="Times New Roman" w:hAnsi="Times New Roman" w:cs="Times New Roman"/>
          <w:color w:val="FF0000"/>
          <w:kern w:val="2"/>
          <w:sz w:val="24"/>
          <w:szCs w:val="24"/>
          <w:lang w:eastAsia="hi-IN" w:bidi="hi-IN"/>
        </w:rPr>
        <w:t xml:space="preserve"> </w:t>
      </w:r>
      <w:r w:rsidRPr="00453FB8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336-П «Об утверждении муниципальной целевой программы «Устойчивое  развитие сельских территорий  Кадошкинского муниципального района Республики Мордовия на 2014-2017 годы и на период до 2020 года»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В связи с изменением прогнозных показателей по вводу жилья в эксплуатацию и руководствуясь  постановлением Правительства Российской Федерации № 598 от 15 июля 2013 года «О федеральной целевой программе «Устойчивое развитие сельских территорий на 2014-2017 и на период до 2020 года», администрация Кадошкинского муниципального района 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  <w:t>П О С Т А Н О В Л Я Е Т: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en-US" w:eastAsia="hi-IN" w:bidi="hi-IN"/>
        </w:rPr>
        <w:t>I</w:t>
      </w:r>
      <w:r w:rsidRPr="00453FB8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  <w:t xml:space="preserve">. Внести в постановление администрации  Кадошкинского муниципального района </w:t>
      </w:r>
      <w:r w:rsidRPr="00453FB8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hi-IN" w:bidi="hi-IN"/>
        </w:rPr>
        <w:t xml:space="preserve">от 16 сентября </w:t>
      </w:r>
      <w:r w:rsidRPr="00453FB8">
        <w:rPr>
          <w:rFonts w:ascii="Times New Roman" w:eastAsia="Times New Roman" w:hAnsi="Times New Roman" w:cs="Times New Roman"/>
          <w:bCs/>
          <w:color w:val="FF0000"/>
          <w:kern w:val="2"/>
          <w:sz w:val="24"/>
          <w:szCs w:val="24"/>
          <w:lang w:eastAsia="hi-IN" w:bidi="hi-IN"/>
        </w:rPr>
        <w:t xml:space="preserve"> </w:t>
      </w:r>
      <w:r w:rsidRPr="00453FB8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  <w:t>2013 года</w:t>
      </w:r>
      <w:r w:rsidRPr="00453FB8">
        <w:rPr>
          <w:rFonts w:ascii="Times New Roman" w:eastAsia="Times New Roman" w:hAnsi="Times New Roman" w:cs="Times New Roman"/>
          <w:bCs/>
          <w:color w:val="FF0000"/>
          <w:kern w:val="2"/>
          <w:sz w:val="24"/>
          <w:szCs w:val="24"/>
          <w:lang w:eastAsia="hi-IN" w:bidi="hi-IN"/>
        </w:rPr>
        <w:t xml:space="preserve"> </w:t>
      </w:r>
      <w:r w:rsidRPr="00453FB8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  <w:t xml:space="preserve"> №</w:t>
      </w:r>
      <w:r w:rsidRPr="00453FB8">
        <w:rPr>
          <w:rFonts w:ascii="Times New Roman" w:eastAsia="Times New Roman" w:hAnsi="Times New Roman" w:cs="Times New Roman"/>
          <w:bCs/>
          <w:color w:val="FF0000"/>
          <w:kern w:val="2"/>
          <w:sz w:val="24"/>
          <w:szCs w:val="24"/>
          <w:lang w:eastAsia="hi-IN" w:bidi="hi-IN"/>
        </w:rPr>
        <w:t xml:space="preserve"> </w:t>
      </w:r>
      <w:r w:rsidRPr="00453FB8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  <w:t>336-П «Об утверждении муниципальной целевой программы «Устойчивое  развитие сельских территорий  Кадошкинского муниципального района Республики Мордовия на 2014-2017 годы и на период до 2020 года» следующие изменения: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1. В паспорте муниципальной программы позицию «Важнейшие целевые индикаторы Программы»  изложить в следующей редакции: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«Ввод (приобретение) 1933 кв.м жилья для сельских граждан, в том  числе 966 кв.м для молодых семей и молодых  специалистов»;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позицию «Объемы  и  источники  финансирования  Программы» изложить в следующей редакции: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«- средства федерального бюджета - 80,544 млн.рублей;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средства  бюджета республики - 71,144 млн.рублей;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- средства  бюджета Кадошкинского района - 7,182 млн.рублей»;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>2. Пункт 2.1.2 таблицы №9 «Целевые индикаторы и  показатели  Программы» изложить в следующей редакции: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01"/>
        <w:gridCol w:w="969"/>
        <w:gridCol w:w="633"/>
        <w:gridCol w:w="802"/>
        <w:gridCol w:w="801"/>
        <w:gridCol w:w="801"/>
        <w:gridCol w:w="801"/>
        <w:gridCol w:w="3205"/>
        <w:gridCol w:w="2403"/>
      </w:tblGrid>
      <w:tr w:rsidR="00453FB8" w:rsidRPr="00453FB8" w:rsidTr="00453FB8">
        <w:trPr>
          <w:gridAfter w:val="1"/>
          <w:wAfter w:w="2403" w:type="dxa"/>
          <w:trHeight w:hRule="exact" w:val="342"/>
        </w:trPr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Наименование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Един. измер.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2013 (базовый)</w:t>
            </w:r>
          </w:p>
        </w:tc>
        <w:tc>
          <w:tcPr>
            <w:tcW w:w="56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Прогноз по годам реализации Программы</w:t>
            </w:r>
          </w:p>
        </w:tc>
      </w:tr>
      <w:tr w:rsidR="00453FB8" w:rsidRPr="00453FB8" w:rsidTr="00453FB8"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2014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2015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2016</w:t>
            </w:r>
          </w:p>
        </w:tc>
        <w:tc>
          <w:tcPr>
            <w:tcW w:w="5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453FB8" w:rsidRPr="00453FB8" w:rsidTr="00453FB8">
        <w:trPr>
          <w:trHeight w:hRule="exact" w:val="342"/>
        </w:trPr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6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8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5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453FB8" w:rsidRPr="00453FB8" w:rsidTr="00453FB8">
        <w:trPr>
          <w:trHeight w:hRule="exact" w:val="2652"/>
        </w:trPr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lastRenderedPageBreak/>
              <w:t>2.1.2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Ввод (приобретение) жилья для граждан, проживающих в сельских поселениях - всего</w:t>
            </w:r>
          </w:p>
        </w:tc>
        <w:tc>
          <w:tcPr>
            <w:tcW w:w="6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тыс.кв.м</w:t>
            </w:r>
          </w:p>
        </w:tc>
        <w:tc>
          <w:tcPr>
            <w:tcW w:w="8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290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624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450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560</w:t>
            </w:r>
          </w:p>
        </w:tc>
        <w:tc>
          <w:tcPr>
            <w:tcW w:w="5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453FB8" w:rsidRPr="00453FB8" w:rsidTr="00453FB8">
        <w:trPr>
          <w:trHeight w:hRule="exact" w:val="1728"/>
        </w:trPr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в том числе для молодых семей и молодых специалистов</w:t>
            </w:r>
          </w:p>
        </w:tc>
        <w:tc>
          <w:tcPr>
            <w:tcW w:w="6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тыс.кв.м</w:t>
            </w:r>
          </w:p>
        </w:tc>
        <w:tc>
          <w:tcPr>
            <w:tcW w:w="8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300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282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350</w:t>
            </w:r>
          </w:p>
        </w:tc>
        <w:tc>
          <w:tcPr>
            <w:tcW w:w="8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  <w:t>460</w:t>
            </w:r>
          </w:p>
        </w:tc>
        <w:tc>
          <w:tcPr>
            <w:tcW w:w="5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</w:tr>
    </w:tbl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>3. Таблицу №11 «Реализация мероприятий по обеспечению жильем граждан, проживающих в сельских поселениях Муниципального района, в том числе молодых семей и молодых специалистов»</w:t>
      </w:r>
      <w:r w:rsidRPr="00453FB8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 </w:t>
      </w:r>
      <w:r w:rsidRPr="00453FB8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 xml:space="preserve">изложить в следующей редакции: 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hi-IN" w:bidi="hi-IN"/>
        </w:rPr>
        <w:t>Реализация мероприятий по обеспечению жильем граждан, проживающих в сельских поселениях Муниципального района, в том числе молодых семей и молодых специалистов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</w:p>
    <w:tbl>
      <w:tblPr>
        <w:tblW w:w="0" w:type="auto"/>
        <w:tblInd w:w="-237" w:type="dxa"/>
        <w:tblLayout w:type="fixed"/>
        <w:tblLook w:val="04A0" w:firstRow="1" w:lastRow="0" w:firstColumn="1" w:lastColumn="0" w:noHBand="0" w:noVBand="1"/>
      </w:tblPr>
      <w:tblGrid>
        <w:gridCol w:w="413"/>
        <w:gridCol w:w="1064"/>
        <w:gridCol w:w="1035"/>
        <w:gridCol w:w="872"/>
        <w:gridCol w:w="857"/>
        <w:gridCol w:w="842"/>
        <w:gridCol w:w="946"/>
        <w:gridCol w:w="990"/>
        <w:gridCol w:w="975"/>
        <w:gridCol w:w="990"/>
        <w:gridCol w:w="976"/>
      </w:tblGrid>
      <w:tr w:rsidR="00453FB8" w:rsidRPr="00453FB8" w:rsidTr="00453FB8">
        <w:trPr>
          <w:cantSplit/>
          <w:trHeight w:val="236"/>
        </w:trPr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 xml:space="preserve">№ 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4"/>
                <w:lang w:eastAsia="hi-IN" w:bidi="hi-IN"/>
              </w:rPr>
            </w:pPr>
            <w:r w:rsidRPr="00453FB8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4"/>
                <w:lang w:eastAsia="hi-IN" w:bidi="hi-IN"/>
              </w:rPr>
              <w:t>п/п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Показатели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Един.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b/>
                <w:kern w:val="2"/>
                <w:sz w:val="20"/>
                <w:szCs w:val="24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Mangal"/>
                <w:b/>
                <w:kern w:val="2"/>
                <w:sz w:val="20"/>
                <w:szCs w:val="24"/>
                <w:lang w:eastAsia="hi-IN" w:bidi="hi-IN"/>
              </w:rPr>
              <w:t>измер.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Всего</w:t>
            </w:r>
          </w:p>
        </w:tc>
        <w:tc>
          <w:tcPr>
            <w:tcW w:w="657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В том числе по годам реализации Программы</w:t>
            </w:r>
          </w:p>
        </w:tc>
      </w:tr>
      <w:tr w:rsidR="00453FB8" w:rsidRPr="00453FB8" w:rsidTr="00453FB8">
        <w:trPr>
          <w:cantSplit/>
          <w:trHeight w:val="236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2014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2015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2016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2017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2018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2019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2020</w:t>
            </w:r>
          </w:p>
        </w:tc>
      </w:tr>
      <w:tr w:rsidR="00453FB8" w:rsidRPr="00453FB8" w:rsidTr="00453FB8">
        <w:trPr>
          <w:cantSplit/>
          <w:trHeight w:val="236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11</w:t>
            </w:r>
          </w:p>
        </w:tc>
      </w:tr>
      <w:tr w:rsidR="00453FB8" w:rsidRPr="00453FB8" w:rsidTr="00453FB8">
        <w:trPr>
          <w:cantSplit/>
          <w:trHeight w:val="41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Строительство (приобретение) жилья  для жителей сельских поселений Муниципального района –  всего</w:t>
            </w: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br/>
              <w:t>в том числе в разрезе сельских поселений: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домов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27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10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3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</w:t>
            </w:r>
          </w:p>
        </w:tc>
      </w:tr>
      <w:tr w:rsidR="00453FB8" w:rsidRPr="00453FB8" w:rsidTr="00453FB8">
        <w:trPr>
          <w:cantSplit/>
          <w:trHeight w:val="195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кв.м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1933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624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234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108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193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234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270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270</w:t>
            </w:r>
          </w:p>
        </w:tc>
      </w:tr>
      <w:tr w:rsidR="00453FB8" w:rsidRPr="00453FB8" w:rsidTr="00453FB8">
        <w:trPr>
          <w:cantSplit/>
          <w:trHeight w:val="104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млн. руб.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47883,4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10/16</w:t>
            </w: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032,4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5672,1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2617,8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4799,4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5672,1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6544,8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6544,8</w:t>
            </w:r>
          </w:p>
        </w:tc>
      </w:tr>
      <w:tr w:rsidR="00453FB8" w:rsidRPr="00453FB8" w:rsidTr="00453FB8">
        <w:trPr>
          <w:cantSplit/>
          <w:trHeight w:val="18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1.1</w:t>
            </w: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Адашевское сельское поселение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домов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4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</w:tr>
      <w:tr w:rsidR="00453FB8" w:rsidRPr="00453FB8" w:rsidTr="00453FB8">
        <w:trPr>
          <w:cantSplit/>
          <w:trHeight w:val="95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кв.м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7938,0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54/1393,2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90/2181,6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90/2181,6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90/2181,6</w:t>
            </w: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1.2</w:t>
            </w: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Большеполянское сельское поселение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домов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кв.м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4503,6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90/2322,0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90/2181,6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04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lastRenderedPageBreak/>
              <w:t>1.3</w:t>
            </w: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Глушковское сельское поселение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домов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195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кв.м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1308,9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54/1308,9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1.4</w:t>
            </w: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Латышовское сельское поселение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домов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3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кв.м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5756,4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54/1393,2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90/2181,6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90/2181,6</w:t>
            </w: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1.5</w:t>
            </w: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Паевское сельское поселение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домов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кв.м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2181,6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90/2181,6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1.6</w:t>
            </w: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Пушкинское сельское поселение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домов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кв.м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2181,6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90/2181,6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1.7</w:t>
            </w: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Кадошкинское городское поселение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домов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15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7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</w:t>
            </w: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кв.м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24013,3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144/10924,0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144/3490,5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108/2617,8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54/1308,9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54/1308,9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90/2181,6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90/2181,6</w:t>
            </w: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2.</w:t>
            </w: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Строительство (приобретение) жилых помещений в сельских поселениях Муниципального района для обеспечения жильем молодых семей  и  молодых специалистов– всего</w:t>
            </w: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br/>
              <w:t>в том числе в разрезе сельских поселений: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домов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13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5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</w:t>
            </w:r>
          </w:p>
        </w:tc>
      </w:tr>
      <w:tr w:rsidR="00453FB8" w:rsidRPr="00453FB8" w:rsidTr="00453FB8">
        <w:trPr>
          <w:cantSplit/>
          <w:trHeight w:val="220"/>
        </w:trPr>
        <w:tc>
          <w:tcPr>
            <w:tcW w:w="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кв.м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966</w:t>
            </w:r>
          </w:p>
        </w:tc>
        <w:tc>
          <w:tcPr>
            <w:tcW w:w="8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282</w:t>
            </w:r>
          </w:p>
        </w:tc>
        <w:tc>
          <w:tcPr>
            <w:tcW w:w="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54</w:t>
            </w:r>
          </w:p>
        </w:tc>
        <w:tc>
          <w:tcPr>
            <w:tcW w:w="9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90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180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180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180</w:t>
            </w:r>
          </w:p>
        </w:tc>
      </w:tr>
    </w:tbl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 Таблицу №17 «</w:t>
      </w:r>
      <w:r w:rsidRPr="00453FB8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>Объемы и источники финансирования мероприятий Программы в 2014-2020 годах» изложить в следующей редакции: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Объемы и источники финансирования мероприятий Программы 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hi-IN" w:bidi="hi-IN"/>
        </w:rPr>
        <w:t>в 2014-2020 годах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tbl>
      <w:tblPr>
        <w:tblW w:w="0" w:type="auto"/>
        <w:tblInd w:w="-252" w:type="dxa"/>
        <w:tblLayout w:type="fixed"/>
        <w:tblLook w:val="04A0" w:firstRow="1" w:lastRow="0" w:firstColumn="1" w:lastColumn="0" w:noHBand="0" w:noVBand="1"/>
      </w:tblPr>
      <w:tblGrid>
        <w:gridCol w:w="520"/>
        <w:gridCol w:w="1634"/>
        <w:gridCol w:w="2168"/>
        <w:gridCol w:w="795"/>
        <w:gridCol w:w="795"/>
        <w:gridCol w:w="723"/>
        <w:gridCol w:w="651"/>
        <w:gridCol w:w="636"/>
        <w:gridCol w:w="737"/>
        <w:gridCol w:w="651"/>
        <w:gridCol w:w="665"/>
      </w:tblGrid>
      <w:tr w:rsidR="00453FB8" w:rsidRPr="00453FB8" w:rsidTr="00453FB8">
        <w:trPr>
          <w:cantSplit/>
          <w:trHeight w:val="255"/>
        </w:trPr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 xml:space="preserve"> № 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16"/>
                <w:szCs w:val="24"/>
                <w:lang w:eastAsia="hi-IN" w:bidi="hi-IN"/>
              </w:rPr>
            </w:pPr>
            <w:r w:rsidRPr="00453FB8">
              <w:rPr>
                <w:rFonts w:ascii="Times New Roman" w:eastAsia="Times New Roman" w:hAnsi="Times New Roman" w:cs="Times New Roman"/>
                <w:b/>
                <w:kern w:val="2"/>
                <w:sz w:val="16"/>
                <w:szCs w:val="24"/>
                <w:lang w:eastAsia="hi-IN" w:bidi="hi-IN"/>
              </w:rPr>
              <w:t>п/п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 xml:space="preserve">Наименование мероприятия 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b/>
                <w:kern w:val="2"/>
                <w:sz w:val="16"/>
                <w:szCs w:val="24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Mangal"/>
                <w:b/>
                <w:kern w:val="2"/>
                <w:sz w:val="16"/>
                <w:szCs w:val="24"/>
                <w:lang w:eastAsia="hi-IN" w:bidi="hi-IN"/>
              </w:rPr>
              <w:t>Программы</w:t>
            </w:r>
          </w:p>
        </w:tc>
        <w:tc>
          <w:tcPr>
            <w:tcW w:w="782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Объемы и источники финансирования</w:t>
            </w:r>
          </w:p>
        </w:tc>
      </w:tr>
      <w:tr w:rsidR="00453FB8" w:rsidRPr="00453FB8" w:rsidTr="00453FB8">
        <w:trPr>
          <w:cantSplit/>
          <w:trHeight w:val="180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Источник финансирования</w:t>
            </w:r>
          </w:p>
        </w:tc>
        <w:tc>
          <w:tcPr>
            <w:tcW w:w="5653" w:type="dxa"/>
            <w:gridSpan w:val="8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Объемы финансирования (млн. руб.)</w:t>
            </w:r>
          </w:p>
        </w:tc>
      </w:tr>
      <w:tr w:rsidR="00453FB8" w:rsidRPr="00453FB8" w:rsidTr="00453FB8">
        <w:trPr>
          <w:cantSplit/>
          <w:trHeight w:val="23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Всего</w:t>
            </w:r>
          </w:p>
        </w:tc>
        <w:tc>
          <w:tcPr>
            <w:tcW w:w="4858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В т.ч. по годам реализации Программы</w:t>
            </w:r>
          </w:p>
        </w:tc>
      </w:tr>
      <w:tr w:rsidR="00453FB8" w:rsidRPr="00453FB8" w:rsidTr="00453FB8">
        <w:trPr>
          <w:cantSplit/>
          <w:trHeight w:val="236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2014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2015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2016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2017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2018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2019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2020</w:t>
            </w:r>
          </w:p>
        </w:tc>
      </w:tr>
      <w:tr w:rsidR="00453FB8" w:rsidRPr="00453FB8" w:rsidTr="00453FB8">
        <w:trPr>
          <w:trHeight w:val="236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11</w:t>
            </w:r>
          </w:p>
        </w:tc>
      </w:tr>
      <w:tr w:rsidR="00453FB8" w:rsidRPr="00453FB8" w:rsidTr="00453FB8">
        <w:trPr>
          <w:cantSplit/>
          <w:trHeight w:val="144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lastRenderedPageBreak/>
              <w:t>1.</w:t>
            </w: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Строительство (приобретение) жилья для граждан, проживающих в сельских поселениях Муниципального района,– всего</w:t>
            </w: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br/>
              <w:t>в том числе в разрезе сельских поселений:</w:t>
            </w: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47883,4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16032,4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5672,1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2617,8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4799,4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5672,1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6544,8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6544,8</w:t>
            </w:r>
          </w:p>
        </w:tc>
      </w:tr>
      <w:tr w:rsidR="00453FB8" w:rsidRPr="00453FB8" w:rsidTr="00453FB8">
        <w:trPr>
          <w:cantSplit/>
          <w:trHeight w:val="9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16519,7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5531,2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1956,8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903,1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1655,9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1956,8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2257,9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2257,9</w:t>
            </w:r>
          </w:p>
        </w:tc>
      </w:tr>
      <w:tr w:rsidR="00453FB8" w:rsidRPr="00453FB8" w:rsidTr="00453FB8">
        <w:trPr>
          <w:cantSplit/>
          <w:trHeight w:val="221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16519,8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5531,2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1956,8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903,1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1655,8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1956,8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2257,9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2257,9</w:t>
            </w:r>
          </w:p>
        </w:tc>
      </w:tr>
      <w:tr w:rsidR="00453FB8" w:rsidRPr="00453FB8" w:rsidTr="00453FB8">
        <w:trPr>
          <w:cantSplit/>
          <w:trHeight w:val="7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7182,5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2404,8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850,8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392,7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719,9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850,8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981,7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981,7</w:t>
            </w:r>
          </w:p>
        </w:tc>
      </w:tr>
      <w:tr w:rsidR="00453FB8" w:rsidRPr="00453FB8" w:rsidTr="00453FB8">
        <w:trPr>
          <w:cantSplit/>
          <w:trHeight w:val="180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478,9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160,4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56,9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26,2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47,9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56,9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65,6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65,6</w:t>
            </w:r>
          </w:p>
        </w:tc>
      </w:tr>
      <w:tr w:rsidR="00453FB8" w:rsidRPr="00453FB8" w:rsidTr="00453FB8">
        <w:trPr>
          <w:cantSplit/>
          <w:trHeight w:val="240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7182,5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2404,8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850,8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392,7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719,9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850,8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981,7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981,7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2.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Строительство (приобретение) жилья  в сельских поселениях Муниципального района для молодых семей и молодых специалистов– всего</w:t>
            </w: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br/>
              <w:t>в том числе в разрезе сельских поселений:</w:t>
            </w: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23859,7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7275,6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1308,9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2181,6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4367,2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4363,2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4363,2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8231,7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2510,1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451,6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752,6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1506,7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1505,3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1505,3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8231,6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2510,1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451,6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752,6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1506,7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1505,3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1505,3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3578,9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1091,3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196,3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327,4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655,0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654,5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654,5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238,6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72,8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13,1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21,8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43,7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43,6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43,6</w:t>
            </w:r>
          </w:p>
        </w:tc>
      </w:tr>
      <w:tr w:rsidR="00453FB8" w:rsidRPr="00453FB8" w:rsidTr="00453FB8">
        <w:trPr>
          <w:cantSplit/>
          <w:trHeight w:val="231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3578,9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1091,3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196,3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327,2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655,1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654,5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654,5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Строительство общеобразовательных учреждений – всего</w:t>
            </w: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br/>
              <w:t>в том числе в разрезе сельских поселений:</w:t>
            </w: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36800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36800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18216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18216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18216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18216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368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368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Строительство фельдшерско-акушерских пунктов и офисов врача общей практики–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b/>
                <w:kern w:val="2"/>
                <w:sz w:val="16"/>
                <w:szCs w:val="24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453FB8">
              <w:rPr>
                <w:rFonts w:ascii="Times New Roman" w:eastAsia="Arial Unicode MS" w:hAnsi="Times New Roman" w:cs="Mangal"/>
                <w:b/>
                <w:kern w:val="2"/>
                <w:sz w:val="16"/>
                <w:szCs w:val="24"/>
                <w:lang w:eastAsia="hi-IN" w:bidi="hi-IN"/>
              </w:rPr>
              <w:t>в том числе в разрезе сельских поселений:</w:t>
            </w: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9400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1880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2300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1880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1880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1560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9400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1880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2300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1880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1880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1560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17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lastRenderedPageBreak/>
              <w:t>5</w:t>
            </w: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Строительство учреждений культурно-досугового типах– всего</w:t>
            </w: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br/>
              <w:t>в том числе в разрезе сельских поселений:</w:t>
            </w: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16200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5400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5400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5400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8019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2673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2673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2673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8019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2673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2673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2673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162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54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54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54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Строительство плоскостных спортивных сооружений– всего</w:t>
            </w: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br/>
              <w:t>в том числе по населенным пунктам:</w:t>
            </w: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10500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3500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3500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3500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5197,5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1732,5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1732,5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1732,5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5197,5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1732,5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1732,5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1732,5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105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35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35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35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7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Строительство распределительных сетей газопровода -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b/>
                <w:kern w:val="2"/>
                <w:sz w:val="16"/>
                <w:szCs w:val="24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Mangal"/>
                <w:b/>
                <w:kern w:val="2"/>
                <w:sz w:val="16"/>
                <w:szCs w:val="24"/>
                <w:lang w:eastAsia="hi-IN" w:bidi="hi-IN"/>
              </w:rPr>
              <w:t>в том числе в разрезе сельских поселений: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Строительство локальных сетей водоснабжения – всего, в том числе в разрезе сельских поселений: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18000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8000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8000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2000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6300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2800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2800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700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6300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2800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2800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700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2700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1200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1200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300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2700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1200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1200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300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lastRenderedPageBreak/>
              <w:t>11</w:t>
            </w: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Реализация проектов комплексного  обустройства площадок под компактную жилищную застройку  – всего, в том числе в разрезе сельских поселений: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17120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120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17000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8474,4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59,4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8415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8474,4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59,4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8415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171,2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1,2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170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Реализации проектов местных инициатив граждан, проживающих на территории сельских поселений Муниципального района - всего, в том числе в разрезе сельских поселений: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17500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1600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2500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2800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3200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3600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3800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6037,5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552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862,5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966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1104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1242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1311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6037,5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552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862,5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966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1104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1242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1311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175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16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25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28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32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36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38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5250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480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750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840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960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1080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1140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13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Реализации проектов (мероприятий) по поощрению и популяризации достижений в развитии сельских поселений Муниципального района,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b/>
                <w:kern w:val="2"/>
                <w:sz w:val="16"/>
                <w:szCs w:val="24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Mangal"/>
                <w:b/>
                <w:kern w:val="2"/>
                <w:sz w:val="16"/>
                <w:szCs w:val="24"/>
                <w:lang w:eastAsia="hi-IN" w:bidi="hi-IN"/>
              </w:rPr>
              <w:t>в том числе по проектам:</w:t>
            </w: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6900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0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1500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1800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1600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2000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2380,5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517,5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621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552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690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2380,5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517,5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621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552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690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69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15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18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16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354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2070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450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540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480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600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Итого по всем мероприятиям Программы</w:t>
            </w: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Объем финансирования – всего,</w:t>
            </w:r>
          </w:p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kern w:val="2"/>
                <w:sz w:val="16"/>
                <w:szCs w:val="16"/>
                <w:lang w:eastAsia="hi-IN" w:bidi="hi-IN"/>
              </w:rPr>
              <w:t>в том числе за счет средств: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180303,4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19512,4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  <w:t>23052,1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  <w:t>62917,8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  <w:t>39379,4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  <w:t>18552,1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  <w:t>10344,8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  <w:t>6544,8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федеральный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80544,6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7963,2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9749,3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29851,0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18712,4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8441,8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3568,9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2257,9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региональный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71144,7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6083,2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7869,3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27971,0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16832,3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6561,8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3568,9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2257,9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районный бюджет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7182,5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2404,8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850,8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392,7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719,9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850,8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981,7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981,7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бюджет МО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4229,0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176,4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1331,9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1730,4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654,9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166,9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103,6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65,6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  <w:t>- внебюджетные источники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17202,6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shd w:val="clear" w:color="auto" w:fill="FFFF00"/>
                <w:lang w:eastAsia="hi-IN" w:bidi="hi-IN"/>
              </w:rPr>
              <w:t>2884,8</w:t>
            </w: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3250,8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2972,7</w:t>
            </w: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2459,9</w:t>
            </w: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2530,8</w:t>
            </w: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2121,7</w:t>
            </w: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  <w:r w:rsidRPr="00453FB8"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  <w:t>981,7</w:t>
            </w:r>
          </w:p>
        </w:tc>
      </w:tr>
      <w:tr w:rsidR="00453FB8" w:rsidRPr="00453FB8" w:rsidTr="00453FB8">
        <w:trPr>
          <w:cantSplit/>
          <w:trHeight w:val="225"/>
        </w:trPr>
        <w:tc>
          <w:tcPr>
            <w:tcW w:w="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16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i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6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3FB8" w:rsidRPr="00453FB8" w:rsidRDefault="00453FB8" w:rsidP="00453FB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kern w:val="2"/>
                <w:sz w:val="16"/>
                <w:szCs w:val="16"/>
                <w:lang w:eastAsia="hi-IN" w:bidi="hi-IN"/>
              </w:rPr>
            </w:pPr>
          </w:p>
        </w:tc>
      </w:tr>
    </w:tbl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lastRenderedPageBreak/>
        <w:t xml:space="preserve">5. В главе </w:t>
      </w:r>
      <w:r w:rsidRPr="00453FB8">
        <w:rPr>
          <w:rFonts w:ascii="Times New Roman" w:eastAsia="Arial Unicode MS" w:hAnsi="Times New Roman" w:cs="Times New Roman"/>
          <w:kern w:val="2"/>
          <w:sz w:val="24"/>
          <w:szCs w:val="24"/>
          <w:lang w:val="en-US" w:eastAsia="hi-IN" w:bidi="hi-IN"/>
        </w:rPr>
        <w:t>III</w:t>
      </w:r>
      <w:r w:rsidRPr="00453FB8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 xml:space="preserve"> «Объемы и источники финансирования Программы» абзац второй изложить в следующей редакции: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>«Общий объем финансирования Программы составляет 180,303 млн. рублей (в ценах соответствующих лет), в том числе: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>за счет средств федерального бюджета – 80,544 млн. рублей;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за счет средств регионального бюджета  области  – 71,144 млн. рублей;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за счет средств бюджета Кадошкинского района  –   7,182 млн. рублей»;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6. Контроль за исполнением настоящего постановления возложить на первого заместителя Главы администрации Кадошкинского муниципального района по строительству, промышленности, транспорту и связи - Булычева Ю.Н.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7. Настоящее Постановление вступает в силу со дня его официального 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hi-IN" w:bidi="hi-IN"/>
        </w:rPr>
        <w:t>Глава администрации Кадошкинского</w:t>
      </w:r>
      <w:r w:rsidRPr="00453FB8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hi-IN" w:bidi="hi-IN"/>
        </w:rPr>
        <w:br/>
        <w:t>муниципального района</w:t>
      </w:r>
    </w:p>
    <w:p w:rsidR="00453FB8" w:rsidRPr="00453FB8" w:rsidRDefault="00453FB8" w:rsidP="00453FB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453FB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  <w:t>Республики Мордовия                                                                          А.В.Чаткин</w:t>
      </w:r>
    </w:p>
    <w:p w:rsidR="003B2222" w:rsidRDefault="003B2222">
      <w:bookmarkStart w:id="0" w:name="_GoBack"/>
      <w:bookmarkEnd w:id="0"/>
    </w:p>
    <w:sectPr w:rsidR="003B2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B34"/>
    <w:rsid w:val="003B2222"/>
    <w:rsid w:val="00453FB8"/>
    <w:rsid w:val="0095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53FB8"/>
  </w:style>
  <w:style w:type="paragraph" w:customStyle="1" w:styleId="heading1">
    <w:name w:val="heading 1"/>
    <w:basedOn w:val="a"/>
    <w:next w:val="a"/>
    <w:rsid w:val="00453FB8"/>
    <w:pPr>
      <w:widowControl w:val="0"/>
      <w:numPr>
        <w:numId w:val="2"/>
      </w:numPr>
      <w:suppressAutoHyphens/>
      <w:spacing w:before="108" w:after="108" w:line="240" w:lineRule="auto"/>
      <w:jc w:val="center"/>
      <w:outlineLvl w:val="0"/>
    </w:pPr>
    <w:rPr>
      <w:rFonts w:ascii="Times New Roman" w:eastAsia="Arial Unicode MS" w:hAnsi="Times New Roman" w:cs="Mangal"/>
      <w:b/>
      <w:bCs/>
      <w:color w:val="000080"/>
      <w:kern w:val="2"/>
      <w:sz w:val="24"/>
      <w:szCs w:val="24"/>
      <w:lang w:eastAsia="hi-IN" w:bidi="hi-IN"/>
    </w:rPr>
  </w:style>
  <w:style w:type="paragraph" w:customStyle="1" w:styleId="TableContents">
    <w:name w:val="Table Contents"/>
    <w:basedOn w:val="a"/>
    <w:rsid w:val="00453FB8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customStyle="1" w:styleId="a3">
    <w:name w:val="Прижатый влево"/>
    <w:basedOn w:val="a"/>
    <w:next w:val="a"/>
    <w:rsid w:val="00453FB8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53FB8"/>
  </w:style>
  <w:style w:type="paragraph" w:customStyle="1" w:styleId="heading1">
    <w:name w:val="heading 1"/>
    <w:basedOn w:val="a"/>
    <w:next w:val="a"/>
    <w:rsid w:val="00453FB8"/>
    <w:pPr>
      <w:widowControl w:val="0"/>
      <w:numPr>
        <w:numId w:val="2"/>
      </w:numPr>
      <w:suppressAutoHyphens/>
      <w:spacing w:before="108" w:after="108" w:line="240" w:lineRule="auto"/>
      <w:jc w:val="center"/>
      <w:outlineLvl w:val="0"/>
    </w:pPr>
    <w:rPr>
      <w:rFonts w:ascii="Times New Roman" w:eastAsia="Arial Unicode MS" w:hAnsi="Times New Roman" w:cs="Mangal"/>
      <w:b/>
      <w:bCs/>
      <w:color w:val="000080"/>
      <w:kern w:val="2"/>
      <w:sz w:val="24"/>
      <w:szCs w:val="24"/>
      <w:lang w:eastAsia="hi-IN" w:bidi="hi-IN"/>
    </w:rPr>
  </w:style>
  <w:style w:type="paragraph" w:customStyle="1" w:styleId="TableContents">
    <w:name w:val="Table Contents"/>
    <w:basedOn w:val="a"/>
    <w:rsid w:val="00453FB8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customStyle="1" w:styleId="a3">
    <w:name w:val="Прижатый влево"/>
    <w:basedOn w:val="a"/>
    <w:next w:val="a"/>
    <w:rsid w:val="00453FB8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1631</Words>
  <Characters>9299</Characters>
  <Application>Microsoft Office Word</Application>
  <DocSecurity>0</DocSecurity>
  <Lines>77</Lines>
  <Paragraphs>21</Paragraphs>
  <ScaleCrop>false</ScaleCrop>
  <Company/>
  <LinksUpToDate>false</LinksUpToDate>
  <CharactersWithSpaces>10909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2014-08-06T13:06:00Z</dcterms:created>
  <dcterms:modified xsi:type="dcterms:W3CDTF">2014-08-06T13:09:00Z</dcterms:modified>
</cp:coreProperties>
</file>