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РЕСПУБЛИКА МОРДОВИЯ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АДМИНИСТРАЦИЯ КАДОШКИНСКОГО МУНИЦИПАЛЬНОГО РАЙОНА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 </w:t>
      </w:r>
      <w:r w:rsidRPr="0066058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ПОСТАНОВЛЕНИЕ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_________________________________________________________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от 16.07.2014г № 291-П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 внесении изменений в Программу «Энергосбережение и повышение энергетической эффективности в Кадошкинском муниципальном районе Республики Мордовия  на 2011-2015 годы»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Руководствуясь  </w:t>
      </w: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Федеральным законом от 23 ноября 2009 г. № 261-ФЗ «Об энергосбережении </w:t>
      </w:r>
      <w:proofErr w:type="gram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и</w:t>
      </w:r>
      <w:proofErr w:type="gram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о повышении энергетической эффективности и о внесении изменений в отдельные законодательные акты Российской Федерации», Уставом Кадошкинского муниципального района Республики Мордовия, в связи с увеличением финансирования на 2014 год  администрация Кадошкинского муниципального района Республики Мордовия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center"/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</w:pPr>
      <w:proofErr w:type="gramStart"/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>П</w:t>
      </w:r>
      <w:proofErr w:type="gramEnd"/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 xml:space="preserve"> О С Т А Н О В Л Я Е Т: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1.Внести в Программу «Энергосбережение и повышение энергетической эффективности в Кадошкинском муниципальном районе Республики Мордовия  на 2011-2015 годы», утвержденную  Постановлением администрации Кадошкинского муниципального района Республики Мордовия от 28.12.2011 г. № 600-П следующие изменения: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1.1.в Паспорте  Программы</w:t>
      </w:r>
      <w:proofErr w:type="gram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:</w:t>
      </w:r>
      <w:proofErr w:type="gramEnd"/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555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а) позицию, касающуюся Объемов финансирования Программы, изложить в следующей редакции: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«Объемы финансирования — по бюджетной сфере -23 573,7 </w:t>
      </w:r>
      <w:proofErr w:type="spell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тыс</w:t>
      </w:r>
      <w:proofErr w:type="gram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.р</w:t>
      </w:r>
      <w:proofErr w:type="gram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ублей</w:t>
      </w:r>
      <w:proofErr w:type="spell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-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Программы                              всего,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right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       в том числе                                                            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                    2011 год -  4 747,9 </w:t>
      </w:r>
      <w:proofErr w:type="spell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тыс</w:t>
      </w:r>
      <w:proofErr w:type="gram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.р</w:t>
      </w:r>
      <w:proofErr w:type="gram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ублей</w:t>
      </w:r>
      <w:proofErr w:type="spell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,  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                                               2012 год — 4 644,3 </w:t>
      </w:r>
      <w:proofErr w:type="spell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тыс</w:t>
      </w:r>
      <w:proofErr w:type="gram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.р</w:t>
      </w:r>
      <w:proofErr w:type="gram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ублей</w:t>
      </w:r>
      <w:proofErr w:type="spell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,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                                               2013 год -  12 038,8 тыс. рублей,                         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                                     2014 год — 1198,4 </w:t>
      </w:r>
      <w:proofErr w:type="spell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тыс</w:t>
      </w:r>
      <w:proofErr w:type="gram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.р</w:t>
      </w:r>
      <w:proofErr w:type="gram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ублей</w:t>
      </w:r>
      <w:proofErr w:type="spell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,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                                     2015 год — 944,2 </w:t>
      </w:r>
      <w:proofErr w:type="spell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тыс</w:t>
      </w:r>
      <w:proofErr w:type="gramStart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.р</w:t>
      </w:r>
      <w:proofErr w:type="gram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ублей</w:t>
      </w:r>
      <w:proofErr w:type="spellEnd"/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.</w:t>
      </w:r>
    </w:p>
    <w:p w:rsidR="0066058F" w:rsidRPr="0066058F" w:rsidRDefault="0066058F" w:rsidP="0066058F">
      <w:pPr>
        <w:widowControl w:val="0"/>
        <w:numPr>
          <w:ilvl w:val="1"/>
          <w:numId w:val="1"/>
        </w:numPr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 xml:space="preserve">Приложение 4 - «Проекты муниципальной целевой программы «Энергосбережение и повышение энергетической эффективности в Кадошкинском муниципальном районе Республики Мордовия  на 2011-2015 годы» дополнить разделом 9 следующего содержания: 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 xml:space="preserve">    «Проект 9 «Оформление охранных зон  газопровода на территории Кадошкинского муниципального района Республики Мордовия»: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405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Координаторы проекта:  администрация Кадошкинского муниципального района Республики Мордовия.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Цель проекта: оформление охранной зоны газопроводов.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371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Задачи проекта: проведение комплекса работ по оформлению охранной зоны  газопроводов </w:t>
      </w:r>
      <w:proofErr w:type="gramStart"/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для</w:t>
      </w:r>
      <w:proofErr w:type="gramEnd"/>
      <w:r w:rsidRPr="0066058F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 xml:space="preserve"> </w:t>
      </w:r>
      <w:proofErr w:type="gramStart"/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обеспечение</w:t>
      </w:r>
      <w:proofErr w:type="gramEnd"/>
      <w:r w:rsidRPr="0066058F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нормальных условий эксплуатации газопровода и исключение возможности их повреждения.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371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u w:val="single"/>
          <w:lang w:eastAsia="hi-IN" w:bidi="hi-IN"/>
        </w:rPr>
        <w:t>Таблица 1</w:t>
      </w: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- Планируемые денежные средства на оформление охранных зон газопроводов на территории Кадошкинского муниципального района в разрезе поселений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4"/>
        <w:gridCol w:w="2535"/>
        <w:gridCol w:w="2850"/>
        <w:gridCol w:w="2738"/>
      </w:tblGrid>
      <w:tr w:rsidR="0066058F" w:rsidRPr="0066058F" w:rsidTr="0066058F"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66058F" w:rsidRPr="0066058F" w:rsidRDefault="0066058F" w:rsidP="0066058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№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/п</w:t>
            </w:r>
          </w:p>
        </w:tc>
        <w:tc>
          <w:tcPr>
            <w:tcW w:w="2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66058F" w:rsidRPr="0066058F" w:rsidRDefault="0066058F" w:rsidP="0066058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Наименование поселения</w:t>
            </w:r>
          </w:p>
        </w:tc>
        <w:tc>
          <w:tcPr>
            <w:tcW w:w="2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</w:p>
          <w:p w:rsidR="0066058F" w:rsidRPr="0066058F" w:rsidRDefault="0066058F" w:rsidP="0066058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Протяженность газопровода, </w:t>
            </w:r>
            <w:proofErr w:type="spell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п.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м</w:t>
            </w:r>
            <w:proofErr w:type="spellEnd"/>
            <w:proofErr w:type="gramEnd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.</w:t>
            </w:r>
          </w:p>
        </w:tc>
        <w:tc>
          <w:tcPr>
            <w:tcW w:w="2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Объем денежных средств необходимых для оформления охранных зон, руб.</w:t>
            </w:r>
          </w:p>
        </w:tc>
      </w:tr>
      <w:tr w:rsidR="0066058F" w:rsidRPr="0066058F" w:rsidTr="0066058F"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25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Адашевское</w:t>
            </w:r>
            <w:proofErr w:type="spellEnd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с/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</w:p>
        </w:tc>
        <w:tc>
          <w:tcPr>
            <w:tcW w:w="2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607,65</w:t>
            </w:r>
          </w:p>
        </w:tc>
        <w:tc>
          <w:tcPr>
            <w:tcW w:w="2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53691,33</w:t>
            </w:r>
          </w:p>
        </w:tc>
      </w:tr>
      <w:tr w:rsidR="0066058F" w:rsidRPr="0066058F" w:rsidTr="0066058F"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5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Пушкинское с/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</w:p>
        </w:tc>
        <w:tc>
          <w:tcPr>
            <w:tcW w:w="2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1452</w:t>
            </w:r>
          </w:p>
        </w:tc>
        <w:tc>
          <w:tcPr>
            <w:tcW w:w="2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128297,23</w:t>
            </w:r>
          </w:p>
        </w:tc>
      </w:tr>
      <w:tr w:rsidR="0066058F" w:rsidRPr="0066058F" w:rsidTr="0066058F"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5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Латышовское</w:t>
            </w:r>
            <w:proofErr w:type="spellEnd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с/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</w:p>
        </w:tc>
        <w:tc>
          <w:tcPr>
            <w:tcW w:w="2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537</w:t>
            </w:r>
          </w:p>
        </w:tc>
        <w:tc>
          <w:tcPr>
            <w:tcW w:w="2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47448,77</w:t>
            </w:r>
          </w:p>
        </w:tc>
      </w:tr>
      <w:tr w:rsidR="0066058F" w:rsidRPr="0066058F" w:rsidTr="0066058F"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5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Большеполянское</w:t>
            </w:r>
            <w:proofErr w:type="spellEnd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с/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</w:p>
        </w:tc>
        <w:tc>
          <w:tcPr>
            <w:tcW w:w="2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104</w:t>
            </w:r>
          </w:p>
        </w:tc>
        <w:tc>
          <w:tcPr>
            <w:tcW w:w="2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9189,33</w:t>
            </w:r>
          </w:p>
        </w:tc>
      </w:tr>
      <w:tr w:rsidR="0066058F" w:rsidRPr="0066058F" w:rsidTr="0066058F"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5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Паевское</w:t>
            </w:r>
            <w:proofErr w:type="spellEnd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с/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</w:p>
        </w:tc>
        <w:tc>
          <w:tcPr>
            <w:tcW w:w="2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355</w:t>
            </w:r>
          </w:p>
        </w:tc>
        <w:tc>
          <w:tcPr>
            <w:tcW w:w="2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31367,43</w:t>
            </w:r>
          </w:p>
        </w:tc>
      </w:tr>
      <w:tr w:rsidR="0066058F" w:rsidRPr="0066058F" w:rsidTr="0066058F">
        <w:tc>
          <w:tcPr>
            <w:tcW w:w="9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5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proofErr w:type="spell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Кадошкинское</w:t>
            </w:r>
            <w:proofErr w:type="spellEnd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г/</w:t>
            </w:r>
            <w:proofErr w:type="gramStart"/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</w:p>
        </w:tc>
        <w:tc>
          <w:tcPr>
            <w:tcW w:w="2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6111,5</w:t>
            </w:r>
          </w:p>
        </w:tc>
        <w:tc>
          <w:tcPr>
            <w:tcW w:w="2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540005,89</w:t>
            </w:r>
          </w:p>
        </w:tc>
      </w:tr>
      <w:tr w:rsidR="0066058F" w:rsidRPr="0066058F" w:rsidTr="0066058F">
        <w:tc>
          <w:tcPr>
            <w:tcW w:w="344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b/>
                <w:bCs/>
                <w:kern w:val="2"/>
                <w:sz w:val="24"/>
                <w:szCs w:val="24"/>
                <w:lang w:eastAsia="hi-IN" w:bidi="hi-IN"/>
              </w:rPr>
              <w:t>ИТОГО</w:t>
            </w:r>
          </w:p>
        </w:tc>
        <w:tc>
          <w:tcPr>
            <w:tcW w:w="2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b/>
                <w:bCs/>
                <w:kern w:val="2"/>
                <w:sz w:val="24"/>
                <w:szCs w:val="24"/>
                <w:lang w:eastAsia="hi-IN" w:bidi="hi-IN"/>
              </w:rPr>
              <w:t>9167,15</w:t>
            </w:r>
          </w:p>
        </w:tc>
        <w:tc>
          <w:tcPr>
            <w:tcW w:w="27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6058F" w:rsidRPr="0066058F" w:rsidRDefault="0066058F" w:rsidP="0066058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66058F">
              <w:rPr>
                <w:rFonts w:ascii="Times New Roman" w:eastAsia="Arial Unicode MS" w:hAnsi="Times New Roman" w:cs="Mangal"/>
                <w:b/>
                <w:bCs/>
                <w:kern w:val="2"/>
                <w:sz w:val="24"/>
                <w:szCs w:val="24"/>
                <w:lang w:eastAsia="hi-IN" w:bidi="hi-IN"/>
              </w:rPr>
              <w:t>810000</w:t>
            </w:r>
          </w:p>
        </w:tc>
      </w:tr>
    </w:tbl>
    <w:p w:rsidR="0066058F" w:rsidRPr="0066058F" w:rsidRDefault="0066058F" w:rsidP="0066058F">
      <w:pPr>
        <w:widowControl w:val="0"/>
        <w:numPr>
          <w:ilvl w:val="1"/>
          <w:numId w:val="2"/>
        </w:numPr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Приложение 5 - «Перечень мероприятий муниципальной целевой программы </w:t>
      </w: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«Энергосбережение и повышение энергетической эффективности в Кадошкинском муниципальном районе Республики Мордовия  на 2011-2015 годы» дополнить разделом</w:t>
      </w: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 xml:space="preserve"> №6</w:t>
      </w: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 xml:space="preserve"> следующего содержания: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 xml:space="preserve">  «6.Оформление охранных зон газопроводов на территории Кадошкинского муниципального района Республики Мордовия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2011 г</w:t>
      </w:r>
      <w:proofErr w:type="gramStart"/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.                    -              -              -            -            -             -</w:t>
      </w:r>
      <w:proofErr w:type="gramEnd"/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2012 г</w:t>
      </w:r>
      <w:proofErr w:type="gramStart"/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.                    -              -              -            -            -             -</w:t>
      </w:r>
      <w:proofErr w:type="gramEnd"/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2013 г</w:t>
      </w:r>
      <w:proofErr w:type="gramStart"/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.                    -              -              -            -            -             -</w:t>
      </w:r>
      <w:proofErr w:type="gramEnd"/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2014 г.                 810,0         -            801,9      8,1         -             -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2015 г</w:t>
      </w:r>
      <w:proofErr w:type="gramStart"/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.                    -              -               -           -            -             -</w:t>
      </w:r>
      <w:proofErr w:type="gramEnd"/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30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Всего по учреждениям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30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бюджетной сферы     23573,7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2011 г.                   4747,96     -             -           -            -             -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2012 г.                   4644,29     -             -           -            -             -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2013 г.                   12038,85   -             -           -            -             -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2014 г.                   1198,39     -             -           -            -             -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Times New Roman"/>
          <w:color w:val="26282F"/>
          <w:kern w:val="2"/>
          <w:sz w:val="24"/>
          <w:szCs w:val="24"/>
          <w:lang w:eastAsia="hi-IN" w:bidi="hi-IN"/>
        </w:rPr>
        <w:t>2015 г.                   944,21       -             -           -            -             -»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  <w:t>2. Настоящее Постановление вступает в силу со  дня официального опубликования.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firstLine="690"/>
        <w:jc w:val="both"/>
        <w:rPr>
          <w:rFonts w:ascii="Times New Roman" w:eastAsia="Arial Unicode MS" w:hAnsi="Times New Roman" w:cs="Mangal"/>
          <w:color w:val="26282F"/>
          <w:kern w:val="2"/>
          <w:sz w:val="24"/>
          <w:szCs w:val="24"/>
          <w:lang w:eastAsia="hi-IN" w:bidi="hi-IN"/>
        </w:rPr>
      </w:pPr>
    </w:p>
    <w:p w:rsidR="0066058F" w:rsidRPr="0066058F" w:rsidRDefault="0066058F" w:rsidP="0066058F">
      <w:pPr>
        <w:widowControl w:val="0"/>
        <w:suppressAutoHyphens/>
        <w:spacing w:after="0" w:line="240" w:lineRule="auto"/>
        <w:ind w:hanging="15"/>
        <w:jc w:val="both"/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</w:pPr>
      <w:proofErr w:type="spellStart"/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>И.о</w:t>
      </w:r>
      <w:proofErr w:type="gramStart"/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>.Г</w:t>
      </w:r>
      <w:proofErr w:type="gramEnd"/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>лавы</w:t>
      </w:r>
      <w:proofErr w:type="spellEnd"/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 xml:space="preserve"> администрации Кадошкинского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hanging="15"/>
        <w:jc w:val="both"/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 xml:space="preserve">муниципального района </w:t>
      </w:r>
    </w:p>
    <w:p w:rsidR="0066058F" w:rsidRPr="0066058F" w:rsidRDefault="0066058F" w:rsidP="0066058F">
      <w:pPr>
        <w:widowControl w:val="0"/>
        <w:suppressAutoHyphens/>
        <w:spacing w:after="0" w:line="240" w:lineRule="auto"/>
        <w:ind w:hanging="15"/>
        <w:jc w:val="both"/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</w:pPr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 xml:space="preserve">Республики Мордовия                                                              </w:t>
      </w:r>
      <w:proofErr w:type="spellStart"/>
      <w:r w:rsidRPr="0066058F">
        <w:rPr>
          <w:rFonts w:ascii="Times New Roman" w:eastAsia="Arial Unicode MS" w:hAnsi="Times New Roman" w:cs="Mangal"/>
          <w:b/>
          <w:bCs/>
          <w:color w:val="26282F"/>
          <w:kern w:val="2"/>
          <w:sz w:val="24"/>
          <w:szCs w:val="24"/>
          <w:lang w:eastAsia="hi-IN" w:bidi="hi-IN"/>
        </w:rPr>
        <w:t>Ю.Н.Булычев</w:t>
      </w:r>
      <w:proofErr w:type="spellEnd"/>
    </w:p>
    <w:p w:rsidR="0066058F" w:rsidRPr="0066058F" w:rsidRDefault="0066058F" w:rsidP="0066058F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FB5AD0" w:rsidRDefault="00FB5AD0">
      <w:bookmarkStart w:id="0" w:name="_GoBack"/>
      <w:bookmarkEnd w:id="0"/>
    </w:p>
    <w:sectPr w:rsidR="00FB5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341"/>
    <w:rsid w:val="004A5341"/>
    <w:rsid w:val="0066058F"/>
    <w:rsid w:val="00FB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7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2014-08-11T05:04:00Z</dcterms:created>
  <dcterms:modified xsi:type="dcterms:W3CDTF">2014-08-11T05:04:00Z</dcterms:modified>
</cp:coreProperties>
</file>