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11" w:rsidRDefault="00650840" w:rsidP="0065084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Новости </w:t>
      </w:r>
      <w:proofErr w:type="spellStart"/>
      <w:r>
        <w:rPr>
          <w:sz w:val="24"/>
          <w:szCs w:val="24"/>
        </w:rPr>
        <w:t>Росреестра</w:t>
      </w:r>
      <w:proofErr w:type="spellEnd"/>
    </w:p>
    <w:p w:rsidR="00650840" w:rsidRDefault="00650840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С 1 июня 2015 года Федеральная служба государственной регистрации, кадастра и картографии начала принимать в электронном виде документы для государственной регистрации прав на недвижимость во всех регионах Российской Федерации.</w:t>
      </w:r>
    </w:p>
    <w:p w:rsidR="00650840" w:rsidRDefault="00650840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первом </w:t>
      </w:r>
      <w:proofErr w:type="gramStart"/>
      <w:r>
        <w:rPr>
          <w:sz w:val="24"/>
          <w:szCs w:val="24"/>
        </w:rPr>
        <w:t>этапе</w:t>
      </w:r>
      <w:proofErr w:type="gramEnd"/>
      <w:r>
        <w:rPr>
          <w:sz w:val="24"/>
          <w:szCs w:val="24"/>
        </w:rPr>
        <w:t xml:space="preserve"> на портале ведомства сервис «Государственная регистрация прав на недвижимое имущество» работал в режиме опытной эксплуатации.</w:t>
      </w:r>
    </w:p>
    <w:p w:rsidR="00650840" w:rsidRDefault="00650840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 электронном виде также оказываются услуги по постановке на государственный кадастровый учет недвижимого имущества, выдаче сведений из Единого государственного реестра прав на недвижимое имущество и сделок с ним (ЕГРП) и государственного кадастра недвижимости. Таким образом, теперь все наиболее востребованные услуги ведомства доступны в электронном виде.</w:t>
      </w:r>
    </w:p>
    <w:p w:rsidR="00650840" w:rsidRDefault="00650840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2014 году в электронном виде было </w:t>
      </w:r>
      <w:r w:rsidR="0089449C">
        <w:rPr>
          <w:sz w:val="24"/>
          <w:szCs w:val="24"/>
        </w:rPr>
        <w:t>оказано 28% услуг по кадастровому учету (в 2013 году этот показатель составил 19%)</w:t>
      </w:r>
      <w:proofErr w:type="gramStart"/>
      <w:r w:rsidR="0089449C">
        <w:rPr>
          <w:sz w:val="24"/>
          <w:szCs w:val="24"/>
        </w:rPr>
        <w:t>.</w:t>
      </w:r>
      <w:proofErr w:type="gramEnd"/>
      <w:r w:rsidR="0089449C">
        <w:rPr>
          <w:sz w:val="24"/>
          <w:szCs w:val="24"/>
        </w:rPr>
        <w:t xml:space="preserve"> В прошлом году более 35% выписок из ЕГРП и 30% сведений из ГКН также были предоставлены в электронном виде. К 2019 году </w:t>
      </w:r>
      <w:proofErr w:type="spellStart"/>
      <w:r w:rsidR="0089449C">
        <w:rPr>
          <w:sz w:val="24"/>
          <w:szCs w:val="24"/>
        </w:rPr>
        <w:t>Росреестр</w:t>
      </w:r>
      <w:proofErr w:type="spellEnd"/>
      <w:r w:rsidR="0089449C">
        <w:rPr>
          <w:sz w:val="24"/>
          <w:szCs w:val="24"/>
        </w:rPr>
        <w:t xml:space="preserve"> планирует предоставлять в электронном виде не менее 70% государственных услуг.</w:t>
      </w:r>
    </w:p>
    <w:p w:rsidR="0089449C" w:rsidRDefault="0089449C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Увеличение доли услуг в электронном виде предусмотрено планом мероприятий («дорожная карта») «Повышение качества государственных услуг в сфере государственного кадастрового учета недвижимого имущества и государственной регистрации прав на недвижимое имущество и сделок с ним (2013-2018)», утвержденной распоряжением Правительства Российской Федерации.</w:t>
      </w:r>
    </w:p>
    <w:p w:rsidR="0089449C" w:rsidRDefault="0089449C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рамках «дорожной карты» </w:t>
      </w:r>
      <w:proofErr w:type="spellStart"/>
      <w:r>
        <w:rPr>
          <w:sz w:val="24"/>
          <w:szCs w:val="24"/>
        </w:rPr>
        <w:t>Росреестр</w:t>
      </w:r>
      <w:proofErr w:type="spellEnd"/>
      <w:r>
        <w:rPr>
          <w:sz w:val="24"/>
          <w:szCs w:val="24"/>
        </w:rPr>
        <w:t xml:space="preserve"> выполняет комплекс </w:t>
      </w:r>
      <w:r w:rsidR="00072291">
        <w:rPr>
          <w:sz w:val="24"/>
          <w:szCs w:val="24"/>
        </w:rPr>
        <w:t xml:space="preserve">мероприятий по развитию электронных сервисов. В частности, с 01 июня 2015 года заявителям также будет предоставлена возможность просматривать, </w:t>
      </w:r>
      <w:proofErr w:type="gramStart"/>
      <w:r w:rsidR="00072291">
        <w:rPr>
          <w:sz w:val="24"/>
          <w:szCs w:val="24"/>
        </w:rPr>
        <w:t>получать и копировать</w:t>
      </w:r>
      <w:proofErr w:type="gramEnd"/>
      <w:r w:rsidR="00072291">
        <w:rPr>
          <w:sz w:val="24"/>
          <w:szCs w:val="24"/>
        </w:rPr>
        <w:t xml:space="preserve"> сведения из ЕГРП и ГКН в виде электронного документа в режиме реального времени посредством доступа к информационным ресурсам, содержащим сведения из ЕГРП и ГКН.</w:t>
      </w:r>
    </w:p>
    <w:p w:rsidR="00072291" w:rsidRPr="00650840" w:rsidRDefault="00072291" w:rsidP="0065084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возможности подачи документов на регистрацию прав на недвижимое имущество в электронном виде – один из ключевых этапов в реализации программы по совершенствованию и развитию российской учетно-регистрационной системы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Благодаря современным информационным технологиям у граждан</w:t>
      </w:r>
      <w:r w:rsidR="00D4217E">
        <w:rPr>
          <w:sz w:val="24"/>
          <w:szCs w:val="24"/>
        </w:rPr>
        <w:t xml:space="preserve"> и бизнеса появилась возможность напрямую обратиться в </w:t>
      </w:r>
      <w:proofErr w:type="spellStart"/>
      <w:r w:rsidR="00D4217E">
        <w:rPr>
          <w:sz w:val="24"/>
          <w:szCs w:val="24"/>
        </w:rPr>
        <w:t>Росреестр</w:t>
      </w:r>
      <w:proofErr w:type="spellEnd"/>
      <w:r w:rsidR="00D4217E">
        <w:rPr>
          <w:sz w:val="24"/>
          <w:szCs w:val="24"/>
        </w:rPr>
        <w:t xml:space="preserve"> за получением еще одной из наиболее популярных и сложных услуг</w:t>
      </w:r>
      <w:proofErr w:type="gramStart"/>
      <w:r w:rsidR="00D4217E">
        <w:rPr>
          <w:sz w:val="24"/>
          <w:szCs w:val="24"/>
        </w:rPr>
        <w:t>.</w:t>
      </w:r>
      <w:proofErr w:type="gramEnd"/>
      <w:r w:rsidR="00D4217E">
        <w:rPr>
          <w:sz w:val="24"/>
          <w:szCs w:val="24"/>
        </w:rPr>
        <w:t xml:space="preserve"> При этом исключено влияние человеческого фактора: заявитель самостоятельно </w:t>
      </w:r>
      <w:proofErr w:type="gramStart"/>
      <w:r w:rsidR="00D4217E">
        <w:rPr>
          <w:sz w:val="24"/>
          <w:szCs w:val="24"/>
        </w:rPr>
        <w:t>подает документы и не зависит</w:t>
      </w:r>
      <w:proofErr w:type="gramEnd"/>
      <w:r w:rsidR="00D4217E">
        <w:rPr>
          <w:sz w:val="24"/>
          <w:szCs w:val="24"/>
        </w:rPr>
        <w:t xml:space="preserve"> от действий чиновника, а также не теряет времени на визит в офис».</w:t>
      </w:r>
      <w:bookmarkStart w:id="0" w:name="_GoBack"/>
      <w:bookmarkEnd w:id="0"/>
      <w:r w:rsidR="00D4217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sectPr w:rsidR="00072291" w:rsidRPr="00650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840"/>
    <w:rsid w:val="00072291"/>
    <w:rsid w:val="00312611"/>
    <w:rsid w:val="00650840"/>
    <w:rsid w:val="0089449C"/>
    <w:rsid w:val="00D4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2015-06-10T12:08:00Z</dcterms:created>
  <dcterms:modified xsi:type="dcterms:W3CDTF">2015-06-10T13:04:00Z</dcterms:modified>
</cp:coreProperties>
</file>