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cs="Times New Roman" w:ascii="Times New Roman" w:hAnsi="Times New Roman"/>
          <w:b/>
          <w:sz w:val="32"/>
          <w:szCs w:val="32"/>
        </w:rPr>
      </w:pPr>
      <w:r>
        <w:rPr>
          <w:rFonts w:cs="Times New Roman" w:ascii="Times New Roman" w:hAnsi="Times New Roman"/>
          <w:b/>
          <w:sz w:val="32"/>
          <w:szCs w:val="32"/>
        </w:rPr>
        <w:t>Кадошкинскому району – 80 лет</w:t>
      </w:r>
    </w:p>
    <w:p>
      <w:pPr>
        <w:pStyle w:val="Normal"/>
        <w:jc w:val="center"/>
        <w:rPr>
          <w:rFonts w:cs="Times New Roman" w:ascii="Times New Roman" w:hAnsi="Times New Roman"/>
          <w:b/>
          <w:sz w:val="32"/>
          <w:szCs w:val="32"/>
        </w:rPr>
      </w:pPr>
      <w:r>
        <w:rPr>
          <w:rFonts w:cs="Times New Roman" w:ascii="Times New Roman" w:hAnsi="Times New Roman"/>
          <w:b/>
          <w:sz w:val="32"/>
          <w:szCs w:val="32"/>
        </w:rPr>
        <w:t>«Если не было бы первого рождения?..»</w:t>
      </w:r>
    </w:p>
    <w:p>
      <w:pPr>
        <w:pStyle w:val="Normal"/>
        <w:jc w:val="center"/>
        <w:rPr>
          <w:rFonts w:cs="Times New Roman" w:ascii="Times New Roman" w:hAnsi="Times New Roman"/>
          <w:b/>
          <w:sz w:val="32"/>
          <w:szCs w:val="32"/>
        </w:rPr>
      </w:pPr>
      <w:r>
        <w:rPr>
          <w:rFonts w:cs="Times New Roman" w:ascii="Times New Roman" w:hAnsi="Times New Roman"/>
          <w:b/>
          <w:sz w:val="32"/>
          <w:szCs w:val="32"/>
        </w:rPr>
        <w:t>1. Волей высоких властей.</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 декабре 1934 года в правительственных органах Советского Союза вновь возник административный вопрос: на этот раз большая величина сельских районов, что затрудняло руководство ими и связь населения с районной властью. В связи с этим предлагалось сократить наиболее обширные формирования созданием новых районов.</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Руководствуясь этими предложениями, Президиум облисполкома Мордовской АССР поручил административной комиссии во главе с заведующим орготдела Откиным подготовить проект новых районов республики.  Комиссия, в частности, пришла к выводу: создать в Мордовии четырех новых районов – Большеберезниковского, Кадошкинского, Рыбкинского и Козловского.</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 принятом постановлении комиссии от 23 декабря 1934 года говорилось следующее. «Учитывая громоздкость районов и отдаленность райцентров некоторых сельсоветов Инсарского, Ковылкинского, Рузаевского и Старошайговского районов, что в весеннее и осеннее время затрудняет осуществление со стороны райисполкомов живого руководства работой сельсоветов, считать необходимым образование нового района – Кадошкинского».</w:t>
      </w:r>
    </w:p>
    <w:p>
      <w:pPr>
        <w:pStyle w:val="Normal"/>
        <w:jc w:val="both"/>
        <w:rPr>
          <w:rFonts w:cs="Times New Roman" w:ascii="Times New Roman" w:hAnsi="Times New Roman"/>
          <w:sz w:val="32"/>
          <w:szCs w:val="32"/>
        </w:rPr>
      </w:pPr>
      <w:r>
        <w:rPr>
          <w:rFonts w:cs="Times New Roman" w:ascii="Times New Roman" w:hAnsi="Times New Roman"/>
          <w:sz w:val="32"/>
          <w:szCs w:val="32"/>
        </w:rPr>
        <w:t>В январе 1935 года состоялось заседание Президиума исполнительного комитета Мордовской АССР, на котором обсуждалось решение выше названной административной комиссии. Первоначально предусматривалось наш район образовать с центром в с.Пушкино, поскольку там сохранились строения бывшего помещика Столыпина. В итоге обсуждения было решено Кадошкинский район основать с центром при железнодорожной станции Кадошкино на базе одноименной МТС (машинно-тракторной станции), возникшей в 1932 году здесь же.</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Образовать новый район было намечено в составе следующих сельсоветов. Инсарского района: Гористовского, Александровского, Высокинского, Латышовского, Потижско-Слободского, Унуевско-Майданского, Старокорсаковско-Майданского, Пушкинского, Экономическо-Полянского, Большеполянского, Новлейского, Липлейского, Потижско-Острожского и Яндовищенского; Ковылкинского района: Паевского, Новопшеневского, Сиалейско-Майданского, Чекашево-Полянского и Старопшеневского; Старошайговского района: Шуварского, Второожгинского, Нагаевского и Мордовско-Авгурского; Рузаевского района: Куликовского и Парцинского.</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Итак, в составе вновь образованного Кадошкинского района тогда вошли 25 сельсоветов 4 соседних районов, в которых насчитывалось 9 тысяч хозяйств с населением 448231 человек: из них русских-24863 (55,4%), мордвы- 16082 (35,9%), татар- 3886 человек (3,7%). Населенные пункты были многочисленными. Например, в Гористовком сельсовете проживало 1000 человек.  В Парцинском с двумя деревнями-850.</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Президиум Всесоюзного Центрального Исполнительного Комитета (с 1936 года вместо него стал Верховный Совет МССР) создание нового Кадошкинского района с перечисленными показателями утвердил 25 января 1935 года. Но эту дату следует считать пока только как де-юре (юридически) – де-факто его еще не было.</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Но этим же постановлением кроме Кадошкинского района, ВЦИК образовал в Мордовии еще двух-Большеберезниковского и Рыбкинского районов. А намерение Президиума Мордовского облисполкома о создании Козловского района высшим органом страны отклонено.</w:t>
      </w:r>
    </w:p>
    <w:p>
      <w:pPr>
        <w:pStyle w:val="Normal"/>
        <w:jc w:val="both"/>
        <w:rPr>
          <w:rFonts w:cs="Times New Roman" w:ascii="Times New Roman" w:hAnsi="Times New Roman"/>
          <w:sz w:val="32"/>
          <w:szCs w:val="32"/>
        </w:rPr>
      </w:pPr>
      <w:r>
        <w:rPr>
          <w:rFonts w:cs="Times New Roman" w:ascii="Times New Roman" w:hAnsi="Times New Roman"/>
          <w:sz w:val="32"/>
          <w:szCs w:val="32"/>
        </w:rPr>
      </w:r>
    </w:p>
    <w:p>
      <w:pPr>
        <w:pStyle w:val="Normal"/>
        <w:jc w:val="center"/>
        <w:rPr>
          <w:rFonts w:cs="Times New Roman" w:ascii="Times New Roman" w:hAnsi="Times New Roman"/>
          <w:b/>
          <w:sz w:val="32"/>
          <w:szCs w:val="32"/>
        </w:rPr>
      </w:pPr>
      <w:r>
        <w:rPr>
          <w:rFonts w:cs="Times New Roman" w:ascii="Times New Roman" w:hAnsi="Times New Roman"/>
          <w:b/>
          <w:sz w:val="32"/>
          <w:szCs w:val="32"/>
        </w:rPr>
        <w:t>2. Образование райкома партии.</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Весь выше описанный период в жизни нашего района, фигурально говоря, можно назвать, «временем утробного развития». Для его завершения обком ВКП(б)  и Президиум Верховного Совета МАССР, облисполком МАССР подготовили оргкомиссию в составе: Кошечкина, Рачкова, Тюрина, Шурупова и Колядина. Первого из них затем предполагалось избрать секрктарем райкома ВКП(б), а второго-председателем исполкома райсовета (в то время в документах ставили только фамилию, без инициалов).</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Первым активную деятельность в организации района проявил исполняющий обязанности секретарь райкома партии Иван Иванович Кошечкин. Кстати сказать, в Кадошкине он не был новичком-перед этим  работал начальником политотдела Кадошкинской МТС, котрый в 1934 году был упразднен. В начале февраля 1935 года он организовал и провел в Кадошкине районную партконференцию. На повестке дня стояли вопросы: подготовка к весеннему севу и выбора райкома ВКП(б) и ревкомиссии. Секретарем районного комитета партии избрали И.И.Кошечкина, заместителем секретаря В</w:t>
      </w:r>
      <w:r>
        <w:rPr>
          <w:rFonts w:cs="Times New Roman" w:ascii="Times New Roman" w:hAnsi="Times New Roman"/>
          <w:b/>
          <w:sz w:val="32"/>
          <w:szCs w:val="32"/>
        </w:rPr>
        <w:t>.</w:t>
      </w:r>
      <w:r>
        <w:rPr>
          <w:rFonts w:cs="Times New Roman" w:ascii="Times New Roman" w:hAnsi="Times New Roman"/>
          <w:sz w:val="32"/>
          <w:szCs w:val="32"/>
        </w:rPr>
        <w:t>Я Фишкина</w:t>
      </w:r>
      <w:r>
        <w:rPr>
          <w:rFonts w:cs="Times New Roman" w:ascii="Times New Roman" w:hAnsi="Times New Roman"/>
          <w:b/>
          <w:sz w:val="32"/>
          <w:szCs w:val="32"/>
        </w:rPr>
        <w:t xml:space="preserve">  </w:t>
      </w:r>
      <w:r>
        <w:rPr>
          <w:rFonts w:cs="Times New Roman" w:ascii="Times New Roman" w:hAnsi="Times New Roman"/>
          <w:sz w:val="32"/>
          <w:szCs w:val="32"/>
        </w:rPr>
        <w:t xml:space="preserve">и 7 членов райкома.  </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Выступившие на конференции по докладу секретаря райкома делегаты говорили о положительных переменах в селениях, насущных задачах, в первую очередь, проведении полевых работ. В частности коренные вопросы подняли председатели колхозов: «Кызыл юл» Мангутов, «Путь к социализму» Кульвиц, «Ленин-ча» Байчурин, «Янго тормыш» Мангутов, директор МТС Борисов. Директор Пушкинской школы колхозной молодежи (семилетка) Головинская выдвинула вопрос об образовании в райцентре средней школы, председатель Шуврского сельского Совета Гусев говорил о нуждах местной ШКМ. Делегатом райпартконференции был и член оргкомиссии  и исполняющий обязанности председателя райисполкома Рачков, но в состав райкома, по неизвестной причине, не избран. </w:t>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Но законного органа Советской власти в районе все еще не было. Поэтому на райпартконференции было принято решение 20 февраля 1935 года созвать первый (организационный) съезд Советов района, на котором избрать исполнительный комитет (райисполком). А в связи с этим повсеместно провести выборы делегатов на съезд (тогда был такой законный порядок).   </w:t>
      </w:r>
    </w:p>
    <w:p>
      <w:pPr>
        <w:pStyle w:val="Normal"/>
        <w:jc w:val="right"/>
        <w:rPr>
          <w:rFonts w:cs="Times New Roman" w:ascii="Times New Roman" w:hAnsi="Times New Roman"/>
          <w:sz w:val="32"/>
          <w:szCs w:val="32"/>
        </w:rPr>
      </w:pPr>
      <w:r>
        <w:rPr>
          <w:rFonts w:cs="Times New Roman" w:ascii="Times New Roman" w:hAnsi="Times New Roman"/>
          <w:sz w:val="32"/>
          <w:szCs w:val="32"/>
        </w:rPr>
      </w:r>
    </w:p>
    <w:p>
      <w:pPr>
        <w:pStyle w:val="Normal"/>
        <w:jc w:val="right"/>
        <w:rPr>
          <w:rFonts w:cs="Times New Roman" w:ascii="Times New Roman" w:hAnsi="Times New Roman"/>
          <w:sz w:val="32"/>
          <w:szCs w:val="32"/>
        </w:rPr>
      </w:pPr>
      <w:r>
        <w:rPr>
          <w:rFonts w:cs="Times New Roman" w:ascii="Times New Roman" w:hAnsi="Times New Roman"/>
          <w:sz w:val="32"/>
          <w:szCs w:val="32"/>
        </w:rPr>
        <w:t>Н.И.Сыгонин,</w:t>
      </w:r>
    </w:p>
    <w:p>
      <w:pPr>
        <w:pStyle w:val="Normal"/>
        <w:jc w:val="right"/>
        <w:rPr>
          <w:rFonts w:cs="Times New Roman" w:ascii="Times New Roman" w:hAnsi="Times New Roman"/>
          <w:sz w:val="32"/>
          <w:szCs w:val="32"/>
        </w:rPr>
      </w:pPr>
      <w:r>
        <w:rPr>
          <w:rFonts w:cs="Times New Roman" w:ascii="Times New Roman" w:hAnsi="Times New Roman"/>
          <w:sz w:val="32"/>
          <w:szCs w:val="32"/>
        </w:rPr>
        <w:t>заслуженный работник культуры Мордовской ССР,</w:t>
      </w:r>
    </w:p>
    <w:p>
      <w:pPr>
        <w:pStyle w:val="Normal"/>
        <w:jc w:val="right"/>
        <w:rPr>
          <w:rFonts w:cs="Times New Roman" w:ascii="Times New Roman" w:hAnsi="Times New Roman"/>
          <w:sz w:val="32"/>
          <w:szCs w:val="32"/>
        </w:rPr>
      </w:pPr>
      <w:r>
        <w:rPr>
          <w:rFonts w:cs="Times New Roman" w:ascii="Times New Roman" w:hAnsi="Times New Roman"/>
          <w:sz w:val="32"/>
          <w:szCs w:val="32"/>
        </w:rPr>
        <w:t>почетный гражданин Кадошкинского района,</w:t>
      </w:r>
    </w:p>
    <w:p>
      <w:pPr>
        <w:pStyle w:val="Normal"/>
        <w:jc w:val="right"/>
        <w:rPr>
          <w:rFonts w:cs="Times New Roman" w:ascii="Times New Roman" w:hAnsi="Times New Roman"/>
          <w:sz w:val="32"/>
          <w:szCs w:val="32"/>
        </w:rPr>
      </w:pPr>
      <w:r>
        <w:rPr>
          <w:rFonts w:cs="Times New Roman" w:ascii="Times New Roman" w:hAnsi="Times New Roman"/>
          <w:sz w:val="32"/>
          <w:szCs w:val="32"/>
        </w:rPr>
        <w:t>З.К.Алтаева,</w:t>
      </w:r>
    </w:p>
    <w:p>
      <w:pPr>
        <w:pStyle w:val="Normal"/>
        <w:jc w:val="right"/>
        <w:rPr>
          <w:rFonts w:cs="Times New Roman" w:ascii="Times New Roman" w:hAnsi="Times New Roman"/>
          <w:sz w:val="32"/>
          <w:szCs w:val="32"/>
        </w:rPr>
      </w:pPr>
      <w:r>
        <w:rPr>
          <w:rFonts w:cs="Times New Roman" w:ascii="Times New Roman" w:hAnsi="Times New Roman"/>
          <w:sz w:val="32"/>
          <w:szCs w:val="32"/>
        </w:rPr>
        <w:t>заведующая муниципальным архивом администрации.</w:t>
      </w:r>
    </w:p>
    <w:p>
      <w:pPr>
        <w:pStyle w:val="Normal"/>
        <w:jc w:val="both"/>
        <w:rPr>
          <w:rFonts w:cs="Times New Roman" w:ascii="Times New Roman" w:hAnsi="Times New Roman"/>
          <w:sz w:val="32"/>
          <w:szCs w:val="32"/>
        </w:rPr>
      </w:pPr>
      <w:r>
        <w:rPr>
          <w:rFonts w:cs="Times New Roman" w:ascii="Times New Roman" w:hAnsi="Times New Roman"/>
          <w:sz w:val="32"/>
          <w:szCs w:val="32"/>
        </w:rPr>
        <w:t>Продолжение следует...</w:t>
      </w:r>
    </w:p>
    <w:p>
      <w:pPr>
        <w:pStyle w:val="Normal"/>
        <w:jc w:val="right"/>
        <w:rPr>
          <w:rFonts w:cs="Times New Roman" w:ascii="Times New Roman" w:hAnsi="Times New Roman"/>
          <w:sz w:val="32"/>
          <w:szCs w:val="32"/>
        </w:rPr>
      </w:pPr>
      <w:r>
        <w:rPr>
          <w:rFonts w:cs="Times New Roman" w:ascii="Times New Roman" w:hAnsi="Times New Roman"/>
          <w:sz w:val="32"/>
          <w:szCs w:val="32"/>
        </w:rPr>
      </w:r>
    </w:p>
    <w:p>
      <w:pPr>
        <w:pStyle w:val="Normal"/>
        <w:jc w:val="center"/>
        <w:rPr>
          <w:rFonts w:cs="Times New Roman" w:ascii="Times New Roman" w:hAnsi="Times New Roman"/>
          <w:sz w:val="32"/>
          <w:szCs w:val="32"/>
        </w:rPr>
      </w:pPr>
      <w:r>
        <w:rPr>
          <w:rFonts w:cs="Times New Roman" w:ascii="Times New Roman" w:hAnsi="Times New Roman"/>
          <w:b/>
          <w:sz w:val="32"/>
          <w:szCs w:val="32"/>
        </w:rPr>
        <w:t>3.Первый районный съезд Советов</w:t>
      </w:r>
      <w:r>
        <w:rPr>
          <w:rFonts w:cs="Times New Roman" w:ascii="Times New Roman" w:hAnsi="Times New Roman"/>
          <w:sz w:val="32"/>
          <w:szCs w:val="32"/>
        </w:rPr>
        <w:t>.</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К назначенному времени в Кадошкино приехали: председатель Совета Министров Мордовской АССР Козиков, член облисполкома МАССР Михайлов, председатель оргкомиссии по организации района Рачков и секретарь райкома ВКП(б) Кошечкин.</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От имени оргкомиссии съезд кратким вступительным словом с сообщением о решениях Президиумов облисполкома МАССР и ВЦИК РСФСР об организации нового Кадошкинского района первый, организационный съезд Советов открывает  и.о. председателя райисполкома Рачков. Затем единогласно избирается президиум съезда из 15 человек. Кроме выше названных руководителей, в него вошли известные в округе люди: директор МТС Борисов, председатели колхозов: «Ленин-ча» Байчурин, «Янго тормыш» Мангутов, «Красный выборжец» Пирожков, свинарка совхоза «Восход»  Подсеваткина, директор Сиалеевско-Майданской школы Пузырев и др. Высокоуважаемые работники избраны и в другие органы съезда.</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Предложенная съезду повестка дня состояла из двух вопросов: первый-итоги Всесоюзного съезда Советов и поставленные им задачи, и второй-выборы районного исполнительного комитета. С докладом по первому вопросу выступил Председатель Совета Министров МАССР  Козиков. От имени руководства Мордовии он передал делегатам съезда, всем рабочим, колхозникам, другим трудящимся нового Кадошкинского района большевистский привет. Затем подробно изложил главные проблемы первого вопроса повестки дня.</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 прениях выступили 14 делегатов, в том числе, председатели колхозов: «2-я пятилетка» (Гористово) Шилин, «Красный выборжец» Пирожков, «Ленин-ча» Байчурин, директор пункта Заготзерно Бандуров, директор Сиалеевско-Майданской школы Пузырев и Большеполянской –Емагулов, председатель Унуевско-Майданского сельского Совета Абрамов, заведующий райфо Бусаров, секретарь райкома ВКП(б) Кошечкин и др.</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Выступившие в прениях делегаты съезда горячо одобрили решения высших властей республики и страны о создании Кадошкинского района и обещали сделать его одним из лучших в Мордовии, используя благоприятные географические и природные условия. Одновременно высказали претензии к соседним районам- Инсарскому и Ковылкинскому, которые пытались оставить у себя материальные ценности и кадры, которые определены властями для нового Кадошкинского района.</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Анализируя с современных позиций выступления Председателя Совнаркома МАССР Козикова, секретаря райкома партии Кошечкина и некоторых делегатов, приходишь к выводу, что еще в этот момент стали проявляться методы будущего 1937 и ряда других трагических годов. На съезде слышались призывы к борьбе с классовым</w:t>
      </w:r>
      <w:r>
        <w:rPr>
          <w:rFonts w:cs="Times New Roman" w:ascii="Times New Roman" w:hAnsi="Times New Roman"/>
          <w:b/>
          <w:sz w:val="32"/>
          <w:szCs w:val="32"/>
        </w:rPr>
        <w:t xml:space="preserve"> </w:t>
      </w:r>
      <w:r>
        <w:rPr>
          <w:rFonts w:cs="Times New Roman" w:ascii="Times New Roman" w:hAnsi="Times New Roman"/>
          <w:sz w:val="32"/>
          <w:szCs w:val="32"/>
        </w:rPr>
        <w:t xml:space="preserve"> врагом, бдительности, выявлению остатков кулачества, которые из подполья стараются вредить нам в строительстве социализма.</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Главным завершающим моментом в работе первого съезда советов, ставшим рождением нового района и еще одной административной единицей Мордовской Советской Социалистической Республики, стали выборы Кадошкинского районного исполнительного комитета. Явился на съезд 171 делегат-97,7% всех избранных. </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Партийная группа съезда предложила избрать райисполком  из 33 членов и кандидатов. При обсуждении каждого предложенного единогласно членами райисполкома были избраны: Михайлов- работавший в Центрисполкоме  МАССР. Кошечкин-секретарь райкома ВКП(б), Тюрин-заведующий райзо, Мазуркин-председатель райпотребсоюза, Бусаров-заведующий райфо, Фишкин-заместитель секретаря райкома ВКП(б), Выбодовский-начальник отдела НКВД, Борисов-директор МТС, Купчиков-заведующий Нагаевской участковой больницы, Ананьев-начальник ст.Кадошкино, Кислов-и.о. секретаря райисполкома, Вальков-бригадир Старопшеневского колхоза, Карпов- директор совхоза «Восход», Борисов-заместитель начальника политотдела совхоза «Восход», Артамонов-председатель Новлейского сельского Совета, Бандуров-заведующий пунктом Заготзерно, Байчурин-председатель колхоза «Ленин-ча», Мангутов-председатель колхоза «Янго тормыш», Кислин-агроном Кадошкинской МТС, Глотов- председатель Второожгинского сельсовета, Шмокина-председатель Александровского сельсовета, Мелякина-председатель Чекашево-Полянского сельсовета, Журавлев- слесарь Кадошкинской МТС, Самарцев-председатель Нагаевского сельсовета, Лазарев-председатель Паевского сельсовета, Сайгин-председатель колхоза «Новая жизнь», Сударев-председатель Парцинского сельсовета, Пирожков-председатель колхоза «Красный выборжец», Шуварцева-доярка совхоза «Восход», Долотказин-председатель колхоза им.Нариманова, Пузырев-директор Сиалеевско-Майданской школы колхозной молодежи (семилетка), Карпушкина-колхозница села Глушково, Агеев-председатель колхоза «Ленинен Киге», Бандуров - заведующий пункта   «Заготзерно».</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Кандидатами в члены исполкома избраны: Подсеваткина-работница Пушкинского свиносовхоза, Сотов-директор Шуварской школы, Филипов-начальник Рума, Малофеев-председатель колхоза имени Сталина, Кильмяшкин-председатель Новлейского колхоза, Юганкин-председатель Липлейского колхоза, Шичкин-бригадир села Паево, Еналеев-председатель Большеполянского сельского Совета, Щанкин-председатель колхоза «Новый путь», Крупнов-директор Пушкинского свиносовхоза.     </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Закрывая съезд, ведущий Рачков выступил с речью, в которой так же призвал сельчан «усилить революционную бдительность и решительно присекать вражеские попытки вредить нам». К этому добавим, по неизвестной причине в состав райисполкома его не выдвинули и поэтому и председателем не избрали.  </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Затем незамедлительно состоялось первое (организационное) заседание только что избранного исполкома. Для руководства районом между съездами Советов на нем был избран президиум в составе председателя Михайлова, секретаря Кислова, членов: секретаря райкома ВКП(б) Кошечкина, заведующего райзо Тюрина, директора МТС Борисова, председателя колхоза «Красный выборжец» Пирожкова, председателя Парцинского сельского Совета Сударева.</w:t>
      </w:r>
    </w:p>
    <w:p>
      <w:pPr>
        <w:pStyle w:val="Normal"/>
        <w:jc w:val="center"/>
        <w:rPr>
          <w:rFonts w:cs="Times New Roman" w:ascii="Times New Roman" w:hAnsi="Times New Roman"/>
          <w:b/>
          <w:sz w:val="32"/>
          <w:szCs w:val="32"/>
        </w:rPr>
      </w:pPr>
      <w:r>
        <w:rPr>
          <w:rFonts w:cs="Times New Roman" w:ascii="Times New Roman" w:hAnsi="Times New Roman"/>
          <w:b/>
          <w:sz w:val="32"/>
          <w:szCs w:val="32"/>
        </w:rPr>
        <w:t>4. С финиша на новый старт.</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Итак, де-юре и де-факто по образованию Кадошкинского района совершилось! Первые составы райкома ВКП(б) и райисполкома энергично продолжали формирование района. Среди прочих особо остро стояла проблема с помещениями. В связи с этим по распоряжению обкома партии и Совета Министров МАССР 7 домов для учреждений нового района были обязаны передать Инсарские власти, но выполнять это распоряжение они не торопились.</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Кадошкинские райком партии и райисполком запросили в республиканских органах наряды на строительство двух стандартных жилых домов и ускорить назначение специалистов: заведующих райфо, и райздравотдела, старших агронома и зоотехника, председателя райплана, уполномоченного комитета заготовок, судью, прокурора, редактора райгазеты.</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Из всех выше перечисленных одной из первых была образована районная газета «Сталинец». Первый ее номер вышел в августе 1935 года. Это название она унаследовала от прекратившей до этого за год существование газеты «Сталинец» бывшего политотдела Кадошкинской МТС. А «окрестил» ее так бывший руководитель этого партийного органа, а на этот раз руководитель райкома партии И.И.Кошечкин. Печаталась эта новая газета в типографии бывшего политотдела. Как и другие учреждения райцентра, редакция и типография находились в селе Старокорсаковский Майдан в крестьянской избе. Первым редактором был Захар Михайлович Курин-талантливый журналист-самородок, ставший затем крестьянским писателем.</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 1937 году райком ВКП(б) и райисполком организовали завоз строительных материалов для Дома Советов (так тогда назывались административные здания районов), Дома соцкультуры, школы райцентра. Административное здание района сдано в эксплуатацию в 1939 году.</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 1937 году в Кадошкинском районе образована еще одна машинно-тракторная станция (МТС) Пушкинская.</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Вот так уверенно взял старт новый район Мордовии-Кадошкинский. Однако в 1937 году в его динамическое развитие почти неожиданно ворвались политические репрессии, а вскоре Великая Отечественная война. </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Однако этими бедами жизнь Кадошкинцев не ограничилась. В 1944 военном году в Мордовии проведена очередная административная реформа-образование новых районов. На востоке от нас образован Болдовский район, в который отошли наши сельсоветы: Александровский, Усыскинский, Новлейский, Липлейский, Яндовищенский и ст.Хованщина. На западе от нас возник Кочелаевский район, в него выделены наши сельсоветы: Новопшеневский, Чекашево-Полянский, Старопшеневский. В наш район (как своего рода компенсация) из Инсарского района передали Адашевский сельсовет.</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Однако и после этого Кадошкинский район оставался одним из крупнейших в Мордовии. По экономическим показателям после войны он находился в первой десятке. Но и это не помешало верхним властям  в первом месяце 1963 года упразднить Кадошкинский район, в результате чего он оказался в Инсарском районе на долгие годы с обидным названием «кадошкинская зона». Однако Кадошкинцам надоела такая роль, и нашлись настоящие патриоты района, которые после продолжительных, но настойчивых прошений властей Мордовии и России добились второго рождения Кадошкинского родного района. Это произошло в мае 1991 года.</w:t>
      </w:r>
    </w:p>
    <w:p>
      <w:pPr>
        <w:pStyle w:val="Normal"/>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Однако не будем забывать значение и первого рождения Кадошкинского района. Ибо без него не было бы второго рождения.</w:t>
      </w:r>
    </w:p>
    <w:p>
      <w:pPr>
        <w:pStyle w:val="Normal"/>
        <w:jc w:val="right"/>
        <w:rPr>
          <w:rFonts w:cs="Times New Roman" w:ascii="Times New Roman" w:hAnsi="Times New Roman"/>
          <w:sz w:val="32"/>
          <w:szCs w:val="32"/>
        </w:rPr>
      </w:pPr>
      <w:r>
        <w:rPr>
          <w:rFonts w:cs="Times New Roman" w:ascii="Times New Roman" w:hAnsi="Times New Roman"/>
          <w:sz w:val="32"/>
          <w:szCs w:val="32"/>
        </w:rPr>
      </w:r>
    </w:p>
    <w:p>
      <w:pPr>
        <w:pStyle w:val="Normal"/>
        <w:jc w:val="right"/>
        <w:rPr>
          <w:rFonts w:cs="Times New Roman" w:ascii="Times New Roman" w:hAnsi="Times New Roman"/>
          <w:sz w:val="32"/>
          <w:szCs w:val="32"/>
        </w:rPr>
      </w:pPr>
      <w:r>
        <w:rPr>
          <w:rFonts w:cs="Times New Roman" w:ascii="Times New Roman" w:hAnsi="Times New Roman"/>
          <w:sz w:val="32"/>
          <w:szCs w:val="32"/>
        </w:rPr>
        <w:t>Н.И.Сыгонин,</w:t>
      </w:r>
    </w:p>
    <w:p>
      <w:pPr>
        <w:pStyle w:val="Normal"/>
        <w:jc w:val="right"/>
        <w:rPr>
          <w:rFonts w:cs="Times New Roman" w:ascii="Times New Roman" w:hAnsi="Times New Roman"/>
          <w:sz w:val="32"/>
          <w:szCs w:val="32"/>
        </w:rPr>
      </w:pPr>
      <w:r>
        <w:rPr>
          <w:rFonts w:cs="Times New Roman" w:ascii="Times New Roman" w:hAnsi="Times New Roman"/>
          <w:sz w:val="32"/>
          <w:szCs w:val="32"/>
        </w:rPr>
        <w:t xml:space="preserve">заслуженный работник культуры Мордовской ССР, </w:t>
      </w:r>
    </w:p>
    <w:p>
      <w:pPr>
        <w:pStyle w:val="Normal"/>
        <w:jc w:val="right"/>
        <w:rPr>
          <w:rFonts w:cs="Times New Roman" w:ascii="Times New Roman" w:hAnsi="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почетный гражданин Кадошкинского района,</w:t>
      </w:r>
    </w:p>
    <w:p>
      <w:pPr>
        <w:pStyle w:val="Normal"/>
        <w:jc w:val="right"/>
        <w:rPr>
          <w:rFonts w:cs="Times New Roman" w:ascii="Times New Roman" w:hAnsi="Times New Roman"/>
          <w:sz w:val="32"/>
          <w:szCs w:val="32"/>
        </w:rPr>
      </w:pPr>
      <w:r>
        <w:rPr>
          <w:rFonts w:cs="Times New Roman" w:ascii="Times New Roman" w:hAnsi="Times New Roman"/>
          <w:sz w:val="32"/>
          <w:szCs w:val="32"/>
        </w:rPr>
        <w:t>З.К.Алтаева,</w:t>
      </w:r>
    </w:p>
    <w:p>
      <w:pPr>
        <w:pStyle w:val="Normal"/>
        <w:jc w:val="right"/>
        <w:rPr>
          <w:rFonts w:cs="Times New Roman" w:ascii="Times New Roman" w:hAnsi="Times New Roman"/>
          <w:sz w:val="32"/>
          <w:szCs w:val="32"/>
        </w:rPr>
      </w:pPr>
      <w:r>
        <w:rPr>
          <w:rFonts w:cs="Times New Roman" w:ascii="Times New Roman" w:hAnsi="Times New Roman"/>
          <w:sz w:val="32"/>
          <w:szCs w:val="32"/>
        </w:rPr>
        <w:t>заведующая муниципальным архивом администрации.</w:t>
      </w:r>
    </w:p>
    <w:p>
      <w:pPr>
        <w:pStyle w:val="Normal"/>
        <w:jc w:val="right"/>
        <w:rPr>
          <w:rFonts w:cs="Times New Roman" w:ascii="Times New Roman" w:hAnsi="Times New Roman"/>
          <w:sz w:val="32"/>
          <w:szCs w:val="32"/>
        </w:rPr>
      </w:pPr>
      <w:r>
        <w:rPr>
          <w:rFonts w:cs="Times New Roman" w:ascii="Times New Roman" w:hAnsi="Times New Roman"/>
          <w:sz w:val="32"/>
          <w:szCs w:val="32"/>
        </w:rPr>
      </w:r>
    </w:p>
    <w:p>
      <w:pPr>
        <w:pStyle w:val="Normal"/>
        <w:jc w:val="both"/>
        <w:rPr>
          <w:rFonts w:cs="Times New Roman" w:ascii="Times New Roman" w:hAnsi="Times New Roman"/>
          <w:sz w:val="32"/>
          <w:szCs w:val="32"/>
        </w:rPr>
      </w:pPr>
      <w:r>
        <w:rPr>
          <w:rFonts w:cs="Times New Roman" w:ascii="Times New Roman" w:hAnsi="Times New Roman"/>
          <w:sz w:val="32"/>
          <w:szCs w:val="32"/>
        </w:rPr>
        <w:t xml:space="preserve">На снимке: Дом Советов (так тогда назвали административное здание райкома партии и исполкома райсовета). В нем размещались: на втором этаже - районный комитет,  на первом - исполком райсовета. В 1937 году для его строительства были разобраны церкви в Старокорсаковском Майдане и Шуварах. В связи с ростом атеистической культуры и сплошной коллективизации, в селах при этом не обращалось внимание на протестующих. В эксплуатацию здание было введено в 1939 году. </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Arial">
    <w:charset w:val="01"/>
    <w:family w:val="swiss"/>
    <w:pitch w:val="default"/>
  </w:font>
  <w:font w:name="Times New Roman">
    <w:charset w:val="cc"/>
    <w:family w:val="roman"/>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docDefaults>
    <w:rPrDefault>
      <w:rPr>
        <w:rFonts w:ascii="Calibri" w:hAnsi="Calibri" w:eastAsia="Arial Unicode MS" w:cs="Calibr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spacing w:lineRule="auto" w:line="276" w:before="0" w:after="200"/>
      <w:jc w:val="left"/>
    </w:pPr>
    <w:rPr>
      <w:rFonts w:ascii="Calibri" w:hAnsi="Calibri" w:eastAsia="Arial Unicode MS" w:cs="Calibri"/>
      <w:color w:val="auto"/>
      <w:sz w:val="22"/>
      <w:szCs w:val="22"/>
      <w:lang w:val="ru-RU" w:eastAsia="en-US" w:bidi="ar-SA"/>
    </w:rPr>
  </w:style>
  <w:style w:type="character" w:styleId="DefaultParagraphFont" w:default="1">
    <w:name w:val="Default Paragraph Font"/>
    <w:uiPriority w:val="1"/>
    <w:semiHidden/>
    <w:unhideWhenUsed/>
    <w:rPr/>
  </w:style>
  <w:style w:type="character" w:styleId="Style14" w:customStyle="1">
    <w:name w:val="Текст выноски Знак"/>
    <w:uiPriority w:val="99"/>
    <w:semiHidden/>
    <w:link w:val="a3"/>
    <w:rsid w:val="007408f6"/>
    <w:basedOn w:val="DefaultParagraphFont"/>
    <w:rPr>
      <w:rFonts w:ascii="Tahoma" w:hAnsi="Tahoma" w:cs="Tahoma"/>
      <w:sz w:val="16"/>
      <w:szCs w:val="16"/>
    </w:rPr>
  </w:style>
  <w:style w:type="paragraph" w:styleId="Style15">
    <w:name w:val="Заголовок"/>
    <w:basedOn w:val="Normal"/>
    <w:next w:val="Style16"/>
    <w:pPr>
      <w:keepNext/>
      <w:spacing w:before="240" w:after="120"/>
    </w:pPr>
    <w:rPr>
      <w:rFonts w:ascii="Liberation Sans" w:hAnsi="Liberation Sans" w:eastAsia="Arial Unicode MS" w:cs="Mangal"/>
      <w:sz w:val="28"/>
      <w:szCs w:val="28"/>
    </w:rPr>
  </w:style>
  <w:style w:type="paragraph" w:styleId="Style16">
    <w:name w:val="Основной текст"/>
    <w:basedOn w:val="Normal"/>
    <w:pPr>
      <w:spacing w:lineRule="auto" w:line="288" w:before="0" w:after="140"/>
    </w:pPr>
    <w:rPr/>
  </w:style>
  <w:style w:type="paragraph" w:styleId="Style17">
    <w:name w:val="Список"/>
    <w:basedOn w:val="Style16"/>
    <w:pPr/>
    <w:rPr>
      <w:rFonts w:ascii="Arial" w:hAnsi="Arial" w:cs="Mangal"/>
    </w:rPr>
  </w:style>
  <w:style w:type="paragraph" w:styleId="Style18">
    <w:name w:val="Название"/>
    <w:basedOn w:val="Normal"/>
    <w:pPr>
      <w:suppressLineNumbers/>
      <w:spacing w:before="120" w:after="120"/>
    </w:pPr>
    <w:rPr>
      <w:rFonts w:ascii="Arial" w:hAnsi="Arial" w:cs="Mangal"/>
      <w:i/>
      <w:iCs/>
      <w:sz w:val="20"/>
      <w:szCs w:val="24"/>
    </w:rPr>
  </w:style>
  <w:style w:type="paragraph" w:styleId="Style19">
    <w:name w:val="Указатель"/>
    <w:basedOn w:val="Normal"/>
    <w:pPr>
      <w:suppressLineNumbers/>
    </w:pPr>
    <w:rPr>
      <w:rFonts w:ascii="Arial" w:hAnsi="Arial" w:cs="Mangal"/>
    </w:rPr>
  </w:style>
  <w:style w:type="paragraph" w:styleId="BalloonText">
    <w:name w:val="Balloon Text"/>
    <w:uiPriority w:val="99"/>
    <w:semiHidden/>
    <w:unhideWhenUsed/>
    <w:link w:val="a4"/>
    <w:rsid w:val="007408f6"/>
    <w:basedOn w:val="Normal"/>
    <w:pPr>
      <w:spacing w:lineRule="auto" w:line="240" w:before="0" w:after="0"/>
    </w:pPr>
    <w:rPr>
      <w:rFonts w:ascii="Tahoma" w:hAnsi="Tahoma" w:cs="Tahoma"/>
      <w:sz w:val="16"/>
      <w:szCs w:val="16"/>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BA44A-697B-42C4-86FC-5DE170F8E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2015-05-12T06:36:00Z</dcterms:created>
  <dc:creator>Zulya</dc:creator>
  <dc:language>ru-RU</dc:language>
  <cp:lastModifiedBy>Zulya</cp:lastModifiedBy>
  <cp:lastPrinted>2015-05-20T07:15:00Z</cp:lastPrinted>
  <dcterms:modified xsi:type="dcterms:W3CDTF">2015-05-21T10:36:00Z</dcterms:modified>
  <cp:revision>40</cp:revision>
</cp:coreProperties>
</file>