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B11D9">
        <w:rPr>
          <w:rFonts w:ascii="Times New Roman" w:hAnsi="Times New Roman"/>
          <w:b/>
          <w:sz w:val="24"/>
          <w:szCs w:val="24"/>
        </w:rPr>
        <w:t>КСПЕРТНОЕ ЗАКЛЮЧЕНИЕ № 365</w:t>
      </w:r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«О</w:t>
      </w:r>
      <w:r w:rsidR="003B11D9" w:rsidRPr="003B11D9">
        <w:rPr>
          <w:rFonts w:ascii="Times New Roman" w:hAnsi="Times New Roman"/>
          <w:b/>
          <w:sz w:val="24"/>
          <w:szCs w:val="24"/>
        </w:rPr>
        <w:t>б утверждении порядка проведения оценки регулирующего воздействия проектов  муниципальных нормативных актов, затрагивающих вопросы осуществления предпринимательской и инвестиционной деятельности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B11D9">
        <w:rPr>
          <w:rFonts w:ascii="Times New Roman" w:hAnsi="Times New Roman"/>
          <w:b/>
          <w:sz w:val="24"/>
          <w:szCs w:val="24"/>
        </w:rPr>
        <w:t>О</w:t>
      </w:r>
      <w:r w:rsidR="003B11D9" w:rsidRPr="003B11D9">
        <w:rPr>
          <w:rFonts w:ascii="Times New Roman" w:hAnsi="Times New Roman"/>
          <w:b/>
          <w:sz w:val="24"/>
          <w:szCs w:val="24"/>
        </w:rPr>
        <w:t xml:space="preserve">б утверждении порядка проведения оценки регулирующего воздействия </w:t>
      </w:r>
      <w:proofErr w:type="gramStart"/>
      <w:r w:rsidR="003B11D9" w:rsidRPr="003B11D9">
        <w:rPr>
          <w:rFonts w:ascii="Times New Roman" w:hAnsi="Times New Roman"/>
          <w:b/>
          <w:sz w:val="24"/>
          <w:szCs w:val="24"/>
        </w:rPr>
        <w:t>проектов  муниципальных</w:t>
      </w:r>
      <w:proofErr w:type="gramEnd"/>
      <w:r w:rsidR="003B11D9" w:rsidRPr="003B11D9">
        <w:rPr>
          <w:rFonts w:ascii="Times New Roman" w:hAnsi="Times New Roman"/>
          <w:b/>
          <w:sz w:val="24"/>
          <w:szCs w:val="24"/>
        </w:rPr>
        <w:t xml:space="preserve"> нормативных актов, затрагивающих вопросы осуществления предпринимательской и инвестиционной деятельности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3B11D9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364</Words>
  <Characters>2080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110</cp:revision>
  <dcterms:created xsi:type="dcterms:W3CDTF">2016-02-10T13:46:00Z</dcterms:created>
  <dcterms:modified xsi:type="dcterms:W3CDTF">2016-03-02T10:48:00Z</dcterms:modified>
</cp:coreProperties>
</file>